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336C61">
      <w:pPr>
        <w:pStyle w:val="9"/>
      </w:pPr>
      <w:r>
        <w:t>窗体顶端</w:t>
      </w:r>
    </w:p>
    <w:p w14:paraId="62638216">
      <w:pPr>
        <w:pStyle w:val="2"/>
        <w:keepNext w:val="0"/>
        <w:keepLines w:val="0"/>
        <w:widowControl/>
        <w:suppressLineNumbers w:val="0"/>
      </w:pPr>
      <w:r>
        <w:t>View Letter</w:t>
      </w:r>
    </w:p>
    <w:p w14:paraId="5C0F7A8C">
      <w:pPr>
        <w:pStyle w:val="3"/>
        <w:keepNext w:val="0"/>
        <w:keepLines w:val="0"/>
        <w:widowControl/>
        <w:suppressLineNumbers w:val="0"/>
      </w:pPr>
      <w:r>
        <w:t xml:space="preserve">RRef.: Ms. No. </w:t>
      </w:r>
      <w:r>
        <w:rPr>
          <w:rStyle w:val="6"/>
        </w:rPr>
        <w:t>NEUCOM-D-26-12332</w:t>
      </w:r>
      <w:r>
        <w:br w:type="textWrapping"/>
      </w:r>
      <w:r>
        <w:t>Learning Rate Engineering: From Coarse Single Parameter to Layered Evolution</w:t>
      </w:r>
      <w:r>
        <w:br w:type="textWrapping"/>
      </w:r>
      <w:r>
        <w:t>Neurocomputing</w:t>
      </w:r>
      <w:r>
        <w:br w:type="textWrapping"/>
      </w:r>
      <w:r>
        <w:br w:type="textWrapping"/>
      </w:r>
      <w:r>
        <w:t>Dear Dr Yu,</w:t>
      </w:r>
      <w:r>
        <w:br w:type="textWrapping"/>
      </w:r>
      <w:r>
        <w:br w:type="textWrapping"/>
      </w:r>
      <w:r>
        <w:br w:type="textWrapping"/>
      </w:r>
      <w:r>
        <w:t>Please find below the referee reports. Based on these and the corresponding recommendation of the associate editor, I have to inform you that your paper</w:t>
      </w:r>
      <w:r>
        <w:br w:type="textWrapping"/>
      </w:r>
      <w:r>
        <w:br w:type="textWrapping"/>
      </w:r>
      <w:r>
        <w:t>Learning Rate Engineering: From Coarse Single Parameter to Layered Evolution with manuscript number: </w:t>
      </w:r>
      <w:r>
        <w:rPr>
          <w:rStyle w:val="6"/>
        </w:rPr>
        <w:t>NEUCOM-D-26-12332</w:t>
      </w:r>
      <w:r>
        <w:br w:type="textWrapping"/>
      </w:r>
      <w:r>
        <w:br w:type="textWrapping"/>
      </w:r>
      <w:r>
        <w:t>in its present form cannot be accepted for publication in Neurocomputing.</w:t>
      </w:r>
    </w:p>
    <w:p w14:paraId="131BC50A">
      <w:pPr>
        <w:keepNext w:val="0"/>
        <w:keepLines w:val="0"/>
        <w:widowControl/>
        <w:suppressLineNumbers w:val="0"/>
        <w:jc w:val="left"/>
      </w:pPr>
      <w:r>
        <w:rPr>
          <w:rFonts w:ascii="宋体" w:hAnsi="宋体" w:eastAsia="宋体" w:cs="宋体"/>
          <w:kern w:val="0"/>
          <w:sz w:val="24"/>
          <w:szCs w:val="24"/>
          <w:lang w:val="en-US" w:eastAsia="zh-CN" w:bidi="ar"/>
        </w:rPr>
        <w:t>To view your reviewer feedback, please log in as an author at https://www.editorialmanager.com/neucom/ and navigate to your manuscript in the " Submissions Needing Revision " folder under the Author Main Menu. </w:t>
      </w:r>
    </w:p>
    <w:p w14:paraId="7F2F55B9">
      <w:pPr>
        <w:keepNext w:val="0"/>
        <w:keepLines w:val="0"/>
        <w:widowControl/>
        <w:suppressLineNumbers w:val="0"/>
        <w:jc w:val="left"/>
      </w:pPr>
      <w:r>
        <w:rPr>
          <w:rFonts w:ascii="宋体" w:hAnsi="宋体" w:eastAsia="宋体" w:cs="宋体"/>
          <w:kern w:val="0"/>
          <w:sz w:val="24"/>
          <w:szCs w:val="24"/>
          <w:lang w:val="en-US" w:eastAsia="zh-CN" w:bidi="ar"/>
        </w:rPr>
        <w:t> </w:t>
      </w:r>
    </w:p>
    <w:p w14:paraId="10356B14">
      <w:pPr>
        <w:keepNext w:val="0"/>
        <w:keepLines w:val="0"/>
        <w:widowControl/>
        <w:suppressLineNumbers w:val="0"/>
        <w:jc w:val="left"/>
      </w:pPr>
      <w:r>
        <w:rPr>
          <w:rFonts w:ascii="宋体" w:hAnsi="宋体" w:eastAsia="宋体" w:cs="宋体"/>
          <w:kern w:val="0"/>
          <w:sz w:val="24"/>
          <w:szCs w:val="24"/>
          <w:lang w:val="en-US" w:eastAsia="zh-CN" w:bidi="ar"/>
        </w:rPr>
        <w:t>When revising your manuscript, please consider all issues mentioned in the reviewers' comments carefully. Please note that your revised submission may need to be re-reviewed. </w:t>
      </w:r>
    </w:p>
    <w:p w14:paraId="169E8925">
      <w:pPr>
        <w:keepNext w:val="0"/>
        <w:keepLines w:val="0"/>
        <w:widowControl/>
        <w:suppressLineNumbers w:val="0"/>
        <w:jc w:val="left"/>
        <w:rPr>
          <w:rFonts w:hint="default" w:ascii="Arial" w:hAnsi="Arial" w:cs="Arial"/>
          <w:color w:val="000000"/>
          <w:sz w:val="22"/>
          <w:szCs w:val="22"/>
        </w:rPr>
      </w:pPr>
      <w:r>
        <w:rPr>
          <w:rFonts w:hint="default" w:ascii="Arial" w:hAnsi="Arial" w:eastAsia="宋体" w:cs="Arial"/>
          <w:color w:val="000000"/>
          <w:kern w:val="0"/>
          <w:sz w:val="22"/>
          <w:szCs w:val="22"/>
          <w:lang w:val="en-US" w:eastAsia="zh-CN" w:bidi="ar"/>
        </w:rPr>
        <w:t> </w:t>
      </w:r>
    </w:p>
    <w:p w14:paraId="51012982">
      <w:pPr>
        <w:keepNext w:val="0"/>
        <w:keepLines w:val="0"/>
        <w:widowControl/>
        <w:suppressLineNumbers w:val="0"/>
        <w:jc w:val="left"/>
        <w:rPr>
          <w:rFonts w:hint="default" w:ascii="Arial" w:hAnsi="Arial" w:cs="Arial"/>
          <w:color w:val="000000"/>
          <w:sz w:val="22"/>
          <w:szCs w:val="22"/>
        </w:rPr>
      </w:pPr>
      <w:r>
        <w:rPr>
          <w:rFonts w:hint="default" w:ascii="Arial" w:hAnsi="Arial" w:eastAsia="宋体" w:cs="Arial"/>
          <w:color w:val="000000"/>
          <w:kern w:val="0"/>
          <w:sz w:val="22"/>
          <w:szCs w:val="22"/>
          <w:lang w:val="en-US" w:eastAsia="zh-CN" w:bidi="ar"/>
        </w:rPr>
        <w:t xml:space="preserve">However, I would very much like to invite you to revise your paper, seriously taking into account the comments of the reviewers, and to resubmit your revised version by </w:t>
      </w:r>
      <w:r>
        <w:rPr>
          <w:rStyle w:val="6"/>
          <w:rFonts w:hint="default" w:ascii="Arial" w:hAnsi="Arial" w:eastAsia="宋体" w:cs="Arial"/>
          <w:color w:val="000000"/>
          <w:kern w:val="0"/>
          <w:sz w:val="22"/>
          <w:szCs w:val="22"/>
          <w:lang w:val="en-US" w:eastAsia="zh-CN" w:bidi="ar"/>
        </w:rPr>
        <w:t>Aug 22 2026 11:59PM</w:t>
      </w:r>
      <w:r>
        <w:rPr>
          <w:rFonts w:hint="default" w:ascii="Arial" w:hAnsi="Arial" w:eastAsia="宋体" w:cs="Arial"/>
          <w:color w:val="000000"/>
          <w:kern w:val="0"/>
          <w:sz w:val="22"/>
          <w:szCs w:val="22"/>
          <w:lang w:val="en-US" w:eastAsia="zh-CN" w:bidi="ar"/>
        </w:rPr>
        <w:t xml:space="preserve"> (mm/dd/yy). Any revision received after that may be treated as a new submission.</w:t>
      </w:r>
      <w:r>
        <w:rPr>
          <w:rFonts w:hint="default" w:ascii="Arial" w:hAnsi="Arial" w:eastAsia="宋体" w:cs="Arial"/>
          <w:color w:val="000000"/>
          <w:kern w:val="0"/>
          <w:sz w:val="22"/>
          <w:szCs w:val="22"/>
          <w:lang w:val="en-US" w:eastAsia="zh-CN" w:bidi="ar"/>
        </w:rPr>
        <w:br w:type="textWrapping"/>
      </w:r>
      <w:r>
        <w:rPr>
          <w:rFonts w:hint="default" w:ascii="Arial" w:hAnsi="Arial" w:eastAsia="宋体" w:cs="Arial"/>
          <w:color w:val="000000"/>
          <w:kern w:val="0"/>
          <w:sz w:val="22"/>
          <w:szCs w:val="22"/>
          <w:lang w:val="en-US" w:eastAsia="zh-CN" w:bidi="ar"/>
        </w:rPr>
        <w:br w:type="textWrapping"/>
      </w:r>
      <w:r>
        <w:rPr>
          <w:rFonts w:hint="default" w:ascii="Arial" w:hAnsi="Arial" w:eastAsia="宋体" w:cs="Arial"/>
          <w:color w:val="000000"/>
          <w:kern w:val="0"/>
          <w:sz w:val="22"/>
          <w:szCs w:val="22"/>
          <w:lang w:val="en-US" w:eastAsia="zh-CN" w:bidi="ar"/>
        </w:rPr>
        <w:t>To submit your revision, go to https://www2.cloud.editorialmanager.com/neucom/default2.aspx and login as an Author. You will see a menu item call Submission Needing Revision. Here you will also find your submission record.</w:t>
      </w:r>
      <w:r>
        <w:rPr>
          <w:rFonts w:hint="default" w:ascii="Arial" w:hAnsi="Arial" w:eastAsia="宋体" w:cs="Arial"/>
          <w:color w:val="000000"/>
          <w:kern w:val="0"/>
          <w:sz w:val="22"/>
          <w:szCs w:val="22"/>
          <w:lang w:val="en-US" w:eastAsia="zh-CN" w:bidi="ar"/>
        </w:rPr>
        <w:br w:type="textWrapping"/>
      </w:r>
      <w:r>
        <w:rPr>
          <w:rFonts w:hint="default" w:ascii="Arial" w:hAnsi="Arial" w:eastAsia="宋体" w:cs="Arial"/>
          <w:color w:val="000000"/>
          <w:kern w:val="0"/>
          <w:sz w:val="22"/>
          <w:szCs w:val="22"/>
          <w:lang w:val="en-US" w:eastAsia="zh-CN" w:bidi="ar"/>
        </w:rPr>
        <w:br w:type="textWrapping"/>
      </w:r>
      <w:r>
        <w:rPr>
          <w:rFonts w:hint="default" w:ascii="Arial" w:hAnsi="Arial" w:eastAsia="宋体" w:cs="Arial"/>
          <w:color w:val="000000"/>
          <w:kern w:val="0"/>
          <w:sz w:val="22"/>
          <w:szCs w:val="22"/>
          <w:lang w:val="en-US" w:eastAsia="zh-CN" w:bidi="ar"/>
        </w:rPr>
        <w:t>The revised material should consist of</w:t>
      </w:r>
      <w:r>
        <w:rPr>
          <w:rFonts w:hint="default" w:ascii="Arial" w:hAnsi="Arial" w:eastAsia="宋体" w:cs="Arial"/>
          <w:color w:val="000000"/>
          <w:kern w:val="0"/>
          <w:sz w:val="22"/>
          <w:szCs w:val="22"/>
          <w:lang w:val="en-US" w:eastAsia="zh-CN" w:bidi="ar"/>
        </w:rPr>
        <w:br w:type="textWrapping"/>
      </w:r>
      <w:r>
        <w:rPr>
          <w:rFonts w:hint="default" w:ascii="Arial" w:hAnsi="Arial" w:eastAsia="宋体" w:cs="Arial"/>
          <w:color w:val="000000"/>
          <w:kern w:val="0"/>
          <w:sz w:val="22"/>
          <w:szCs w:val="22"/>
          <w:lang w:val="en-US" w:eastAsia="zh-CN" w:bidi="ar"/>
        </w:rPr>
        <w:br w:type="textWrapping"/>
      </w:r>
      <w:r>
        <w:rPr>
          <w:rFonts w:hint="default" w:ascii="Arial" w:hAnsi="Arial" w:eastAsia="宋体" w:cs="Arial"/>
          <w:color w:val="000000"/>
          <w:kern w:val="0"/>
          <w:sz w:val="22"/>
          <w:szCs w:val="22"/>
          <w:lang w:val="en-US" w:eastAsia="zh-CN" w:bidi="ar"/>
        </w:rPr>
        <w:t>- your response to the reviewers' comments (to be uploaded as "Revision notes"),</w:t>
      </w:r>
      <w:r>
        <w:rPr>
          <w:rFonts w:hint="default" w:ascii="Arial" w:hAnsi="Arial" w:eastAsia="宋体" w:cs="Arial"/>
          <w:color w:val="000000"/>
          <w:kern w:val="0"/>
          <w:sz w:val="22"/>
          <w:szCs w:val="22"/>
          <w:lang w:val="en-US" w:eastAsia="zh-CN" w:bidi="ar"/>
        </w:rPr>
        <w:br w:type="textWrapping"/>
      </w:r>
      <w:r>
        <w:rPr>
          <w:rFonts w:hint="default" w:ascii="Arial" w:hAnsi="Arial" w:eastAsia="宋体" w:cs="Arial"/>
          <w:color w:val="000000"/>
          <w:kern w:val="0"/>
          <w:sz w:val="22"/>
          <w:szCs w:val="22"/>
          <w:lang w:val="en-US" w:eastAsia="zh-CN" w:bidi="ar"/>
        </w:rPr>
        <w:t>- the revised PDF of the manuscript,</w:t>
      </w:r>
      <w:r>
        <w:rPr>
          <w:rFonts w:hint="default" w:ascii="Arial" w:hAnsi="Arial" w:eastAsia="宋体" w:cs="Arial"/>
          <w:color w:val="000000"/>
          <w:kern w:val="0"/>
          <w:sz w:val="22"/>
          <w:szCs w:val="22"/>
          <w:lang w:val="en-US" w:eastAsia="zh-CN" w:bidi="ar"/>
        </w:rPr>
        <w:br w:type="textWrapping"/>
      </w:r>
      <w:r>
        <w:rPr>
          <w:rFonts w:hint="default" w:ascii="Arial" w:hAnsi="Arial" w:eastAsia="宋体" w:cs="Arial"/>
          <w:color w:val="000000"/>
          <w:kern w:val="0"/>
          <w:sz w:val="22"/>
          <w:szCs w:val="22"/>
          <w:lang w:val="en-US" w:eastAsia="zh-CN" w:bidi="ar"/>
        </w:rPr>
        <w:t>- the source files that have been used to prepare it (source files in LaTeX or Word, as well as separate figure files; these will be used for the eventual typesetting of the paper)</w:t>
      </w:r>
      <w:r>
        <w:rPr>
          <w:rFonts w:hint="default" w:ascii="Arial" w:hAnsi="Arial" w:eastAsia="宋体" w:cs="Arial"/>
          <w:color w:val="000000"/>
          <w:kern w:val="0"/>
          <w:sz w:val="22"/>
          <w:szCs w:val="22"/>
          <w:lang w:val="en-US" w:eastAsia="zh-CN" w:bidi="ar"/>
        </w:rPr>
        <w:br w:type="textWrapping"/>
      </w:r>
      <w:r>
        <w:rPr>
          <w:rFonts w:hint="default" w:ascii="Arial" w:hAnsi="Arial" w:eastAsia="宋体" w:cs="Arial"/>
          <w:color w:val="000000"/>
          <w:kern w:val="0"/>
          <w:sz w:val="22"/>
          <w:szCs w:val="22"/>
          <w:lang w:val="en-US" w:eastAsia="zh-CN" w:bidi="ar"/>
        </w:rPr>
        <w:t>- and finally, biographies and pictures of all authors.</w:t>
      </w:r>
      <w:r>
        <w:rPr>
          <w:rFonts w:hint="default" w:ascii="Arial" w:hAnsi="Arial" w:eastAsia="宋体" w:cs="Arial"/>
          <w:color w:val="000000"/>
          <w:kern w:val="0"/>
          <w:sz w:val="22"/>
          <w:szCs w:val="22"/>
          <w:lang w:val="en-US" w:eastAsia="zh-CN" w:bidi="ar"/>
        </w:rPr>
        <w:br w:type="textWrapping"/>
      </w:r>
      <w:r>
        <w:rPr>
          <w:rFonts w:hint="default" w:ascii="Arial" w:hAnsi="Arial" w:eastAsia="宋体" w:cs="Arial"/>
          <w:color w:val="000000"/>
          <w:kern w:val="0"/>
          <w:sz w:val="22"/>
          <w:szCs w:val="22"/>
          <w:lang w:val="en-US" w:eastAsia="zh-CN" w:bidi="ar"/>
        </w:rPr>
        <w:br w:type="textWrapping"/>
      </w:r>
      <w:r>
        <w:rPr>
          <w:rFonts w:hint="default" w:ascii="Arial" w:hAnsi="Arial" w:eastAsia="宋体" w:cs="Arial"/>
          <w:color w:val="000000"/>
          <w:kern w:val="0"/>
          <w:sz w:val="22"/>
          <w:szCs w:val="22"/>
          <w:lang w:val="en-US" w:eastAsia="zh-CN" w:bidi="ar"/>
        </w:rPr>
        <w:br w:type="textWrapping"/>
      </w:r>
      <w:r>
        <w:rPr>
          <w:rFonts w:hint="default" w:ascii="Arial" w:hAnsi="Arial" w:eastAsia="宋体" w:cs="Arial"/>
          <w:color w:val="000000"/>
          <w:kern w:val="0"/>
          <w:sz w:val="22"/>
          <w:szCs w:val="22"/>
          <w:lang w:val="en-US" w:eastAsia="zh-CN" w:bidi="ar"/>
        </w:rPr>
        <w:t>***Please note: while submitting the revised manuscript, please double check the author names provided in the submission and make sure to indicate any authorship related changes in the revision. All requests to change authorship must be submitted using </w:t>
      </w:r>
      <w:r>
        <w:rPr>
          <w:rFonts w:hint="default" w:ascii="Arial" w:hAnsi="Arial" w:eastAsia="宋体" w:cs="Arial"/>
          <w:kern w:val="0"/>
          <w:sz w:val="22"/>
          <w:szCs w:val="22"/>
          <w:lang w:val="en-US" w:eastAsia="zh-CN" w:bidi="ar"/>
        </w:rPr>
        <w:fldChar w:fldCharType="begin"/>
      </w:r>
      <w:r>
        <w:rPr>
          <w:rFonts w:hint="default" w:ascii="Arial" w:hAnsi="Arial" w:eastAsia="宋体" w:cs="Arial"/>
          <w:kern w:val="0"/>
          <w:sz w:val="22"/>
          <w:szCs w:val="22"/>
          <w:lang w:val="en-US" w:eastAsia="zh-CN" w:bidi="ar"/>
        </w:rPr>
        <w:instrText xml:space="preserve"> HYPERLINK "https://legacyfileshare.elsevier.com/gfa/authorship-change-request-form.pdf" </w:instrText>
      </w:r>
      <w:r>
        <w:rPr>
          <w:rFonts w:hint="default" w:ascii="Arial" w:hAnsi="Arial" w:eastAsia="宋体" w:cs="Arial"/>
          <w:kern w:val="0"/>
          <w:sz w:val="22"/>
          <w:szCs w:val="22"/>
          <w:lang w:val="en-US" w:eastAsia="zh-CN" w:bidi="ar"/>
        </w:rPr>
        <w:fldChar w:fldCharType="separate"/>
      </w:r>
      <w:r>
        <w:rPr>
          <w:rStyle w:val="7"/>
          <w:rFonts w:hint="default" w:ascii="Arial" w:hAnsi="Arial" w:eastAsia="宋体" w:cs="Arial"/>
          <w:sz w:val="22"/>
          <w:szCs w:val="22"/>
        </w:rPr>
        <w:t>this f</w:t>
      </w:r>
      <w:bookmarkStart w:id="0" w:name="_GoBack"/>
      <w:bookmarkEnd w:id="0"/>
      <w:r>
        <w:rPr>
          <w:rStyle w:val="7"/>
          <w:rFonts w:hint="default" w:ascii="Arial" w:hAnsi="Arial" w:eastAsia="宋体" w:cs="Arial"/>
          <w:sz w:val="22"/>
          <w:szCs w:val="22"/>
        </w:rPr>
        <w:t>orm</w:t>
      </w:r>
      <w:r>
        <w:rPr>
          <w:rFonts w:hint="default" w:ascii="Arial" w:hAnsi="Arial" w:eastAsia="宋体" w:cs="Arial"/>
          <w:kern w:val="0"/>
          <w:sz w:val="22"/>
          <w:szCs w:val="22"/>
          <w:lang w:val="en-US" w:eastAsia="zh-CN" w:bidi="ar"/>
        </w:rPr>
        <w:fldChar w:fldCharType="end"/>
      </w:r>
      <w:r>
        <w:rPr>
          <w:rFonts w:hint="default" w:ascii="Arial" w:hAnsi="Arial" w:eastAsia="宋体" w:cs="Arial"/>
          <w:color w:val="000000"/>
          <w:kern w:val="0"/>
          <w:sz w:val="22"/>
          <w:szCs w:val="22"/>
          <w:lang w:val="en-US" w:eastAsia="zh-CN" w:bidi="ar"/>
        </w:rPr>
        <w:t xml:space="preserve">. Requests which do not comply with the instructions outlined in the form will not be considered. The full authorship change policy can be found </w:t>
      </w:r>
      <w:r>
        <w:rPr>
          <w:rFonts w:hint="default" w:ascii="Arial" w:hAnsi="Arial" w:eastAsia="宋体" w:cs="Arial"/>
          <w:kern w:val="0"/>
          <w:sz w:val="22"/>
          <w:szCs w:val="22"/>
          <w:lang w:val="en-US" w:eastAsia="zh-CN" w:bidi="ar"/>
        </w:rPr>
        <w:fldChar w:fldCharType="begin"/>
      </w:r>
      <w:r>
        <w:rPr>
          <w:rFonts w:hint="default" w:ascii="Arial" w:hAnsi="Arial" w:eastAsia="宋体" w:cs="Arial"/>
          <w:kern w:val="0"/>
          <w:sz w:val="22"/>
          <w:szCs w:val="22"/>
          <w:lang w:val="en-US" w:eastAsia="zh-CN" w:bidi="ar"/>
        </w:rPr>
        <w:instrText xml:space="preserve"> HYPERLINK "https://nam11.safelinks.protection.outlook.com/?url=https://www.sciencedirect.com/journal/neurocomputing/publish/guide-for-authors%23toc-11&amp;data=05|02|c.samiullah@elsevier.com|1c8ca40c6e784a14641f08ddfb3c3bb3|9274ee3f94254109a27f9fb15c10675d|0|0|638942958310285429|Unknown|TWFpbGZsb3d8eyJFbXB0eU1hcGkiOnRydWUsIlYiOiIwLjAuMDAwMCIsIlAiOiJXaW4zMiIsIkFOIjoiTWFpbCIsIldUIjoyfQ==|0|||&amp;sdata=yGpSY29PbyNZMJp8pEH/w3XTkkj4CmOf1ZRwZrPKbm0=&amp;reserved=0" </w:instrText>
      </w:r>
      <w:r>
        <w:rPr>
          <w:rFonts w:hint="default" w:ascii="Arial" w:hAnsi="Arial" w:eastAsia="宋体" w:cs="Arial"/>
          <w:kern w:val="0"/>
          <w:sz w:val="22"/>
          <w:szCs w:val="22"/>
          <w:lang w:val="en-US" w:eastAsia="zh-CN" w:bidi="ar"/>
        </w:rPr>
        <w:fldChar w:fldCharType="separate"/>
      </w:r>
      <w:r>
        <w:rPr>
          <w:rStyle w:val="8"/>
          <w:rFonts w:hint="default" w:ascii="Arial" w:hAnsi="Arial" w:eastAsia="宋体" w:cs="Arial"/>
          <w:sz w:val="22"/>
          <w:szCs w:val="22"/>
        </w:rPr>
        <w:t>here</w:t>
      </w:r>
      <w:r>
        <w:rPr>
          <w:rFonts w:hint="default" w:ascii="Arial" w:hAnsi="Arial" w:eastAsia="宋体" w:cs="Arial"/>
          <w:kern w:val="0"/>
          <w:sz w:val="22"/>
          <w:szCs w:val="22"/>
          <w:lang w:val="en-US" w:eastAsia="zh-CN" w:bidi="ar"/>
        </w:rPr>
        <w:fldChar w:fldCharType="end"/>
      </w:r>
      <w:r>
        <w:rPr>
          <w:rFonts w:hint="default" w:ascii="Arial" w:hAnsi="Arial" w:eastAsia="宋体" w:cs="Arial"/>
          <w:color w:val="000000"/>
          <w:kern w:val="0"/>
          <w:sz w:val="22"/>
          <w:szCs w:val="22"/>
          <w:lang w:val="en-US" w:eastAsia="zh-CN" w:bidi="ar"/>
        </w:rPr>
        <w:t>.***</w:t>
      </w:r>
      <w:r>
        <w:rPr>
          <w:rFonts w:hint="default" w:ascii="Arial" w:hAnsi="Arial" w:eastAsia="宋体" w:cs="Arial"/>
          <w:color w:val="000000"/>
          <w:kern w:val="0"/>
          <w:sz w:val="22"/>
          <w:szCs w:val="22"/>
          <w:lang w:val="en-US" w:eastAsia="zh-CN" w:bidi="ar"/>
        </w:rPr>
        <w:br w:type="textWrapping"/>
      </w:r>
      <w:r>
        <w:rPr>
          <w:rFonts w:hint="default" w:ascii="Arial" w:hAnsi="Arial" w:eastAsia="宋体" w:cs="Arial"/>
          <w:color w:val="000000"/>
          <w:kern w:val="0"/>
          <w:sz w:val="22"/>
          <w:szCs w:val="22"/>
          <w:lang w:val="en-US" w:eastAsia="zh-CN" w:bidi="ar"/>
        </w:rPr>
        <w:br w:type="textWrapping"/>
      </w:r>
      <w:r>
        <w:rPr>
          <w:rFonts w:hint="default" w:ascii="Arial" w:hAnsi="Arial" w:eastAsia="宋体" w:cs="Arial"/>
          <w:color w:val="000000"/>
          <w:kern w:val="0"/>
          <w:sz w:val="22"/>
          <w:szCs w:val="22"/>
          <w:lang w:val="en-US" w:eastAsia="zh-CN" w:bidi="ar"/>
        </w:rPr>
        <w:br w:type="textWrapping"/>
      </w:r>
      <w:r>
        <w:rPr>
          <w:rFonts w:hint="default" w:ascii="Arial" w:hAnsi="Arial" w:eastAsia="宋体" w:cs="Arial"/>
          <w:color w:val="000000"/>
          <w:kern w:val="0"/>
          <w:sz w:val="22"/>
          <w:szCs w:val="22"/>
          <w:lang w:val="en-US" w:eastAsia="zh-CN" w:bidi="ar"/>
        </w:rPr>
        <w:t>Other journal-related information is included below, following the reviewer's comments.</w:t>
      </w:r>
      <w:r>
        <w:rPr>
          <w:rFonts w:hint="default" w:ascii="Arial" w:hAnsi="Arial" w:eastAsia="宋体" w:cs="Arial"/>
          <w:color w:val="000000"/>
          <w:kern w:val="0"/>
          <w:sz w:val="22"/>
          <w:szCs w:val="22"/>
          <w:lang w:val="en-US" w:eastAsia="zh-CN" w:bidi="ar"/>
        </w:rPr>
        <w:br w:type="textWrapping"/>
      </w:r>
      <w:r>
        <w:rPr>
          <w:rFonts w:hint="default" w:ascii="Arial" w:hAnsi="Arial" w:eastAsia="宋体" w:cs="Arial"/>
          <w:color w:val="000000"/>
          <w:kern w:val="0"/>
          <w:sz w:val="22"/>
          <w:szCs w:val="22"/>
          <w:lang w:val="en-US" w:eastAsia="zh-CN" w:bidi="ar"/>
        </w:rPr>
        <w:br w:type="textWrapping"/>
      </w:r>
      <w:r>
        <w:rPr>
          <w:rFonts w:hint="default" w:ascii="Arial" w:hAnsi="Arial" w:eastAsia="宋体" w:cs="Arial"/>
          <w:color w:val="000000"/>
          <w:kern w:val="0"/>
          <w:sz w:val="22"/>
          <w:szCs w:val="22"/>
          <w:lang w:val="en-US" w:eastAsia="zh-CN" w:bidi="ar"/>
        </w:rPr>
        <w:t>Research Elements (optional)</w:t>
      </w:r>
      <w:r>
        <w:rPr>
          <w:rFonts w:hint="default" w:ascii="Arial" w:hAnsi="Arial" w:eastAsia="宋体" w:cs="Arial"/>
          <w:color w:val="000000"/>
          <w:kern w:val="0"/>
          <w:sz w:val="22"/>
          <w:szCs w:val="22"/>
          <w:lang w:val="en-US" w:eastAsia="zh-CN" w:bidi="ar"/>
        </w:rPr>
        <w:br w:type="textWrapping"/>
      </w:r>
      <w:r>
        <w:rPr>
          <w:rFonts w:hint="default" w:ascii="Arial" w:hAnsi="Arial" w:eastAsia="宋体" w:cs="Arial"/>
          <w:color w:val="000000"/>
          <w:kern w:val="0"/>
          <w:sz w:val="22"/>
          <w:szCs w:val="22"/>
          <w:lang w:val="en-US" w:eastAsia="zh-CN" w:bidi="ar"/>
        </w:rPr>
        <w:t>This journal encourages you to share research objects - including your raw data, methods, protocols, software, hardware and more – which support your original research article in a Research Elements journal. Research Elements are open access, multidisciplinary, peer-reviewed journals which make the objects associated with your research more discoverable, trustworthy and promote replicability and reproducibility. As open access journals, there may be an Article Publishing Charge if your paper is accepted for publication. Find out more about the Research Elements journals at https://www.elsevier.com/authors/tools-and-resources/research-elements-journals?dgcid=ec_em_research_elements_email.</w:t>
      </w:r>
      <w:r>
        <w:rPr>
          <w:rFonts w:hint="default" w:ascii="Arial" w:hAnsi="Arial" w:eastAsia="宋体" w:cs="Arial"/>
          <w:color w:val="000000"/>
          <w:kern w:val="0"/>
          <w:sz w:val="22"/>
          <w:szCs w:val="22"/>
          <w:lang w:val="en-US" w:eastAsia="zh-CN" w:bidi="ar"/>
        </w:rPr>
        <w:br w:type="textWrapping"/>
      </w:r>
      <w:r>
        <w:rPr>
          <w:rFonts w:hint="default" w:ascii="Arial" w:hAnsi="Arial" w:eastAsia="宋体" w:cs="Arial"/>
          <w:color w:val="000000"/>
          <w:kern w:val="0"/>
          <w:sz w:val="22"/>
          <w:szCs w:val="22"/>
          <w:lang w:val="en-US" w:eastAsia="zh-CN" w:bidi="ar"/>
        </w:rPr>
        <w:br w:type="textWrapping"/>
      </w:r>
      <w:r>
        <w:rPr>
          <w:rFonts w:hint="default" w:ascii="Arial" w:hAnsi="Arial" w:eastAsia="宋体" w:cs="Arial"/>
          <w:color w:val="000000"/>
          <w:kern w:val="0"/>
          <w:sz w:val="22"/>
          <w:szCs w:val="22"/>
          <w:lang w:val="en-US" w:eastAsia="zh-CN" w:bidi="ar"/>
        </w:rPr>
        <w:br w:type="textWrapping"/>
      </w:r>
      <w:r>
        <w:rPr>
          <w:rFonts w:hint="default" w:ascii="Arial" w:hAnsi="Arial" w:eastAsia="宋体" w:cs="Arial"/>
          <w:color w:val="000000"/>
          <w:kern w:val="0"/>
          <w:sz w:val="22"/>
          <w:szCs w:val="22"/>
          <w:lang w:val="en-US" w:eastAsia="zh-CN" w:bidi="ar"/>
        </w:rPr>
        <w:t>Kind regards,</w:t>
      </w:r>
      <w:r>
        <w:rPr>
          <w:rFonts w:hint="default" w:ascii="Arial" w:hAnsi="Arial" w:eastAsia="宋体" w:cs="Arial"/>
          <w:color w:val="000000"/>
          <w:kern w:val="0"/>
          <w:sz w:val="22"/>
          <w:szCs w:val="22"/>
          <w:lang w:val="en-US" w:eastAsia="zh-CN" w:bidi="ar"/>
        </w:rPr>
        <w:br w:type="textWrapping"/>
      </w:r>
      <w:r>
        <w:rPr>
          <w:rFonts w:hint="default" w:ascii="Arial" w:hAnsi="Arial" w:eastAsia="宋体" w:cs="Arial"/>
          <w:color w:val="000000"/>
          <w:kern w:val="0"/>
          <w:sz w:val="22"/>
          <w:szCs w:val="22"/>
          <w:lang w:val="en-US" w:eastAsia="zh-CN" w:bidi="ar"/>
        </w:rPr>
        <w:t>Ana Carolina Lorena</w:t>
      </w:r>
      <w:r>
        <w:rPr>
          <w:rFonts w:hint="default" w:ascii="Arial" w:hAnsi="Arial" w:eastAsia="宋体" w:cs="Arial"/>
          <w:color w:val="000000"/>
          <w:kern w:val="0"/>
          <w:sz w:val="22"/>
          <w:szCs w:val="22"/>
          <w:lang w:val="en-US" w:eastAsia="zh-CN" w:bidi="ar"/>
        </w:rPr>
        <w:br w:type="textWrapping"/>
      </w:r>
      <w:r>
        <w:rPr>
          <w:rFonts w:hint="default" w:ascii="Arial" w:hAnsi="Arial" w:eastAsia="宋体" w:cs="Arial"/>
          <w:color w:val="000000"/>
          <w:kern w:val="0"/>
          <w:sz w:val="22"/>
          <w:szCs w:val="22"/>
          <w:lang w:val="en-US" w:eastAsia="zh-CN" w:bidi="ar"/>
        </w:rPr>
        <w:t>Editor in Chief</w:t>
      </w:r>
      <w:r>
        <w:rPr>
          <w:rFonts w:hint="default" w:ascii="Arial" w:hAnsi="Arial" w:eastAsia="宋体" w:cs="Arial"/>
          <w:color w:val="000000"/>
          <w:kern w:val="0"/>
          <w:sz w:val="22"/>
          <w:szCs w:val="22"/>
          <w:lang w:val="en-US" w:eastAsia="zh-CN" w:bidi="ar"/>
        </w:rPr>
        <w:br w:type="textWrapping"/>
      </w:r>
      <w:r>
        <w:rPr>
          <w:rFonts w:hint="default" w:ascii="Arial" w:hAnsi="Arial" w:eastAsia="宋体" w:cs="Arial"/>
          <w:color w:val="000000"/>
          <w:kern w:val="0"/>
          <w:sz w:val="22"/>
          <w:szCs w:val="22"/>
          <w:lang w:val="en-US" w:eastAsia="zh-CN" w:bidi="ar"/>
        </w:rPr>
        <w:t>Neurocomputing</w:t>
      </w:r>
      <w:r>
        <w:rPr>
          <w:rFonts w:hint="default" w:ascii="Arial" w:hAnsi="Arial" w:eastAsia="宋体" w:cs="Arial"/>
          <w:color w:val="000000"/>
          <w:kern w:val="0"/>
          <w:sz w:val="22"/>
          <w:szCs w:val="22"/>
          <w:lang w:val="en-US" w:eastAsia="zh-CN" w:bidi="ar"/>
        </w:rPr>
        <w:br w:type="textWrapping"/>
      </w:r>
      <w:r>
        <w:rPr>
          <w:rFonts w:hint="default" w:ascii="Arial" w:hAnsi="Arial" w:eastAsia="宋体" w:cs="Arial"/>
          <w:color w:val="000000"/>
          <w:kern w:val="0"/>
          <w:sz w:val="22"/>
          <w:szCs w:val="22"/>
          <w:lang w:val="en-US" w:eastAsia="zh-CN" w:bidi="ar"/>
        </w:rPr>
        <w:br w:type="textWrapping"/>
      </w:r>
      <w:r>
        <w:rPr>
          <w:rFonts w:hint="default" w:ascii="Arial" w:hAnsi="Arial" w:eastAsia="宋体" w:cs="Arial"/>
          <w:color w:val="000000"/>
          <w:kern w:val="0"/>
          <w:sz w:val="22"/>
          <w:szCs w:val="22"/>
          <w:lang w:val="en-US" w:eastAsia="zh-CN" w:bidi="ar"/>
        </w:rPr>
        <w:t>Editor's and reviewers' comments:</w:t>
      </w:r>
      <w:r>
        <w:rPr>
          <w:rFonts w:hint="default" w:ascii="Arial" w:hAnsi="Arial" w:eastAsia="宋体" w:cs="Arial"/>
          <w:color w:val="000000"/>
          <w:kern w:val="0"/>
          <w:sz w:val="22"/>
          <w:szCs w:val="22"/>
          <w:lang w:val="en-US" w:eastAsia="zh-CN" w:bidi="ar"/>
        </w:rPr>
        <w:br w:type="textWrapping"/>
      </w:r>
      <w:r>
        <w:rPr>
          <w:rFonts w:hint="default" w:ascii="Arial" w:hAnsi="Arial" w:eastAsia="宋体" w:cs="Arial"/>
          <w:color w:val="000000"/>
          <w:kern w:val="0"/>
          <w:sz w:val="22"/>
          <w:szCs w:val="22"/>
          <w:lang w:val="en-US" w:eastAsia="zh-CN" w:bidi="ar"/>
        </w:rPr>
        <w:br w:type="textWrapping"/>
      </w:r>
      <w:r>
        <w:rPr>
          <w:rFonts w:hint="default" w:ascii="Arial" w:hAnsi="Arial" w:eastAsia="宋体" w:cs="Arial"/>
          <w:color w:val="000000"/>
          <w:kern w:val="0"/>
          <w:sz w:val="22"/>
          <w:szCs w:val="22"/>
          <w:lang w:val="en-US" w:eastAsia="zh-CN" w:bidi="ar"/>
        </w:rPr>
        <w:br w:type="textWrapping"/>
      </w:r>
      <w:r>
        <w:rPr>
          <w:rFonts w:hint="default" w:ascii="Arial" w:hAnsi="Arial" w:eastAsia="宋体" w:cs="Arial"/>
          <w:color w:val="000000"/>
          <w:kern w:val="0"/>
          <w:sz w:val="22"/>
          <w:szCs w:val="22"/>
          <w:lang w:val="en-US" w:eastAsia="zh-CN" w:bidi="ar"/>
        </w:rPr>
        <w:br w:type="textWrapping"/>
      </w:r>
      <w:r>
        <w:rPr>
          <w:rFonts w:hint="default" w:ascii="Arial" w:hAnsi="Arial" w:eastAsia="宋体" w:cs="Arial"/>
          <w:color w:val="000000"/>
          <w:kern w:val="0"/>
          <w:sz w:val="22"/>
          <w:szCs w:val="22"/>
          <w:lang w:val="en-US" w:eastAsia="zh-CN" w:bidi="ar"/>
        </w:rPr>
        <w:t>Associate EIC: Please feel free to ignore those citation requests if the mentioned references are not directly relevant. Be sure that the ignorance of unjustified references will not affect the final outcome of reviews on the revision.</w:t>
      </w:r>
      <w:r>
        <w:rPr>
          <w:rFonts w:hint="default" w:ascii="Arial" w:hAnsi="Arial" w:eastAsia="宋体" w:cs="Arial"/>
          <w:color w:val="000000"/>
          <w:kern w:val="0"/>
          <w:sz w:val="22"/>
          <w:szCs w:val="22"/>
          <w:lang w:val="en-US" w:eastAsia="zh-CN" w:bidi="ar"/>
        </w:rPr>
        <w:br w:type="textWrapping"/>
      </w:r>
      <w:r>
        <w:rPr>
          <w:rFonts w:hint="default" w:ascii="Arial" w:hAnsi="Arial" w:eastAsia="宋体" w:cs="Arial"/>
          <w:color w:val="000000"/>
          <w:kern w:val="0"/>
          <w:sz w:val="22"/>
          <w:szCs w:val="22"/>
          <w:lang w:val="en-US" w:eastAsia="zh-CN" w:bidi="ar"/>
        </w:rPr>
        <w:br w:type="textWrapping"/>
      </w:r>
      <w:r>
        <w:rPr>
          <w:rFonts w:hint="default" w:ascii="Arial" w:hAnsi="Arial" w:eastAsia="宋体" w:cs="Arial"/>
          <w:color w:val="000000"/>
          <w:kern w:val="0"/>
          <w:sz w:val="22"/>
          <w:szCs w:val="22"/>
          <w:lang w:val="en-US" w:eastAsia="zh-CN" w:bidi="ar"/>
        </w:rPr>
        <w:t>AE: the manuscript cannot be accepted in the present form. However, a revision of it, able to address positively the comments from the reviewers, may be considered for publication. Such a revision should be accompanied by a point-by-point letter of replies to the reviewers.</w:t>
      </w:r>
      <w:r>
        <w:rPr>
          <w:rFonts w:hint="default" w:ascii="Arial" w:hAnsi="Arial" w:eastAsia="宋体" w:cs="Arial"/>
          <w:color w:val="000000"/>
          <w:kern w:val="0"/>
          <w:sz w:val="22"/>
          <w:szCs w:val="22"/>
          <w:lang w:val="en-US" w:eastAsia="zh-CN" w:bidi="ar"/>
        </w:rPr>
        <w:br w:type="textWrapping"/>
      </w:r>
      <w:r>
        <w:rPr>
          <w:rFonts w:hint="default" w:ascii="Arial" w:hAnsi="Arial" w:eastAsia="宋体" w:cs="Arial"/>
          <w:color w:val="000000"/>
          <w:kern w:val="0"/>
          <w:sz w:val="22"/>
          <w:szCs w:val="22"/>
          <w:lang w:val="en-US" w:eastAsia="zh-CN" w:bidi="ar"/>
        </w:rPr>
        <w:br w:type="textWrapping"/>
      </w:r>
      <w:r>
        <w:rPr>
          <w:rFonts w:hint="default" w:ascii="Arial" w:hAnsi="Arial" w:eastAsia="宋体" w:cs="Arial"/>
          <w:color w:val="000000"/>
          <w:kern w:val="0"/>
          <w:sz w:val="22"/>
          <w:szCs w:val="22"/>
          <w:lang w:val="en-US" w:eastAsia="zh-CN" w:bidi="ar"/>
        </w:rPr>
        <w:t>Reviewer #1: Summary:</w:t>
      </w:r>
      <w:r>
        <w:rPr>
          <w:rFonts w:hint="default" w:ascii="Arial" w:hAnsi="Arial" w:eastAsia="宋体" w:cs="Arial"/>
          <w:color w:val="000000"/>
          <w:kern w:val="0"/>
          <w:sz w:val="22"/>
          <w:szCs w:val="22"/>
          <w:lang w:val="en-US" w:eastAsia="zh-CN" w:bidi="ar"/>
        </w:rPr>
        <w:br w:type="textWrapping"/>
      </w:r>
      <w:r>
        <w:rPr>
          <w:rFonts w:hint="default" w:ascii="Arial" w:hAnsi="Arial" w:eastAsia="宋体" w:cs="Arial"/>
          <w:color w:val="000000"/>
          <w:kern w:val="0"/>
          <w:sz w:val="22"/>
          <w:szCs w:val="22"/>
          <w:lang w:val="en-US" w:eastAsia="zh-CN" w:bidi="ar"/>
        </w:rPr>
        <w:t>This manuscript presents a historical taxonomy of learning-rate strategies, categorizing optimization methods into five generations ranging from fixed global learning rates to joint layer-time scheduling. Motivated by the so-called "impossible trinity" of transfer learning, the authors propose a new optimizer, Discriminative Adaptive Layer Scaling (DALS), which integrates cosine warmup scheduling, depth-aware Grokfast gradient filtering, LARS-style trust ratios, and momentum. The proposed framework is evaluated against 18 optimization strategies on five datasets encompassing both from-scratch training and fine-tuning scenarios. The experimental results suggest that no single optimizer universally dominates across all regimes, with DALS achieving the best performance on the synthetic benchmark while maintaining competitive results on several NLP fine-tuning tasks. The manuscript is ambitious and generally well written, and the five-generation perspective provides an interesting way of organizing the evolution of learning-rate methods. However, the experimental evidence supporting DALS is not yet sufficiently convincing, several conclusions are overstated, and the novelty and scientific rigor of the proposed approach require further strengthening.</w:t>
      </w:r>
      <w:r>
        <w:rPr>
          <w:rFonts w:hint="default" w:ascii="Arial" w:hAnsi="Arial" w:eastAsia="宋体" w:cs="Arial"/>
          <w:color w:val="000000"/>
          <w:kern w:val="0"/>
          <w:sz w:val="22"/>
          <w:szCs w:val="22"/>
          <w:lang w:val="en-US" w:eastAsia="zh-CN" w:bidi="ar"/>
        </w:rPr>
        <w:br w:type="textWrapping"/>
      </w:r>
      <w:r>
        <w:rPr>
          <w:rFonts w:hint="default" w:ascii="Arial" w:hAnsi="Arial" w:eastAsia="宋体" w:cs="Arial"/>
          <w:color w:val="000000"/>
          <w:kern w:val="0"/>
          <w:sz w:val="22"/>
          <w:szCs w:val="22"/>
          <w:lang w:val="en-US" w:eastAsia="zh-CN" w:bidi="ar"/>
        </w:rPr>
        <w:br w:type="textWrapping"/>
      </w:r>
      <w:r>
        <w:rPr>
          <w:rFonts w:hint="default" w:ascii="Arial" w:hAnsi="Arial" w:eastAsia="宋体" w:cs="Arial"/>
          <w:color w:val="000000"/>
          <w:kern w:val="0"/>
          <w:sz w:val="22"/>
          <w:szCs w:val="22"/>
          <w:lang w:val="en-US" w:eastAsia="zh-CN" w:bidi="ar"/>
        </w:rPr>
        <w:t>Comments:</w:t>
      </w:r>
      <w:r>
        <w:rPr>
          <w:rFonts w:hint="default" w:ascii="Arial" w:hAnsi="Arial" w:eastAsia="宋体" w:cs="Arial"/>
          <w:color w:val="000000"/>
          <w:kern w:val="0"/>
          <w:sz w:val="22"/>
          <w:szCs w:val="22"/>
          <w:lang w:val="en-US" w:eastAsia="zh-CN" w:bidi="ar"/>
        </w:rPr>
        <w:br w:type="textWrapping"/>
      </w:r>
      <w:r>
        <w:rPr>
          <w:rFonts w:hint="default" w:ascii="Arial" w:hAnsi="Arial" w:eastAsia="宋体" w:cs="Arial"/>
          <w:color w:val="000000"/>
          <w:kern w:val="0"/>
          <w:sz w:val="22"/>
          <w:szCs w:val="22"/>
          <w:lang w:val="en-US" w:eastAsia="zh-CN" w:bidi="ar"/>
        </w:rPr>
        <w:t>1. Limited novelty of DALS: The proposed optimizer is largely a composition of existing components- cosine scheduling, Grokfast gradient EMA, LARS trust ratios, SGD momentum. Table 1 itself acknowledges these origins. Consequently, DALS appears more like an engineering combination than a fundamentally new optimization method. The manuscript should better articulate: (a) what theoretical principle uniquely motivates the combination, (b) why these components should interact synergistically, (c) why alternative combinations were not considered. At present, the contribution resembles an empirical recipe rather than a novel optimizer.</w:t>
      </w:r>
      <w:r>
        <w:rPr>
          <w:rFonts w:hint="default" w:ascii="Arial" w:hAnsi="Arial" w:eastAsia="宋体" w:cs="Arial"/>
          <w:color w:val="000000"/>
          <w:kern w:val="0"/>
          <w:sz w:val="22"/>
          <w:szCs w:val="22"/>
          <w:lang w:val="en-US" w:eastAsia="zh-CN" w:bidi="ar"/>
        </w:rPr>
        <w:br w:type="textWrapping"/>
      </w:r>
      <w:r>
        <w:rPr>
          <w:rFonts w:hint="default" w:ascii="Arial" w:hAnsi="Arial" w:eastAsia="宋体" w:cs="Arial"/>
          <w:color w:val="000000"/>
          <w:kern w:val="0"/>
          <w:sz w:val="22"/>
          <w:szCs w:val="22"/>
          <w:lang w:val="en-US" w:eastAsia="zh-CN" w:bidi="ar"/>
        </w:rPr>
        <w:t>2. Lack of theoretical analysis: The paper introduces several heuristic mechanisms: phase detection thresholds (0.01 and 0.002), depth-aware blending coefficients, trust-ratio clipping, warmup duration, Grokfast smoothing parameters. These design choices appear ad hoc and are not theoretically justified. Questions that remain unanswered include: (a) Why were these thresholds chosen? (b) Are the results sensitive to these values? (c) Does DALS possess convergence guarantees? (d) Can the phase-aware mechanism be analyzed mathematically? Without theoretical analysis, DALS remains largely heuristic.</w:t>
      </w:r>
      <w:r>
        <w:rPr>
          <w:rFonts w:hint="default" w:ascii="Arial" w:hAnsi="Arial" w:eastAsia="宋体" w:cs="Arial"/>
          <w:color w:val="000000"/>
          <w:kern w:val="0"/>
          <w:sz w:val="22"/>
          <w:szCs w:val="22"/>
          <w:lang w:val="en-US" w:eastAsia="zh-CN" w:bidi="ar"/>
        </w:rPr>
        <w:br w:type="textWrapping"/>
      </w:r>
      <w:r>
        <w:rPr>
          <w:rFonts w:hint="default" w:ascii="Arial" w:hAnsi="Arial" w:eastAsia="宋体" w:cs="Arial"/>
          <w:color w:val="000000"/>
          <w:kern w:val="0"/>
          <w:sz w:val="22"/>
          <w:szCs w:val="22"/>
          <w:lang w:val="en-US" w:eastAsia="zh-CN" w:bidi="ar"/>
        </w:rPr>
        <w:t>3. Synthetic dataset dominates conclusions: The strongest performance reported for DALS is obtained on a custom synthetic dataset, where it achieves 98.0% accuracy. However, this benchmark involves a relatively simple classification task and a small MLP architecture, conditions under which optimization differences can easily be amplified. In contrast, the gains observed on real datasets are much smaller. Since the manuscript repeatedly emphasizes the synthetic benchmark, the conclusions regarding the superiority of DALS appear somewhat overstated and should be supported with more challenging and realistic evaluations.</w:t>
      </w:r>
      <w:r>
        <w:rPr>
          <w:rFonts w:hint="default" w:ascii="Arial" w:hAnsi="Arial" w:eastAsia="宋体" w:cs="Arial"/>
          <w:color w:val="000000"/>
          <w:kern w:val="0"/>
          <w:sz w:val="22"/>
          <w:szCs w:val="22"/>
          <w:lang w:val="en-US" w:eastAsia="zh-CN" w:bidi="ar"/>
        </w:rPr>
        <w:br w:type="textWrapping"/>
      </w:r>
      <w:r>
        <w:rPr>
          <w:rFonts w:hint="default" w:ascii="Arial" w:hAnsi="Arial" w:eastAsia="宋体" w:cs="Arial"/>
          <w:color w:val="000000"/>
          <w:kern w:val="0"/>
          <w:sz w:val="22"/>
          <w:szCs w:val="22"/>
          <w:lang w:val="en-US" w:eastAsia="zh-CN" w:bidi="ar"/>
        </w:rPr>
        <w:t>4. Missing large-scale experiments: The empirical evaluation is limited to CIFAR-10 and DistilBERT fine-tuning on RTE, TREC-6, and IMDb. While these benchmarks provide useful initial evidence, modern optimization studies are generally expected to include larger and more diverse settings, such as CIFAR-100, Tiny ImageNet, ImageNet, and Vision Transformers in computer vision, as well as GLUE tasks such as SST-2, MRPC, MNLI, and QQP with larger pretrained models like BERT-base or RoBERTa. Furthermore, experiments involving LoRA or PEFT-based LLM fine-tuning would substantially strengthen the paper. Without such evaluations, it is difficult to assess the scalability and generalization capability of DALS beyond relatively small benchmarks.</w:t>
      </w:r>
      <w:r>
        <w:rPr>
          <w:rFonts w:hint="default" w:ascii="Arial" w:hAnsi="Arial" w:eastAsia="宋体" w:cs="Arial"/>
          <w:color w:val="000000"/>
          <w:kern w:val="0"/>
          <w:sz w:val="22"/>
          <w:szCs w:val="22"/>
          <w:lang w:val="en-US" w:eastAsia="zh-CN" w:bidi="ar"/>
        </w:rPr>
        <w:br w:type="textWrapping"/>
      </w:r>
      <w:r>
        <w:rPr>
          <w:rFonts w:hint="default" w:ascii="Arial" w:hAnsi="Arial" w:eastAsia="宋体" w:cs="Arial"/>
          <w:color w:val="000000"/>
          <w:kern w:val="0"/>
          <w:sz w:val="22"/>
          <w:szCs w:val="22"/>
          <w:lang w:val="en-US" w:eastAsia="zh-CN" w:bidi="ar"/>
        </w:rPr>
        <w:t>5. Fairness of comparisons: Different optimization methods often require different hyperparameter configurations to achieve their best performance. Although the manuscript states that canonical hyperparameters are adopted, it does not describe any hyperparameter tuning budget or search protocol. Moreover, the same learning rates appear to be imposed across methods during fine-tuning, despite the fact that methods such as SAM, Lion, LARS, and Lookahead are known to be sensitive to hyperparameter choices. Consequently, the fairness of the comparisons is difficult to assess, and the authors should provide a more systematic hyperparameter optimization procedure.</w:t>
      </w:r>
      <w:r>
        <w:rPr>
          <w:rFonts w:hint="default" w:ascii="Arial" w:hAnsi="Arial" w:eastAsia="宋体" w:cs="Arial"/>
          <w:color w:val="000000"/>
          <w:kern w:val="0"/>
          <w:sz w:val="22"/>
          <w:szCs w:val="22"/>
          <w:lang w:val="en-US" w:eastAsia="zh-CN" w:bidi="ar"/>
        </w:rPr>
        <w:br w:type="textWrapping"/>
      </w:r>
      <w:r>
        <w:rPr>
          <w:rFonts w:hint="default" w:ascii="Arial" w:hAnsi="Arial" w:eastAsia="宋体" w:cs="Arial"/>
          <w:color w:val="000000"/>
          <w:kern w:val="0"/>
          <w:sz w:val="22"/>
          <w:szCs w:val="22"/>
          <w:lang w:val="en-US" w:eastAsia="zh-CN" w:bidi="ar"/>
        </w:rPr>
        <w:t>6. Strong claims regarding STLR + Discriminative: The manuscript repeatedly characterizes the performance of STLR combined with discriminative learning rates using terms such as "catastrophic failure" and "total collapse." However, this approach was originally proposed for transfer learning and fine-tuning scenarios rather than for training models from scratch. Therefore, its poor behavior outside its intended setting is not particularly surprising. The current presentation may create a strawman comparison and overstate the significance of the observation. A more balanced and objective discussion would be preferable.</w:t>
      </w:r>
      <w:r>
        <w:rPr>
          <w:rFonts w:hint="default" w:ascii="Arial" w:hAnsi="Arial" w:eastAsia="宋体" w:cs="Arial"/>
          <w:color w:val="000000"/>
          <w:kern w:val="0"/>
          <w:sz w:val="22"/>
          <w:szCs w:val="22"/>
          <w:lang w:val="en-US" w:eastAsia="zh-CN" w:bidi="ar"/>
        </w:rPr>
        <w:br w:type="textWrapping"/>
      </w:r>
      <w:r>
        <w:rPr>
          <w:rFonts w:hint="default" w:ascii="Arial" w:hAnsi="Arial" w:eastAsia="宋体" w:cs="Arial"/>
          <w:color w:val="000000"/>
          <w:kern w:val="0"/>
          <w:sz w:val="22"/>
          <w:szCs w:val="22"/>
          <w:lang w:val="en-US" w:eastAsia="zh-CN" w:bidi="ar"/>
        </w:rPr>
        <w:t>7. Inconsistency regarding TREC-6 experiments: In Section 4.3, the manuscript refers to TREC-6 as a from-scratch training task. However, Table 2 indicates that TREC-6 experiments are performed by fine-tuning DistilBERT. This inconsistency creates confusion regarding the experimental setting and should be corrected for clarity and accuracy.</w:t>
      </w:r>
      <w:r>
        <w:rPr>
          <w:rFonts w:hint="default" w:ascii="Arial" w:hAnsi="Arial" w:eastAsia="宋体" w:cs="Arial"/>
          <w:color w:val="000000"/>
          <w:kern w:val="0"/>
          <w:sz w:val="22"/>
          <w:szCs w:val="22"/>
          <w:lang w:val="en-US" w:eastAsia="zh-CN" w:bidi="ar"/>
        </w:rPr>
        <w:br w:type="textWrapping"/>
      </w:r>
      <w:r>
        <w:rPr>
          <w:rFonts w:hint="default" w:ascii="Arial" w:hAnsi="Arial" w:eastAsia="宋体" w:cs="Arial"/>
          <w:color w:val="000000"/>
          <w:kern w:val="0"/>
          <w:sz w:val="22"/>
          <w:szCs w:val="22"/>
          <w:lang w:val="en-US" w:eastAsia="zh-CN" w:bidi="ar"/>
        </w:rPr>
        <w:t>8. Missing ablation studies: One of the major weaknesses of the paper is the absence of ablation experiments. Since DALS combines multiple components, including phase detection, depth-aware gradient blending, Grokfast filtering, and trust-ratio scaling, it is unclear which components are responsible for the reported improvements. Ablation studies examining variants without Grokfast, without trust ratios, without phase awareness, without depth awareness, and with fixed rather than adaptive parameters are necessary to establish the contribution and necessity of each component. Without such analyses, it is difficult to determine whether the overall design is justified.</w:t>
      </w:r>
      <w:r>
        <w:rPr>
          <w:rFonts w:hint="default" w:ascii="Arial" w:hAnsi="Arial" w:eastAsia="宋体" w:cs="Arial"/>
          <w:color w:val="000000"/>
          <w:kern w:val="0"/>
          <w:sz w:val="22"/>
          <w:szCs w:val="22"/>
          <w:lang w:val="en-US" w:eastAsia="zh-CN" w:bidi="ar"/>
        </w:rPr>
        <w:br w:type="textWrapping"/>
      </w:r>
      <w:r>
        <w:rPr>
          <w:rFonts w:hint="default" w:ascii="Arial" w:hAnsi="Arial" w:eastAsia="宋体" w:cs="Arial"/>
          <w:color w:val="000000"/>
          <w:kern w:val="0"/>
          <w:sz w:val="22"/>
          <w:szCs w:val="22"/>
          <w:lang w:val="en-US" w:eastAsia="zh-CN" w:bidi="ar"/>
        </w:rPr>
        <w:t>9. Taxonomy may oversimplify optimization history: The proposed five-generation framework offers an interesting perspective on the evolution of learning-rate methods. However, optimization research has evolved in a much more complex and overlapping manner than the taxonomy suggests. Several important methods, including AdaDelta, AdaBelief, NovoGrad, Yogi, Shampoo, and Muon, do not fit naturally into the proposed categorization. Therefore, the framework should be presented as an organizational viewpoint rather than as a definitive historical progression.</w:t>
      </w:r>
      <w:r>
        <w:rPr>
          <w:rFonts w:hint="default" w:ascii="Arial" w:hAnsi="Arial" w:eastAsia="宋体" w:cs="Arial"/>
          <w:color w:val="000000"/>
          <w:kern w:val="0"/>
          <w:sz w:val="22"/>
          <w:szCs w:val="22"/>
          <w:lang w:val="en-US" w:eastAsia="zh-CN" w:bidi="ar"/>
        </w:rPr>
        <w:br w:type="textWrapping"/>
      </w:r>
      <w:r>
        <w:rPr>
          <w:rFonts w:hint="default" w:ascii="Arial" w:hAnsi="Arial" w:eastAsia="宋体" w:cs="Arial"/>
          <w:color w:val="000000"/>
          <w:kern w:val="0"/>
          <w:sz w:val="22"/>
          <w:szCs w:val="22"/>
          <w:lang w:val="en-US" w:eastAsia="zh-CN" w:bidi="ar"/>
        </w:rPr>
        <w:t>10. Lack of statistical significance analysis: The experimental results are reported only in terms of the best accuracy achieved by each method. No information is provided regarding multiple random seeds, mean and standard deviation, confidence intervals, or statistical significance tests. As a result, relatively small differences, such as 98.0% versus 97.8% or 90.1% versus 91.2%, may not be statistically meaningful. Reporting averaged results across multiple runs would significantly strengthen the reliability of the conclusions.</w:t>
      </w:r>
      <w:r>
        <w:rPr>
          <w:rFonts w:hint="default" w:ascii="Arial" w:hAnsi="Arial" w:eastAsia="宋体" w:cs="Arial"/>
          <w:color w:val="000000"/>
          <w:kern w:val="0"/>
          <w:sz w:val="22"/>
          <w:szCs w:val="22"/>
          <w:lang w:val="en-US" w:eastAsia="zh-CN" w:bidi="ar"/>
        </w:rPr>
        <w:br w:type="textWrapping"/>
      </w:r>
      <w:r>
        <w:rPr>
          <w:rFonts w:hint="default" w:ascii="Arial" w:hAnsi="Arial" w:eastAsia="宋体" w:cs="Arial"/>
          <w:color w:val="000000"/>
          <w:kern w:val="0"/>
          <w:sz w:val="22"/>
          <w:szCs w:val="22"/>
          <w:lang w:val="en-US" w:eastAsia="zh-CN" w:bidi="ar"/>
        </w:rPr>
        <w:t>11. Writing quality: Although the manuscript is generally readable, several grammatical and stylistic issues remain. For example, the sentence "This research systematize this evolution" in the abstract should be corrected to "This research systematizes this evolution." A careful proofreading pass would improve the overall quality and professionalism of the manuscript.</w:t>
      </w:r>
      <w:r>
        <w:rPr>
          <w:rFonts w:hint="default" w:ascii="Arial" w:hAnsi="Arial" w:eastAsia="宋体" w:cs="Arial"/>
          <w:color w:val="000000"/>
          <w:kern w:val="0"/>
          <w:sz w:val="22"/>
          <w:szCs w:val="22"/>
          <w:lang w:val="en-US" w:eastAsia="zh-CN" w:bidi="ar"/>
        </w:rPr>
        <w:br w:type="textWrapping"/>
      </w:r>
      <w:r>
        <w:rPr>
          <w:rFonts w:hint="default" w:ascii="Arial" w:hAnsi="Arial" w:eastAsia="宋体" w:cs="Arial"/>
          <w:color w:val="000000"/>
          <w:kern w:val="0"/>
          <w:sz w:val="22"/>
          <w:szCs w:val="22"/>
          <w:lang w:val="en-US" w:eastAsia="zh-CN" w:bidi="ar"/>
        </w:rPr>
        <w:t>12. Overuse of promotional language: The manuscript employs several expressions, such as "natural culmination," "impossible trinity," "catastrophic failure," "total collapse," and "champion," which sound promotional rather than scientific. Such wording may weaken the objectivity of the presentation. Adopting a more neutral and precise tone would improve the overall scholarly quality of the paper.</w:t>
      </w:r>
      <w:r>
        <w:rPr>
          <w:rFonts w:hint="default" w:ascii="Arial" w:hAnsi="Arial" w:eastAsia="宋体" w:cs="Arial"/>
          <w:color w:val="000000"/>
          <w:kern w:val="0"/>
          <w:sz w:val="22"/>
          <w:szCs w:val="22"/>
          <w:lang w:val="en-US" w:eastAsia="zh-CN" w:bidi="ar"/>
        </w:rPr>
        <w:br w:type="textWrapping"/>
      </w:r>
      <w:r>
        <w:rPr>
          <w:rFonts w:hint="default" w:ascii="Arial" w:hAnsi="Arial" w:eastAsia="宋体" w:cs="Arial"/>
          <w:color w:val="000000"/>
          <w:kern w:val="0"/>
          <w:sz w:val="22"/>
          <w:szCs w:val="22"/>
          <w:lang w:val="en-US" w:eastAsia="zh-CN" w:bidi="ar"/>
        </w:rPr>
        <w:t>13. Novelty claim regarding Gen5+: The introduction of a separate "Gen5+" category containing Grokfast and DALS appears somewhat arbitrary and lacks clear justification. Since this categorization is not widely recognized in the optimization literature, the associated novelty claims should be presented more cautiously and supported with stronger arguments.</w:t>
      </w:r>
      <w:r>
        <w:rPr>
          <w:rFonts w:hint="default" w:ascii="Arial" w:hAnsi="Arial" w:eastAsia="宋体" w:cs="Arial"/>
          <w:color w:val="000000"/>
          <w:kern w:val="0"/>
          <w:sz w:val="22"/>
          <w:szCs w:val="22"/>
          <w:lang w:val="en-US" w:eastAsia="zh-CN" w:bidi="ar"/>
        </w:rPr>
        <w:br w:type="textWrapping"/>
      </w:r>
      <w:r>
        <w:rPr>
          <w:rFonts w:hint="default" w:ascii="Arial" w:hAnsi="Arial" w:eastAsia="宋体" w:cs="Arial"/>
          <w:color w:val="000000"/>
          <w:kern w:val="0"/>
          <w:sz w:val="22"/>
          <w:szCs w:val="22"/>
          <w:lang w:val="en-US" w:eastAsia="zh-CN" w:bidi="ar"/>
        </w:rPr>
        <w:t>14. Historical timeline in Figure 2: The dates assigned to different generations in Figure 2 appear somewhat subjective, particularly because many optimization techniques emerged during overlapping periods. Consequently, the timeline may give the impression of a cleaner evolutionary progression than actually occurred. The authors should clarify that these boundaries are approximate and intended primarily for conceptual illustration.</w:t>
      </w:r>
      <w:r>
        <w:rPr>
          <w:rFonts w:hint="default" w:ascii="Arial" w:hAnsi="Arial" w:eastAsia="宋体" w:cs="Arial"/>
          <w:color w:val="000000"/>
          <w:kern w:val="0"/>
          <w:sz w:val="22"/>
          <w:szCs w:val="22"/>
          <w:lang w:val="en-US" w:eastAsia="zh-CN" w:bidi="ar"/>
        </w:rPr>
        <w:br w:type="textWrapping"/>
      </w:r>
      <w:r>
        <w:rPr>
          <w:rFonts w:hint="default" w:ascii="Arial" w:hAnsi="Arial" w:eastAsia="宋体" w:cs="Arial"/>
          <w:color w:val="000000"/>
          <w:kern w:val="0"/>
          <w:sz w:val="22"/>
          <w:szCs w:val="22"/>
          <w:lang w:val="en-US" w:eastAsia="zh-CN" w:bidi="ar"/>
        </w:rPr>
        <w:t>15. Missing computational cost analysis: DALS introduces additional mechanisms, including EMA gradient buffers, phase detection, and trust-ratio computations, all of which incur extra computational and memory overhead. However, the manuscript does not quantify these costs in terms of training time, memory consumption, or floating-point operations. Including an efficiency analysis would provide a more complete understanding of the trade-offs associated with the proposed method and strengthen the practical significance of the work.</w:t>
      </w:r>
      <w:r>
        <w:rPr>
          <w:rFonts w:hint="default" w:ascii="Arial" w:hAnsi="Arial" w:eastAsia="宋体" w:cs="Arial"/>
          <w:color w:val="000000"/>
          <w:kern w:val="0"/>
          <w:sz w:val="22"/>
          <w:szCs w:val="22"/>
          <w:lang w:val="en-US" w:eastAsia="zh-CN" w:bidi="ar"/>
        </w:rPr>
        <w:br w:type="textWrapping"/>
      </w:r>
      <w:r>
        <w:rPr>
          <w:rFonts w:hint="default" w:ascii="Arial" w:hAnsi="Arial" w:eastAsia="宋体" w:cs="Arial"/>
          <w:color w:val="000000"/>
          <w:kern w:val="0"/>
          <w:sz w:val="22"/>
          <w:szCs w:val="22"/>
          <w:lang w:val="en-US" w:eastAsia="zh-CN" w:bidi="ar"/>
        </w:rPr>
        <w:br w:type="textWrapping"/>
      </w:r>
      <w:r>
        <w:rPr>
          <w:rFonts w:hint="default" w:ascii="Arial" w:hAnsi="Arial" w:eastAsia="宋体" w:cs="Arial"/>
          <w:color w:val="000000"/>
          <w:kern w:val="0"/>
          <w:sz w:val="22"/>
          <w:szCs w:val="22"/>
          <w:lang w:val="en-US" w:eastAsia="zh-CN" w:bidi="ar"/>
        </w:rPr>
        <w:br w:type="textWrapping"/>
      </w:r>
      <w:r>
        <w:rPr>
          <w:rFonts w:hint="default" w:ascii="Arial" w:hAnsi="Arial" w:eastAsia="宋体" w:cs="Arial"/>
          <w:color w:val="000000"/>
          <w:kern w:val="0"/>
          <w:sz w:val="22"/>
          <w:szCs w:val="22"/>
          <w:lang w:val="en-US" w:eastAsia="zh-CN" w:bidi="ar"/>
        </w:rPr>
        <w:br w:type="textWrapping"/>
      </w:r>
      <w:r>
        <w:rPr>
          <w:rFonts w:hint="default" w:ascii="Arial" w:hAnsi="Arial" w:eastAsia="宋体" w:cs="Arial"/>
          <w:color w:val="000000"/>
          <w:kern w:val="0"/>
          <w:sz w:val="22"/>
          <w:szCs w:val="22"/>
          <w:lang w:val="en-US" w:eastAsia="zh-CN" w:bidi="ar"/>
        </w:rPr>
        <w:br w:type="textWrapping"/>
      </w:r>
      <w:r>
        <w:rPr>
          <w:rFonts w:hint="default" w:ascii="Arial" w:hAnsi="Arial" w:eastAsia="宋体" w:cs="Arial"/>
          <w:color w:val="000000"/>
          <w:kern w:val="0"/>
          <w:sz w:val="22"/>
          <w:szCs w:val="22"/>
          <w:lang w:val="en-US" w:eastAsia="zh-CN" w:bidi="ar"/>
        </w:rPr>
        <w:t>Reviewer #2: The manuscript presents a taxonomy of learning-rate engineering strategies organized into five generations and introduces the DALS framework, which combines phase-aware scheduling, layer-aware adaptation, and gradient processing mechanisms. The authors evaluate 18 optimization and learning-rate strategies across five datasets covering both from-scratch training and transfer learning scenarios. The study provides useful insights into the regime-dependent behavior of optimization methods and highlights that no single strategy consistently dominates across all tasks.</w:t>
      </w:r>
      <w:r>
        <w:rPr>
          <w:rFonts w:hint="default" w:ascii="Arial" w:hAnsi="Arial" w:eastAsia="宋体" w:cs="Arial"/>
          <w:color w:val="000000"/>
          <w:kern w:val="0"/>
          <w:sz w:val="22"/>
          <w:szCs w:val="22"/>
          <w:lang w:val="en-US" w:eastAsia="zh-CN" w:bidi="ar"/>
        </w:rPr>
        <w:br w:type="textWrapping"/>
      </w:r>
      <w:r>
        <w:rPr>
          <w:rFonts w:hint="default" w:ascii="Arial" w:hAnsi="Arial" w:eastAsia="宋体" w:cs="Arial"/>
          <w:color w:val="000000"/>
          <w:kern w:val="0"/>
          <w:sz w:val="22"/>
          <w:szCs w:val="22"/>
          <w:lang w:val="en-US" w:eastAsia="zh-CN" w:bidi="ar"/>
        </w:rPr>
        <w:br w:type="textWrapping"/>
      </w:r>
      <w:r>
        <w:rPr>
          <w:rFonts w:hint="default" w:ascii="Arial" w:hAnsi="Arial" w:eastAsia="宋体" w:cs="Arial"/>
          <w:color w:val="000000"/>
          <w:kern w:val="0"/>
          <w:sz w:val="22"/>
          <w:szCs w:val="22"/>
          <w:lang w:val="en-US" w:eastAsia="zh-CN" w:bidi="ar"/>
        </w:rPr>
        <w:t>The paper is interesting and generally well written. The proposed taxonomy offers a useful perspective on the evolution of learning-rate strategies, and the benchmark includes a broad range of methods. However, several issues should be addressed to strengthen the manuscript.</w:t>
      </w:r>
      <w:r>
        <w:rPr>
          <w:rFonts w:hint="default" w:ascii="Arial" w:hAnsi="Arial" w:eastAsia="宋体" w:cs="Arial"/>
          <w:color w:val="000000"/>
          <w:kern w:val="0"/>
          <w:sz w:val="22"/>
          <w:szCs w:val="22"/>
          <w:lang w:val="en-US" w:eastAsia="zh-CN" w:bidi="ar"/>
        </w:rPr>
        <w:br w:type="textWrapping"/>
      </w:r>
      <w:r>
        <w:rPr>
          <w:rFonts w:hint="default" w:ascii="Arial" w:hAnsi="Arial" w:eastAsia="宋体" w:cs="Arial"/>
          <w:color w:val="000000"/>
          <w:kern w:val="0"/>
          <w:sz w:val="22"/>
          <w:szCs w:val="22"/>
          <w:lang w:val="en-US" w:eastAsia="zh-CN" w:bidi="ar"/>
        </w:rPr>
        <w:br w:type="textWrapping"/>
      </w:r>
      <w:r>
        <w:rPr>
          <w:rFonts w:hint="default" w:ascii="Arial" w:hAnsi="Arial" w:eastAsia="宋体" w:cs="Arial"/>
          <w:color w:val="000000"/>
          <w:kern w:val="0"/>
          <w:sz w:val="22"/>
          <w:szCs w:val="22"/>
          <w:lang w:val="en-US" w:eastAsia="zh-CN" w:bidi="ar"/>
        </w:rPr>
        <w:t>1. The Results and Discussion sections rely almost entirely on Table 2. Table 3 is introduced but is not adequately discussed or integrated into the analysis. The authors should explicitly explain the significance of the convergence-speed results and reference Table 3 in the discussion.</w:t>
      </w:r>
      <w:r>
        <w:rPr>
          <w:rFonts w:hint="default" w:ascii="Arial" w:hAnsi="Arial" w:eastAsia="宋体" w:cs="Arial"/>
          <w:color w:val="000000"/>
          <w:kern w:val="0"/>
          <w:sz w:val="22"/>
          <w:szCs w:val="22"/>
          <w:lang w:val="en-US" w:eastAsia="zh-CN" w:bidi="ar"/>
        </w:rPr>
        <w:br w:type="textWrapping"/>
      </w:r>
      <w:r>
        <w:rPr>
          <w:rFonts w:hint="default" w:ascii="Arial" w:hAnsi="Arial" w:eastAsia="宋体" w:cs="Arial"/>
          <w:color w:val="000000"/>
          <w:kern w:val="0"/>
          <w:sz w:val="22"/>
          <w:szCs w:val="22"/>
          <w:lang w:val="en-US" w:eastAsia="zh-CN" w:bidi="ar"/>
        </w:rPr>
        <w:t>2. There appears to be an inconsistency between the discussion and Table 3. The manuscript states that DALS-Fast reaches 90% accuracy in 3 epochs versus 9 epochs for the base DALS variant, whereas Table 3 reports different values. Please verify and correct the reported results.</w:t>
      </w:r>
      <w:r>
        <w:rPr>
          <w:rFonts w:hint="default" w:ascii="Arial" w:hAnsi="Arial" w:eastAsia="宋体" w:cs="Arial"/>
          <w:color w:val="000000"/>
          <w:kern w:val="0"/>
          <w:sz w:val="22"/>
          <w:szCs w:val="22"/>
          <w:lang w:val="en-US" w:eastAsia="zh-CN" w:bidi="ar"/>
        </w:rPr>
        <w:br w:type="textWrapping"/>
      </w:r>
      <w:r>
        <w:rPr>
          <w:rFonts w:hint="default" w:ascii="Arial" w:hAnsi="Arial" w:eastAsia="宋体" w:cs="Arial"/>
          <w:color w:val="000000"/>
          <w:kern w:val="0"/>
          <w:sz w:val="22"/>
          <w:szCs w:val="22"/>
          <w:lang w:val="en-US" w:eastAsia="zh-CN" w:bidi="ar"/>
        </w:rPr>
        <w:t>3. The experimental validation is limited to a small MLP, a simple ConvNet, and DistilBERT. Since the manuscript proposes a general taxonomy of learning-rate engineering, the authors should better discuss the limitations of the current experimental setup and the extent to which the conclusions can be generalized to modern architectures.</w:t>
      </w:r>
      <w:r>
        <w:rPr>
          <w:rFonts w:hint="default" w:ascii="Arial" w:hAnsi="Arial" w:eastAsia="宋体" w:cs="Arial"/>
          <w:color w:val="000000"/>
          <w:kern w:val="0"/>
          <w:sz w:val="22"/>
          <w:szCs w:val="22"/>
          <w:lang w:val="en-US" w:eastAsia="zh-CN" w:bidi="ar"/>
        </w:rPr>
        <w:br w:type="textWrapping"/>
      </w:r>
      <w:r>
        <w:rPr>
          <w:rFonts w:hint="default" w:ascii="Arial" w:hAnsi="Arial" w:eastAsia="宋体" w:cs="Arial"/>
          <w:color w:val="000000"/>
          <w:kern w:val="0"/>
          <w:sz w:val="22"/>
          <w:szCs w:val="22"/>
          <w:lang w:val="en-US" w:eastAsia="zh-CN" w:bidi="ar"/>
        </w:rPr>
        <w:t>4. While DALS performs competitively, it does not consistently outperform the strongest baselines across datasets. The manuscript would benefit from a clearer discussion of the practical advantages of DALS relative to methods such as RAdam, AdamW, and Lookahead.</w:t>
      </w:r>
      <w:r>
        <w:rPr>
          <w:rFonts w:hint="default" w:ascii="Arial" w:hAnsi="Arial" w:eastAsia="宋体" w:cs="Arial"/>
          <w:color w:val="000000"/>
          <w:kern w:val="0"/>
          <w:sz w:val="22"/>
          <w:szCs w:val="22"/>
          <w:lang w:val="en-US" w:eastAsia="zh-CN" w:bidi="ar"/>
        </w:rPr>
        <w:br w:type="textWrapping"/>
      </w:r>
      <w:r>
        <w:rPr>
          <w:rFonts w:hint="default" w:ascii="Arial" w:hAnsi="Arial" w:eastAsia="宋体" w:cs="Arial"/>
          <w:color w:val="000000"/>
          <w:kern w:val="0"/>
          <w:sz w:val="22"/>
          <w:szCs w:val="22"/>
          <w:lang w:val="en-US" w:eastAsia="zh-CN" w:bidi="ar"/>
        </w:rPr>
        <w:t>5. The reference list covers the classical optimization literature well; however, the discussion could be strengthened by considering additional recent work on optimizer selection and learning-rate tuning for transformer fine-tuning scenarios.</w:t>
      </w:r>
      <w:r>
        <w:rPr>
          <w:rFonts w:hint="default" w:ascii="Arial" w:hAnsi="Arial" w:eastAsia="宋体" w:cs="Arial"/>
          <w:color w:val="000000"/>
          <w:kern w:val="0"/>
          <w:sz w:val="22"/>
          <w:szCs w:val="22"/>
          <w:lang w:val="en-US" w:eastAsia="zh-CN" w:bidi="ar"/>
        </w:rPr>
        <w:br w:type="textWrapping"/>
      </w:r>
      <w:r>
        <w:rPr>
          <w:rFonts w:hint="default" w:ascii="Arial" w:hAnsi="Arial" w:eastAsia="宋体" w:cs="Arial"/>
          <w:color w:val="000000"/>
          <w:kern w:val="0"/>
          <w:sz w:val="22"/>
          <w:szCs w:val="22"/>
          <w:lang w:val="en-US" w:eastAsia="zh-CN" w:bidi="ar"/>
        </w:rPr>
        <w:br w:type="textWrapping"/>
      </w:r>
      <w:r>
        <w:rPr>
          <w:rFonts w:hint="default" w:ascii="Arial" w:hAnsi="Arial" w:eastAsia="宋体" w:cs="Arial"/>
          <w:color w:val="000000"/>
          <w:kern w:val="0"/>
          <w:sz w:val="22"/>
          <w:szCs w:val="22"/>
          <w:lang w:val="en-US" w:eastAsia="zh-CN" w:bidi="ar"/>
        </w:rPr>
        <w:t>Overall, the paper addresses a relevant topic and contains useful empirical observations, but the above issues should be clarified before publication.</w:t>
      </w:r>
      <w:r>
        <w:rPr>
          <w:rFonts w:hint="default" w:ascii="Arial" w:hAnsi="Arial" w:eastAsia="宋体" w:cs="Arial"/>
          <w:color w:val="000000"/>
          <w:kern w:val="0"/>
          <w:sz w:val="22"/>
          <w:szCs w:val="22"/>
          <w:lang w:val="en-US" w:eastAsia="zh-CN" w:bidi="ar"/>
        </w:rPr>
        <w:br w:type="textWrapping"/>
      </w:r>
      <w:r>
        <w:rPr>
          <w:rFonts w:hint="default" w:ascii="Arial" w:hAnsi="Arial" w:eastAsia="宋体" w:cs="Arial"/>
          <w:color w:val="000000"/>
          <w:kern w:val="0"/>
          <w:sz w:val="22"/>
          <w:szCs w:val="22"/>
          <w:lang w:val="en-US" w:eastAsia="zh-CN" w:bidi="ar"/>
        </w:rPr>
        <w:br w:type="textWrapping"/>
      </w:r>
      <w:r>
        <w:rPr>
          <w:rFonts w:hint="default" w:ascii="Arial" w:hAnsi="Arial" w:eastAsia="宋体" w:cs="Arial"/>
          <w:color w:val="000000"/>
          <w:kern w:val="0"/>
          <w:sz w:val="22"/>
          <w:szCs w:val="22"/>
          <w:lang w:val="en-US" w:eastAsia="zh-CN" w:bidi="ar"/>
        </w:rPr>
        <w:br w:type="textWrapping"/>
      </w:r>
      <w:r>
        <w:rPr>
          <w:rFonts w:hint="default" w:ascii="Arial" w:hAnsi="Arial" w:eastAsia="宋体" w:cs="Arial"/>
          <w:color w:val="000000"/>
          <w:kern w:val="0"/>
          <w:sz w:val="22"/>
          <w:szCs w:val="22"/>
          <w:lang w:val="en-US" w:eastAsia="zh-CN" w:bidi="ar"/>
        </w:rPr>
        <w:t>Reviewer #4: The manuscript addresses an important topic by organizing learning-rate methods into a five-generation taxonomy and proposing the Discriminative Adaptive Layer Scaling optimizer. The combination of phase detection, depth-aware gradient filtering, cosine scheduling, and trust-ratio scaling is potentially useful. However, the present version contains major inconsistencies in the classification of experiments, interpretation of results, optimizer comparisons, numerical reporting, and methodological validation. In particular, the manuscript describes RTE, TREC-6, and IMDb as DistilBERT fine-tuning tasks but later treats some of these experiments as training from scratch. Several central conclusions therefore do not follow from the reported experimental design. Substantial revision and, preferably, additional experiments are required before the work can be properly evaluated.</w:t>
      </w:r>
      <w:r>
        <w:rPr>
          <w:rFonts w:hint="default" w:ascii="Arial" w:hAnsi="Arial" w:eastAsia="宋体" w:cs="Arial"/>
          <w:color w:val="000000"/>
          <w:kern w:val="0"/>
          <w:sz w:val="22"/>
          <w:szCs w:val="22"/>
          <w:lang w:val="en-US" w:eastAsia="zh-CN" w:bidi="ar"/>
        </w:rPr>
        <w:br w:type="textWrapping"/>
      </w:r>
      <w:r>
        <w:rPr>
          <w:rFonts w:hint="default" w:ascii="Arial" w:hAnsi="Arial" w:eastAsia="宋体" w:cs="Arial"/>
          <w:color w:val="000000"/>
          <w:kern w:val="0"/>
          <w:sz w:val="22"/>
          <w:szCs w:val="22"/>
          <w:lang w:val="en-US" w:eastAsia="zh-CN" w:bidi="ar"/>
        </w:rPr>
        <w:br w:type="textWrapping"/>
      </w:r>
      <w:r>
        <w:rPr>
          <w:rFonts w:hint="default" w:ascii="Arial" w:hAnsi="Arial" w:eastAsia="宋体" w:cs="Arial"/>
          <w:color w:val="000000"/>
          <w:kern w:val="0"/>
          <w:sz w:val="22"/>
          <w:szCs w:val="22"/>
          <w:lang w:val="en-US" w:eastAsia="zh-CN" w:bidi="ar"/>
        </w:rPr>
        <w:t>Correct the central contradiction regarding training regimes.</w:t>
      </w:r>
      <w:r>
        <w:rPr>
          <w:rFonts w:hint="default" w:ascii="Arial" w:hAnsi="Arial" w:eastAsia="宋体" w:cs="Arial"/>
          <w:color w:val="000000"/>
          <w:kern w:val="0"/>
          <w:sz w:val="22"/>
          <w:szCs w:val="22"/>
          <w:lang w:val="en-US" w:eastAsia="zh-CN" w:bidi="ar"/>
        </w:rPr>
        <w:br w:type="textWrapping"/>
      </w:r>
      <w:r>
        <w:rPr>
          <w:rFonts w:hint="default" w:ascii="Arial" w:hAnsi="Arial" w:eastAsia="宋体" w:cs="Arial"/>
          <w:color w:val="000000"/>
          <w:kern w:val="0"/>
          <w:sz w:val="22"/>
          <w:szCs w:val="22"/>
          <w:lang w:val="en-US" w:eastAsia="zh-CN" w:bidi="ar"/>
        </w:rPr>
        <w:t>Section 4.1 identifies RTE, TREC-6, and IMDb as DistilBERT fine-tuning tasks. However, the abstract, highlights, discussion, and conclusion describe the 43.6% TREC-6 result as a failure during "from-scratch training." This is incompatible with the stated experimental setup. The authors must clarify whether pretrained DistilBERT weights were used. If pretrained weights were used, the result cannot demonstrate that discriminative decay fails because lower layers lack pretrained features.</w:t>
      </w:r>
      <w:r>
        <w:rPr>
          <w:rFonts w:hint="default" w:ascii="Arial" w:hAnsi="Arial" w:eastAsia="宋体" w:cs="Arial"/>
          <w:color w:val="000000"/>
          <w:kern w:val="0"/>
          <w:sz w:val="22"/>
          <w:szCs w:val="22"/>
          <w:lang w:val="en-US" w:eastAsia="zh-CN" w:bidi="ar"/>
        </w:rPr>
        <w:br w:type="textWrapping"/>
      </w:r>
      <w:r>
        <w:rPr>
          <w:rFonts w:hint="default" w:ascii="Arial" w:hAnsi="Arial" w:eastAsia="宋体" w:cs="Arial"/>
          <w:color w:val="000000"/>
          <w:kern w:val="0"/>
          <w:sz w:val="22"/>
          <w:szCs w:val="22"/>
          <w:lang w:val="en-US" w:eastAsia="zh-CN" w:bidi="ar"/>
        </w:rPr>
        <w:br w:type="textWrapping"/>
      </w:r>
      <w:r>
        <w:rPr>
          <w:rFonts w:hint="default" w:ascii="Arial" w:hAnsi="Arial" w:eastAsia="宋体" w:cs="Arial"/>
          <w:color w:val="000000"/>
          <w:kern w:val="0"/>
          <w:sz w:val="22"/>
          <w:szCs w:val="22"/>
          <w:lang w:val="en-US" w:eastAsia="zh-CN" w:bidi="ar"/>
        </w:rPr>
        <w:t>Recalculate the reported cross-dataset performance ranges.</w:t>
      </w:r>
      <w:r>
        <w:rPr>
          <w:rFonts w:hint="default" w:ascii="Arial" w:hAnsi="Arial" w:eastAsia="宋体" w:cs="Arial"/>
          <w:color w:val="000000"/>
          <w:kern w:val="0"/>
          <w:sz w:val="22"/>
          <w:szCs w:val="22"/>
          <w:lang w:val="en-US" w:eastAsia="zh-CN" w:bidi="ar"/>
        </w:rPr>
        <w:br w:type="textWrapping"/>
      </w:r>
      <w:r>
        <w:rPr>
          <w:rFonts w:hint="default" w:ascii="Arial" w:hAnsi="Arial" w:eastAsia="宋体" w:cs="Arial"/>
          <w:color w:val="000000"/>
          <w:kern w:val="0"/>
          <w:sz w:val="22"/>
          <w:szCs w:val="22"/>
          <w:lang w:val="en-US" w:eastAsia="zh-CN" w:bidi="ar"/>
        </w:rPr>
        <w:t>The manuscript claims that DALS ranges from 90.1% to 98.0%, but Table 2 reports 59.2% on RTE and 76.7% on CIFAR-10. Therefore, its complete range is 59.2-98.0%. Similarly, Discriminative LR ranges from 57.8% to 97.1%, not from 84.6% to 97.1%. The current analysis selectively excludes lower results and must be corrected.</w:t>
      </w:r>
      <w:r>
        <w:rPr>
          <w:rFonts w:hint="default" w:ascii="Arial" w:hAnsi="Arial" w:eastAsia="宋体" w:cs="Arial"/>
          <w:color w:val="000000"/>
          <w:kern w:val="0"/>
          <w:sz w:val="22"/>
          <w:szCs w:val="22"/>
          <w:lang w:val="en-US" w:eastAsia="zh-CN" w:bidi="ar"/>
        </w:rPr>
        <w:br w:type="textWrapping"/>
      </w:r>
      <w:r>
        <w:rPr>
          <w:rFonts w:hint="default" w:ascii="Arial" w:hAnsi="Arial" w:eastAsia="宋体" w:cs="Arial"/>
          <w:color w:val="000000"/>
          <w:kern w:val="0"/>
          <w:sz w:val="22"/>
          <w:szCs w:val="22"/>
          <w:lang w:val="en-US" w:eastAsia="zh-CN" w:bidi="ar"/>
        </w:rPr>
        <w:br w:type="textWrapping"/>
      </w:r>
      <w:r>
        <w:rPr>
          <w:rFonts w:hint="default" w:ascii="Arial" w:hAnsi="Arial" w:eastAsia="宋体" w:cs="Arial"/>
          <w:color w:val="000000"/>
          <w:kern w:val="0"/>
          <w:sz w:val="22"/>
          <w:szCs w:val="22"/>
          <w:lang w:val="en-US" w:eastAsia="zh-CN" w:bidi="ar"/>
        </w:rPr>
        <w:t>Resolve the convergence-speed inconsistency.</w:t>
      </w:r>
      <w:r>
        <w:rPr>
          <w:rFonts w:hint="default" w:ascii="Arial" w:hAnsi="Arial" w:eastAsia="宋体" w:cs="Arial"/>
          <w:color w:val="000000"/>
          <w:kern w:val="0"/>
          <w:sz w:val="22"/>
          <w:szCs w:val="22"/>
          <w:lang w:val="en-US" w:eastAsia="zh-CN" w:bidi="ar"/>
        </w:rPr>
        <w:br w:type="textWrapping"/>
      </w:r>
      <w:r>
        <w:rPr>
          <w:rFonts w:hint="default" w:ascii="Arial" w:hAnsi="Arial" w:eastAsia="宋体" w:cs="Arial"/>
          <w:color w:val="000000"/>
          <w:kern w:val="0"/>
          <w:sz w:val="22"/>
          <w:szCs w:val="22"/>
          <w:lang w:val="en-US" w:eastAsia="zh-CN" w:bidi="ar"/>
        </w:rPr>
        <w:t>Table 3 reports that base DALS reaches 90% synthetic accuracy in three epochs, whereas Section 4.3 states that DALS requires nine epochs. The abstract emphasizes that DALS-Fast reaches 90% in three epochs, but Table 3 shows the same value for base DALS. The logs, table, abstract, and discussion should be reconciled.</w:t>
      </w:r>
      <w:r>
        <w:rPr>
          <w:rFonts w:hint="default" w:ascii="Arial" w:hAnsi="Arial" w:eastAsia="宋体" w:cs="Arial"/>
          <w:color w:val="000000"/>
          <w:kern w:val="0"/>
          <w:sz w:val="22"/>
          <w:szCs w:val="22"/>
          <w:lang w:val="en-US" w:eastAsia="zh-CN" w:bidi="ar"/>
        </w:rPr>
        <w:br w:type="textWrapping"/>
      </w:r>
      <w:r>
        <w:rPr>
          <w:rFonts w:hint="default" w:ascii="Arial" w:hAnsi="Arial" w:eastAsia="宋体" w:cs="Arial"/>
          <w:color w:val="000000"/>
          <w:kern w:val="0"/>
          <w:sz w:val="22"/>
          <w:szCs w:val="22"/>
          <w:lang w:val="en-US" w:eastAsia="zh-CN" w:bidi="ar"/>
        </w:rPr>
        <w:br w:type="textWrapping"/>
      </w:r>
      <w:r>
        <w:rPr>
          <w:rFonts w:hint="default" w:ascii="Arial" w:hAnsi="Arial" w:eastAsia="宋体" w:cs="Arial"/>
          <w:color w:val="000000"/>
          <w:kern w:val="0"/>
          <w:sz w:val="22"/>
          <w:szCs w:val="22"/>
          <w:lang w:val="en-US" w:eastAsia="zh-CN" w:bidi="ar"/>
        </w:rPr>
        <w:t>Report results over multiple independent runs.</w:t>
      </w:r>
      <w:r>
        <w:rPr>
          <w:rFonts w:hint="default" w:ascii="Arial" w:hAnsi="Arial" w:eastAsia="宋体" w:cs="Arial"/>
          <w:color w:val="000000"/>
          <w:kern w:val="0"/>
          <w:sz w:val="22"/>
          <w:szCs w:val="22"/>
          <w:lang w:val="en-US" w:eastAsia="zh-CN" w:bidi="ar"/>
        </w:rPr>
        <w:br w:type="textWrapping"/>
      </w:r>
      <w:r>
        <w:rPr>
          <w:rFonts w:hint="default" w:ascii="Arial" w:hAnsi="Arial" w:eastAsia="宋体" w:cs="Arial"/>
          <w:color w:val="000000"/>
          <w:kern w:val="0"/>
          <w:sz w:val="22"/>
          <w:szCs w:val="22"/>
          <w:lang w:val="en-US" w:eastAsia="zh-CN" w:bidi="ar"/>
        </w:rPr>
        <w:t>A single fixed seed is insufficient for comparing optimizers, particularly on small datasets such as RTE. Report mean, standard deviation, and preferably 95% confidence intervals over at least five independent seeds. Statistical tests or bootstrap confidence intervals should be used to determine whether differences such as 98.0% versus 97.9% are meaningful.</w:t>
      </w:r>
      <w:r>
        <w:rPr>
          <w:rFonts w:hint="default" w:ascii="Arial" w:hAnsi="Arial" w:eastAsia="宋体" w:cs="Arial"/>
          <w:color w:val="000000"/>
          <w:kern w:val="0"/>
          <w:sz w:val="22"/>
          <w:szCs w:val="22"/>
          <w:lang w:val="en-US" w:eastAsia="zh-CN" w:bidi="ar"/>
        </w:rPr>
        <w:br w:type="textWrapping"/>
      </w:r>
      <w:r>
        <w:rPr>
          <w:rFonts w:hint="default" w:ascii="Arial" w:hAnsi="Arial" w:eastAsia="宋体" w:cs="Arial"/>
          <w:color w:val="000000"/>
          <w:kern w:val="0"/>
          <w:sz w:val="22"/>
          <w:szCs w:val="22"/>
          <w:lang w:val="en-US" w:eastAsia="zh-CN" w:bidi="ar"/>
        </w:rPr>
        <w:br w:type="textWrapping"/>
      </w:r>
      <w:r>
        <w:rPr>
          <w:rFonts w:hint="default" w:ascii="Arial" w:hAnsi="Arial" w:eastAsia="宋体" w:cs="Arial"/>
          <w:color w:val="000000"/>
          <w:kern w:val="0"/>
          <w:sz w:val="22"/>
          <w:szCs w:val="22"/>
          <w:lang w:val="en-US" w:eastAsia="zh-CN" w:bidi="ar"/>
        </w:rPr>
        <w:t>Avoid selecting models using test-set performance.</w:t>
      </w:r>
      <w:r>
        <w:rPr>
          <w:rFonts w:hint="default" w:ascii="Arial" w:hAnsi="Arial" w:eastAsia="宋体" w:cs="Arial"/>
          <w:color w:val="000000"/>
          <w:kern w:val="0"/>
          <w:sz w:val="22"/>
          <w:szCs w:val="22"/>
          <w:lang w:val="en-US" w:eastAsia="zh-CN" w:bidi="ar"/>
        </w:rPr>
        <w:br w:type="textWrapping"/>
      </w:r>
      <w:r>
        <w:rPr>
          <w:rFonts w:hint="default" w:ascii="Arial" w:hAnsi="Arial" w:eastAsia="宋体" w:cs="Arial"/>
          <w:color w:val="000000"/>
          <w:kern w:val="0"/>
          <w:sz w:val="22"/>
          <w:szCs w:val="22"/>
          <w:lang w:val="en-US" w:eastAsia="zh-CN" w:bidi="ar"/>
        </w:rPr>
        <w:t>The phrase "best test accuracy" suggests that epochs or hyperparameters may have been selected using the test data. Hyperparameters and checkpoints should be selected using a validation set, followed by one evaluation on the held-out test set. The manuscript should clearly describe validation splits and early-stopping rules.</w:t>
      </w:r>
      <w:r>
        <w:rPr>
          <w:rFonts w:hint="default" w:ascii="Arial" w:hAnsi="Arial" w:eastAsia="宋体" w:cs="Arial"/>
          <w:color w:val="000000"/>
          <w:kern w:val="0"/>
          <w:sz w:val="22"/>
          <w:szCs w:val="22"/>
          <w:lang w:val="en-US" w:eastAsia="zh-CN" w:bidi="ar"/>
        </w:rPr>
        <w:br w:type="textWrapping"/>
      </w:r>
      <w:r>
        <w:rPr>
          <w:rFonts w:hint="default" w:ascii="Arial" w:hAnsi="Arial" w:eastAsia="宋体" w:cs="Arial"/>
          <w:color w:val="000000"/>
          <w:kern w:val="0"/>
          <w:sz w:val="22"/>
          <w:szCs w:val="22"/>
          <w:lang w:val="en-US" w:eastAsia="zh-CN" w:bidi="ar"/>
        </w:rPr>
        <w:br w:type="textWrapping"/>
      </w:r>
      <w:r>
        <w:rPr>
          <w:rFonts w:hint="default" w:ascii="Arial" w:hAnsi="Arial" w:eastAsia="宋体" w:cs="Arial"/>
          <w:color w:val="000000"/>
          <w:kern w:val="0"/>
          <w:sz w:val="22"/>
          <w:szCs w:val="22"/>
          <w:lang w:val="en-US" w:eastAsia="zh-CN" w:bidi="ar"/>
        </w:rPr>
        <w:t>Implement a fair and equal hyperparameter-tuning protocol.</w:t>
      </w:r>
      <w:r>
        <w:rPr>
          <w:rFonts w:hint="default" w:ascii="Arial" w:hAnsi="Arial" w:eastAsia="宋体" w:cs="Arial"/>
          <w:color w:val="000000"/>
          <w:kern w:val="0"/>
          <w:sz w:val="22"/>
          <w:szCs w:val="22"/>
          <w:lang w:val="en-US" w:eastAsia="zh-CN" w:bidi="ar"/>
        </w:rPr>
        <w:br w:type="textWrapping"/>
      </w:r>
      <w:r>
        <w:rPr>
          <w:rFonts w:hint="default" w:ascii="Arial" w:hAnsi="Arial" w:eastAsia="宋体" w:cs="Arial"/>
          <w:color w:val="000000"/>
          <w:kern w:val="0"/>
          <w:sz w:val="22"/>
          <w:szCs w:val="22"/>
          <w:lang w:val="en-US" w:eastAsia="zh-CN" w:bidi="ar"/>
        </w:rPr>
        <w:t>Using one "canonical" setting for each optimizer does not ensure fairness. Each strategy should receive an equivalent tuning budget covering learning rate, weight decay, momentum or beta values, warm-up ratio, and scheduler-specific parameters. Search spaces, number of trials, selection criteria, and final settings must be reported.</w:t>
      </w:r>
      <w:r>
        <w:rPr>
          <w:rFonts w:hint="default" w:ascii="Arial" w:hAnsi="Arial" w:eastAsia="宋体" w:cs="Arial"/>
          <w:color w:val="000000"/>
          <w:kern w:val="0"/>
          <w:sz w:val="22"/>
          <w:szCs w:val="22"/>
          <w:lang w:val="en-US" w:eastAsia="zh-CN" w:bidi="ar"/>
        </w:rPr>
        <w:br w:type="textWrapping"/>
      </w:r>
      <w:r>
        <w:rPr>
          <w:rFonts w:hint="default" w:ascii="Arial" w:hAnsi="Arial" w:eastAsia="宋体" w:cs="Arial"/>
          <w:color w:val="000000"/>
          <w:kern w:val="0"/>
          <w:sz w:val="22"/>
          <w:szCs w:val="22"/>
          <w:lang w:val="en-US" w:eastAsia="zh-CN" w:bidi="ar"/>
        </w:rPr>
        <w:br w:type="textWrapping"/>
      </w:r>
      <w:r>
        <w:rPr>
          <w:rFonts w:hint="default" w:ascii="Arial" w:hAnsi="Arial" w:eastAsia="宋体" w:cs="Arial"/>
          <w:color w:val="000000"/>
          <w:kern w:val="0"/>
          <w:sz w:val="22"/>
          <w:szCs w:val="22"/>
          <w:lang w:val="en-US" w:eastAsia="zh-CN" w:bidi="ar"/>
        </w:rPr>
        <w:t>Reconsider the five-generation taxonomy.</w:t>
      </w:r>
      <w:r>
        <w:rPr>
          <w:rFonts w:hint="default" w:ascii="Arial" w:hAnsi="Arial" w:eastAsia="宋体" w:cs="Arial"/>
          <w:color w:val="000000"/>
          <w:kern w:val="0"/>
          <w:sz w:val="22"/>
          <w:szCs w:val="22"/>
          <w:lang w:val="en-US" w:eastAsia="zh-CN" w:bidi="ar"/>
        </w:rPr>
        <w:br w:type="textWrapping"/>
      </w:r>
      <w:r>
        <w:rPr>
          <w:rFonts w:hint="default" w:ascii="Arial" w:hAnsi="Arial" w:eastAsia="宋体" w:cs="Arial"/>
          <w:color w:val="000000"/>
          <w:kern w:val="0"/>
          <w:sz w:val="22"/>
          <w:szCs w:val="22"/>
          <w:lang w:val="en-US" w:eastAsia="zh-CN" w:bidi="ar"/>
        </w:rPr>
        <w:t>RAdam, Lookahead, SAM, Lion, Adafactor, and Schedule-Free optimization are placed under Generation 5, although several do not perform joint layer-by-time learning-rate scheduling. The taxonomy currently mixes learning-rate assignment, gradient transformation, weight averaging, sharpness minimization, and optimizer-state design. An orthogonal taxonomy based on spatial granularity, temporal scheduling, gradient processing, and update normalization would be more defensible.</w:t>
      </w:r>
      <w:r>
        <w:rPr>
          <w:rFonts w:hint="default" w:ascii="Arial" w:hAnsi="Arial" w:eastAsia="宋体" w:cs="Arial"/>
          <w:color w:val="000000"/>
          <w:kern w:val="0"/>
          <w:sz w:val="22"/>
          <w:szCs w:val="22"/>
          <w:lang w:val="en-US" w:eastAsia="zh-CN" w:bidi="ar"/>
        </w:rPr>
        <w:br w:type="textWrapping"/>
      </w:r>
      <w:r>
        <w:rPr>
          <w:rFonts w:hint="default" w:ascii="Arial" w:hAnsi="Arial" w:eastAsia="宋体" w:cs="Arial"/>
          <w:color w:val="000000"/>
          <w:kern w:val="0"/>
          <w:sz w:val="22"/>
          <w:szCs w:val="22"/>
          <w:lang w:val="en-US" w:eastAsia="zh-CN" w:bidi="ar"/>
        </w:rPr>
        <w:br w:type="textWrapping"/>
      </w:r>
      <w:r>
        <w:rPr>
          <w:rFonts w:hint="default" w:ascii="Arial" w:hAnsi="Arial" w:eastAsia="宋体" w:cs="Arial"/>
          <w:color w:val="000000"/>
          <w:kern w:val="0"/>
          <w:sz w:val="22"/>
          <w:szCs w:val="22"/>
          <w:lang w:val="en-US" w:eastAsia="zh-CN" w:bidi="ar"/>
        </w:rPr>
        <w:t>Correct historical attribution and dates.</w:t>
      </w:r>
      <w:r>
        <w:rPr>
          <w:rFonts w:hint="default" w:ascii="Arial" w:hAnsi="Arial" w:eastAsia="宋体" w:cs="Arial"/>
          <w:color w:val="000000"/>
          <w:kern w:val="0"/>
          <w:sz w:val="22"/>
          <w:szCs w:val="22"/>
          <w:lang w:val="en-US" w:eastAsia="zh-CN" w:bidi="ar"/>
        </w:rPr>
        <w:br w:type="textWrapping"/>
      </w:r>
      <w:r>
        <w:rPr>
          <w:rFonts w:hint="default" w:ascii="Arial" w:hAnsi="Arial" w:eastAsia="宋体" w:cs="Arial"/>
          <w:color w:val="000000"/>
          <w:kern w:val="0"/>
          <w:sz w:val="22"/>
          <w:szCs w:val="22"/>
          <w:lang w:val="en-US" w:eastAsia="zh-CN" w:bidi="ar"/>
        </w:rPr>
        <w:t>The original LARS method should be attributed to You, Gitman, and Ginsburg. The figure dates and historical claims should also be verified. The final ACL version of ULMFiT should be cited. DALS should be presented as the proposed method rather than as an already established historical "generation."</w:t>
      </w:r>
      <w:r>
        <w:rPr>
          <w:rFonts w:hint="default" w:ascii="Arial" w:hAnsi="Arial" w:eastAsia="宋体" w:cs="Arial"/>
          <w:color w:val="000000"/>
          <w:kern w:val="0"/>
          <w:sz w:val="22"/>
          <w:szCs w:val="22"/>
          <w:lang w:val="en-US" w:eastAsia="zh-CN" w:bidi="ar"/>
        </w:rPr>
        <w:br w:type="textWrapping"/>
      </w:r>
      <w:r>
        <w:rPr>
          <w:rFonts w:hint="default" w:ascii="Arial" w:hAnsi="Arial" w:eastAsia="宋体" w:cs="Arial"/>
          <w:color w:val="000000"/>
          <w:kern w:val="0"/>
          <w:sz w:val="22"/>
          <w:szCs w:val="22"/>
          <w:lang w:val="en-US" w:eastAsia="zh-CN" w:bidi="ar"/>
        </w:rPr>
        <w:br w:type="textWrapping"/>
      </w:r>
      <w:r>
        <w:rPr>
          <w:rFonts w:hint="default" w:ascii="Arial" w:hAnsi="Arial" w:eastAsia="宋体" w:cs="Arial"/>
          <w:color w:val="000000"/>
          <w:kern w:val="0"/>
          <w:sz w:val="22"/>
          <w:szCs w:val="22"/>
          <w:lang w:val="en-US" w:eastAsia="zh-CN" w:bidi="ar"/>
        </w:rPr>
        <w:t>Provide a complete component-wise and interaction ablation study.</w:t>
      </w:r>
      <w:r>
        <w:rPr>
          <w:rFonts w:hint="default" w:ascii="Arial" w:hAnsi="Arial" w:eastAsia="宋体" w:cs="Arial"/>
          <w:color w:val="000000"/>
          <w:kern w:val="0"/>
          <w:sz w:val="22"/>
          <w:szCs w:val="22"/>
          <w:lang w:val="en-US" w:eastAsia="zh-CN" w:bidi="ar"/>
        </w:rPr>
        <w:br w:type="textWrapping"/>
      </w:r>
      <w:r>
        <w:rPr>
          <w:rFonts w:hint="default" w:ascii="Arial" w:hAnsi="Arial" w:eastAsia="宋体" w:cs="Arial"/>
          <w:color w:val="000000"/>
          <w:kern w:val="0"/>
          <w:sz w:val="22"/>
          <w:szCs w:val="22"/>
          <w:lang w:val="en-US" w:eastAsia="zh-CN" w:bidi="ar"/>
        </w:rPr>
        <w:t>At minimum, compare: cosine schedule only; trust ratio only; Grokfast filtering only; phase adaptation only; depth blending only; cosine plus trust ratio; cosine plus filtering; filtering plus trust ratio; and full DALS. This is necessary to establish whether the proposed coordination provides benefits beyond simply combining existing techniques.</w:t>
      </w:r>
      <w:r>
        <w:rPr>
          <w:rFonts w:hint="default" w:ascii="Arial" w:hAnsi="Arial" w:eastAsia="宋体" w:cs="Arial"/>
          <w:color w:val="000000"/>
          <w:kern w:val="0"/>
          <w:sz w:val="22"/>
          <w:szCs w:val="22"/>
          <w:lang w:val="en-US" w:eastAsia="zh-CN" w:bidi="ar"/>
        </w:rPr>
        <w:br w:type="textWrapping"/>
      </w:r>
      <w:r>
        <w:rPr>
          <w:rFonts w:hint="default" w:ascii="Arial" w:hAnsi="Arial" w:eastAsia="宋体" w:cs="Arial"/>
          <w:color w:val="000000"/>
          <w:kern w:val="0"/>
          <w:sz w:val="22"/>
          <w:szCs w:val="22"/>
          <w:lang w:val="en-US" w:eastAsia="zh-CN" w:bidi="ar"/>
        </w:rPr>
        <w:t>Correct the description of "phase-adaptive cosine scheduling."</w:t>
      </w:r>
      <w:r>
        <w:rPr>
          <w:rFonts w:hint="default" w:ascii="Arial" w:hAnsi="Arial" w:eastAsia="宋体" w:cs="Arial"/>
          <w:color w:val="000000"/>
          <w:kern w:val="0"/>
          <w:sz w:val="22"/>
          <w:szCs w:val="22"/>
          <w:lang w:val="en-US" w:eastAsia="zh-CN" w:bidi="ar"/>
        </w:rPr>
        <w:br w:type="textWrapping"/>
      </w:r>
      <w:r>
        <w:rPr>
          <w:rFonts w:hint="default" w:ascii="Arial" w:hAnsi="Arial" w:eastAsia="宋体" w:cs="Arial"/>
          <w:color w:val="000000"/>
          <w:kern w:val="0"/>
          <w:sz w:val="22"/>
          <w:szCs w:val="22"/>
          <w:lang w:val="en-US" w:eastAsia="zh-CN" w:bidi="ar"/>
        </w:rPr>
        <w:t>Equation 20 defines a predetermined warm-up-plus-cosine schedule that does not depend on the detected phase. The phases affect gradient filtering rather than the learning-rate schedule. The method should therefore be renamed or the equation revised so that the learning rate genuinely responds to the detected training phase.</w:t>
      </w:r>
      <w:r>
        <w:rPr>
          <w:rFonts w:hint="default" w:ascii="Arial" w:hAnsi="Arial" w:eastAsia="宋体" w:cs="Arial"/>
          <w:color w:val="000000"/>
          <w:kern w:val="0"/>
          <w:sz w:val="22"/>
          <w:szCs w:val="22"/>
          <w:lang w:val="en-US" w:eastAsia="zh-CN" w:bidi="ar"/>
        </w:rPr>
        <w:br w:type="textWrapping"/>
      </w:r>
      <w:r>
        <w:rPr>
          <w:rFonts w:hint="default" w:ascii="Arial" w:hAnsi="Arial" w:eastAsia="宋体" w:cs="Arial"/>
          <w:color w:val="000000"/>
          <w:kern w:val="0"/>
          <w:sz w:val="22"/>
          <w:szCs w:val="22"/>
          <w:lang w:val="en-US" w:eastAsia="zh-CN" w:bidi="ar"/>
        </w:rPr>
        <w:t>Clarify the phase and layer notation.</w:t>
      </w:r>
      <w:r>
        <w:rPr>
          <w:rFonts w:hint="default" w:ascii="Arial" w:hAnsi="Arial" w:eastAsia="宋体" w:cs="Arial"/>
          <w:color w:val="000000"/>
          <w:kern w:val="0"/>
          <w:sz w:val="22"/>
          <w:szCs w:val="22"/>
          <w:lang w:val="en-US" w:eastAsia="zh-CN" w:bidi="ar"/>
        </w:rPr>
        <w:br w:type="textWrapping"/>
      </w:r>
      <w:r>
        <w:rPr>
          <w:rFonts w:hint="default" w:ascii="Arial" w:hAnsi="Arial" w:eastAsia="宋体" w:cs="Arial"/>
          <w:color w:val="000000"/>
          <w:kern w:val="0"/>
          <w:sz w:val="22"/>
          <w:szCs w:val="22"/>
          <w:lang w:val="en-US" w:eastAsia="zh-CN" w:bidi="ar"/>
        </w:rPr>
        <w:t>In Equation 21, α</w:t>
      </w:r>
      <w:r>
        <w:rPr>
          <w:rFonts w:hint="default" w:ascii="Arial" w:hAnsi="Arial" w:eastAsia="宋体" w:cs="Arial"/>
          <w:color w:val="000000"/>
          <w:kern w:val="0"/>
          <w:sz w:val="22"/>
          <w:szCs w:val="22"/>
          <w:lang w:val="en-US" w:eastAsia="zh-CN" w:bidi="ar"/>
        </w:rPr>
        <w:br w:type="textWrapping"/>
      </w:r>
      <w:r>
        <w:rPr>
          <w:rFonts w:hint="default" w:ascii="Arial" w:hAnsi="Arial" w:eastAsia="宋体" w:cs="Arial"/>
          <w:color w:val="000000"/>
          <w:kern w:val="0"/>
          <w:sz w:val="22"/>
          <w:szCs w:val="22"/>
          <w:lang w:val="en-US" w:eastAsia="zh-CN" w:bidi="ar"/>
        </w:rPr>
        <w:t>changes according to phase but not explicitly according to layer. Layer depth is introduced separately in Equation 23. The notation should distinguish phase-dependent smoothing from depth-dependent blending. The value and initialization of α</w:t>
      </w:r>
      <w:r>
        <w:rPr>
          <w:rFonts w:hint="default" w:ascii="Arial" w:hAnsi="Arial" w:eastAsia="宋体" w:cs="Arial"/>
          <w:color w:val="000000"/>
          <w:kern w:val="0"/>
          <w:sz w:val="22"/>
          <w:szCs w:val="22"/>
          <w:lang w:val="en-US" w:eastAsia="zh-CN" w:bidi="ar"/>
        </w:rPr>
        <w:br w:type="textWrapping"/>
      </w:r>
      <w:r>
        <w:rPr>
          <w:rFonts w:hint="default" w:ascii="Arial" w:hAnsi="Arial" w:eastAsia="宋体" w:cs="Arial"/>
          <w:color w:val="000000"/>
          <w:kern w:val="0"/>
          <w:sz w:val="22"/>
          <w:szCs w:val="22"/>
          <w:lang w:val="en-US" w:eastAsia="zh-CN" w:bidi="ar"/>
        </w:rPr>
        <w:t>must also be stated clearly.</w:t>
      </w:r>
      <w:r>
        <w:rPr>
          <w:rFonts w:hint="default" w:ascii="Arial" w:hAnsi="Arial" w:eastAsia="宋体" w:cs="Arial"/>
          <w:color w:val="000000"/>
          <w:kern w:val="0"/>
          <w:sz w:val="22"/>
          <w:szCs w:val="22"/>
          <w:lang w:val="en-US" w:eastAsia="zh-CN" w:bidi="ar"/>
        </w:rPr>
        <w:br w:type="textWrapping"/>
      </w:r>
      <w:r>
        <w:rPr>
          <w:rFonts w:hint="default" w:ascii="Arial" w:hAnsi="Arial" w:eastAsia="宋体" w:cs="Arial"/>
          <w:color w:val="000000"/>
          <w:kern w:val="0"/>
          <w:sz w:val="22"/>
          <w:szCs w:val="22"/>
          <w:lang w:val="en-US" w:eastAsia="zh-CN" w:bidi="ar"/>
        </w:rPr>
        <w:br w:type="textWrapping"/>
      </w:r>
      <w:r>
        <w:rPr>
          <w:rFonts w:hint="default" w:ascii="Arial" w:hAnsi="Arial" w:eastAsia="宋体" w:cs="Arial"/>
          <w:color w:val="000000"/>
          <w:kern w:val="0"/>
          <w:sz w:val="22"/>
          <w:szCs w:val="22"/>
          <w:lang w:val="en-US" w:eastAsia="zh-CN" w:bidi="ar"/>
        </w:rPr>
        <w:t>Resolve the contradiction between Figure 5 and the algorithm.</w:t>
      </w:r>
      <w:r>
        <w:rPr>
          <w:rFonts w:hint="default" w:ascii="Arial" w:hAnsi="Arial" w:eastAsia="宋体" w:cs="Arial"/>
          <w:color w:val="000000"/>
          <w:kern w:val="0"/>
          <w:sz w:val="22"/>
          <w:szCs w:val="22"/>
          <w:lang w:val="en-US" w:eastAsia="zh-CN" w:bidi="ar"/>
        </w:rPr>
        <w:br w:type="textWrapping"/>
      </w:r>
      <w:r>
        <w:rPr>
          <w:rFonts w:hint="default" w:ascii="Arial" w:hAnsi="Arial" w:eastAsia="宋体" w:cs="Arial"/>
          <w:color w:val="000000"/>
          <w:kern w:val="0"/>
          <w:sz w:val="22"/>
          <w:szCs w:val="22"/>
          <w:lang w:val="en-US" w:eastAsia="zh-CN" w:bidi="ar"/>
        </w:rPr>
        <w:t>Figure 5 states "Phase 0: no filter," whereas Equations 21-23 apply filtered gradients during Phase 0 for base DALS. Complete filter bypassing appears to be a DALS-Fast modification only. The figure should distinguish base DALS, DALS-Fast, and DALS-Acc.</w:t>
      </w:r>
      <w:r>
        <w:rPr>
          <w:rFonts w:hint="default" w:ascii="Arial" w:hAnsi="Arial" w:eastAsia="宋体" w:cs="Arial"/>
          <w:color w:val="000000"/>
          <w:kern w:val="0"/>
          <w:sz w:val="22"/>
          <w:szCs w:val="22"/>
          <w:lang w:val="en-US" w:eastAsia="zh-CN" w:bidi="ar"/>
        </w:rPr>
        <w:br w:type="textWrapping"/>
      </w:r>
      <w:r>
        <w:rPr>
          <w:rFonts w:hint="default" w:ascii="Arial" w:hAnsi="Arial" w:eastAsia="宋体" w:cs="Arial"/>
          <w:color w:val="000000"/>
          <w:kern w:val="0"/>
          <w:sz w:val="22"/>
          <w:szCs w:val="22"/>
          <w:lang w:val="en-US" w:eastAsia="zh-CN" w:bidi="ar"/>
        </w:rPr>
        <w:br w:type="textWrapping"/>
      </w:r>
      <w:r>
        <w:rPr>
          <w:rFonts w:hint="default" w:ascii="Arial" w:hAnsi="Arial" w:eastAsia="宋体" w:cs="Arial"/>
          <w:color w:val="000000"/>
          <w:kern w:val="0"/>
          <w:sz w:val="22"/>
          <w:szCs w:val="22"/>
          <w:lang w:val="en-US" w:eastAsia="zh-CN" w:bidi="ar"/>
        </w:rPr>
        <w:t>Provide the complete optimizer algorithm and update order.</w:t>
      </w:r>
      <w:r>
        <w:rPr>
          <w:rFonts w:hint="default" w:ascii="Arial" w:hAnsi="Arial" w:eastAsia="宋体" w:cs="Arial"/>
          <w:color w:val="000000"/>
          <w:kern w:val="0"/>
          <w:sz w:val="22"/>
          <w:szCs w:val="22"/>
          <w:lang w:val="en-US" w:eastAsia="zh-CN" w:bidi="ar"/>
        </w:rPr>
        <w:br w:type="textWrapping"/>
      </w:r>
      <w:r>
        <w:rPr>
          <w:rFonts w:hint="default" w:ascii="Arial" w:hAnsi="Arial" w:eastAsia="宋体" w:cs="Arial"/>
          <w:color w:val="000000"/>
          <w:kern w:val="0"/>
          <w:sz w:val="22"/>
          <w:szCs w:val="22"/>
          <w:lang w:val="en-US" w:eastAsia="zh-CN" w:bidi="ar"/>
        </w:rPr>
        <w:t>Weight decay is mentioned in the experimental section but does not appear in Equations 20-26. The authors should provide pseudocode specifying gradient computation, filtering, trust-ratio calculation, momentum, weight decay, clipping, parameter updates, and phase transitions. Treatment of bias terms, embeddings, and normalization parameters should also be described.</w:t>
      </w:r>
      <w:r>
        <w:rPr>
          <w:rFonts w:hint="default" w:ascii="Arial" w:hAnsi="Arial" w:eastAsia="宋体" w:cs="Arial"/>
          <w:color w:val="000000"/>
          <w:kern w:val="0"/>
          <w:sz w:val="22"/>
          <w:szCs w:val="22"/>
          <w:lang w:val="en-US" w:eastAsia="zh-CN" w:bidi="ar"/>
        </w:rPr>
        <w:br w:type="textWrapping"/>
      </w:r>
      <w:r>
        <w:rPr>
          <w:rFonts w:hint="default" w:ascii="Arial" w:hAnsi="Arial" w:eastAsia="宋体" w:cs="Arial"/>
          <w:color w:val="000000"/>
          <w:kern w:val="0"/>
          <w:sz w:val="22"/>
          <w:szCs w:val="22"/>
          <w:lang w:val="en-US" w:eastAsia="zh-CN" w:bidi="ar"/>
        </w:rPr>
        <w:br w:type="textWrapping"/>
      </w:r>
      <w:r>
        <w:rPr>
          <w:rFonts w:hint="default" w:ascii="Arial" w:hAnsi="Arial" w:eastAsia="宋体" w:cs="Arial"/>
          <w:color w:val="000000"/>
          <w:kern w:val="0"/>
          <w:sz w:val="22"/>
          <w:szCs w:val="22"/>
          <w:lang w:val="en-US" w:eastAsia="zh-CN" w:bidi="ar"/>
        </w:rPr>
        <w:t>Justify all manually selected constants and thresholds.</w:t>
      </w:r>
      <w:r>
        <w:rPr>
          <w:rFonts w:hint="default" w:ascii="Arial" w:hAnsi="Arial" w:eastAsia="宋体" w:cs="Arial"/>
          <w:color w:val="000000"/>
          <w:kern w:val="0"/>
          <w:sz w:val="22"/>
          <w:szCs w:val="22"/>
          <w:lang w:val="en-US" w:eastAsia="zh-CN" w:bidi="ar"/>
        </w:rPr>
        <w:br w:type="textWrapping"/>
      </w:r>
      <w:r>
        <w:rPr>
          <w:rFonts w:hint="default" w:ascii="Arial" w:hAnsi="Arial" w:eastAsia="宋体" w:cs="Arial"/>
          <w:color w:val="000000"/>
          <w:kern w:val="0"/>
          <w:sz w:val="22"/>
          <w:szCs w:val="22"/>
          <w:lang w:val="en-US" w:eastAsia="zh-CN" w:bidi="ar"/>
        </w:rPr>
        <w:t>The phase thresholds 0.01 and 0.002, loss EMA coefficient 0.95, depth-blending coefficients 0.3 and 0.7, trust coefficient 0.02, trust-ratio limits 0.2 and 5.0, and warm-up proportion 5% appear heuristic. Sensitivity analyses should demonstrate that DALS is not dependent on one narrowly selected configuration.</w:t>
      </w:r>
      <w:r>
        <w:rPr>
          <w:rFonts w:hint="default" w:ascii="Arial" w:hAnsi="Arial" w:eastAsia="宋体" w:cs="Arial"/>
          <w:color w:val="000000"/>
          <w:kern w:val="0"/>
          <w:sz w:val="22"/>
          <w:szCs w:val="22"/>
          <w:lang w:val="en-US" w:eastAsia="zh-CN" w:bidi="ar"/>
        </w:rPr>
        <w:br w:type="textWrapping"/>
      </w:r>
      <w:r>
        <w:rPr>
          <w:rFonts w:hint="default" w:ascii="Arial" w:hAnsi="Arial" w:eastAsia="宋体" w:cs="Arial"/>
          <w:color w:val="000000"/>
          <w:kern w:val="0"/>
          <w:sz w:val="22"/>
          <w:szCs w:val="22"/>
          <w:lang w:val="en-US" w:eastAsia="zh-CN" w:bidi="ar"/>
        </w:rPr>
        <w:br w:type="textWrapping"/>
      </w:r>
      <w:r>
        <w:rPr>
          <w:rFonts w:hint="default" w:ascii="Arial" w:hAnsi="Arial" w:eastAsia="宋体" w:cs="Arial"/>
          <w:color w:val="000000"/>
          <w:kern w:val="0"/>
          <w:sz w:val="22"/>
          <w:szCs w:val="22"/>
          <w:lang w:val="en-US" w:eastAsia="zh-CN" w:bidi="ar"/>
        </w:rPr>
        <w:t>Empirically validate the depth-based gradient assumption.</w:t>
      </w:r>
      <w:r>
        <w:rPr>
          <w:rFonts w:hint="default" w:ascii="Arial" w:hAnsi="Arial" w:eastAsia="宋体" w:cs="Arial"/>
          <w:color w:val="000000"/>
          <w:kern w:val="0"/>
          <w:sz w:val="22"/>
          <w:szCs w:val="22"/>
          <w:lang w:val="en-US" w:eastAsia="zh-CN" w:bidi="ar"/>
        </w:rPr>
        <w:br w:type="textWrapping"/>
      </w:r>
      <w:r>
        <w:rPr>
          <w:rFonts w:hint="default" w:ascii="Arial" w:hAnsi="Arial" w:eastAsia="宋体" w:cs="Arial"/>
          <w:color w:val="000000"/>
          <w:kern w:val="0"/>
          <w:sz w:val="22"/>
          <w:szCs w:val="22"/>
          <w:lang w:val="en-US" w:eastAsia="zh-CN" w:bidi="ar"/>
        </w:rPr>
        <w:t>The statement that lower-layer gradients are noisier because they traverse more layers requires evidence. Report per-layer gradient variance, gradient norms, update-to-weight ratios, and gradient-direction consistency across training phases. The term "directional bias" should also be reconsidered because discriminative learning rates change update magnitude, not necessarily gradient direction.</w:t>
      </w:r>
      <w:r>
        <w:rPr>
          <w:rFonts w:hint="default" w:ascii="Arial" w:hAnsi="Arial" w:eastAsia="宋体" w:cs="Arial"/>
          <w:color w:val="000000"/>
          <w:kern w:val="0"/>
          <w:sz w:val="22"/>
          <w:szCs w:val="22"/>
          <w:lang w:val="en-US" w:eastAsia="zh-CN" w:bidi="ar"/>
        </w:rPr>
        <w:br w:type="textWrapping"/>
      </w:r>
      <w:r>
        <w:rPr>
          <w:rFonts w:hint="default" w:ascii="Arial" w:hAnsi="Arial" w:eastAsia="宋体" w:cs="Arial"/>
          <w:color w:val="000000"/>
          <w:kern w:val="0"/>
          <w:sz w:val="22"/>
          <w:szCs w:val="22"/>
          <w:lang w:val="en-US" w:eastAsia="zh-CN" w:bidi="ar"/>
        </w:rPr>
        <w:br w:type="textWrapping"/>
      </w:r>
      <w:r>
        <w:rPr>
          <w:rFonts w:hint="default" w:ascii="Arial" w:hAnsi="Arial" w:eastAsia="宋体" w:cs="Arial"/>
          <w:color w:val="000000"/>
          <w:kern w:val="0"/>
          <w:sz w:val="22"/>
          <w:szCs w:val="22"/>
          <w:lang w:val="en-US" w:eastAsia="zh-CN" w:bidi="ar"/>
        </w:rPr>
        <w:t>Expand the benchmark and report additional task metrics.</w:t>
      </w:r>
      <w:r>
        <w:rPr>
          <w:rFonts w:hint="default" w:ascii="Arial" w:hAnsi="Arial" w:eastAsia="宋体" w:cs="Arial"/>
          <w:color w:val="000000"/>
          <w:kern w:val="0"/>
          <w:sz w:val="22"/>
          <w:szCs w:val="22"/>
          <w:lang w:val="en-US" w:eastAsia="zh-CN" w:bidi="ar"/>
        </w:rPr>
        <w:br w:type="textWrapping"/>
      </w:r>
      <w:r>
        <w:rPr>
          <w:rFonts w:hint="default" w:ascii="Arial" w:hAnsi="Arial" w:eastAsia="宋体" w:cs="Arial"/>
          <w:color w:val="000000"/>
          <w:kern w:val="0"/>
          <w:sz w:val="22"/>
          <w:szCs w:val="22"/>
          <w:lang w:val="en-US" w:eastAsia="zh-CN" w:bidi="ar"/>
        </w:rPr>
        <w:t>A small ConvNet trained for 50 epochs on CIFAR-10 and one DistilBERT architecture provide limited evidence for a general optimizer. Include at least one standard residual network, a vision transformer or larger transfer-learning model, and another pretrained language model. For RTE and TREC-6, report macro-F1 alongside accuracy and include class-wise results where appropriate.</w:t>
      </w:r>
      <w:r>
        <w:rPr>
          <w:rFonts w:hint="default" w:ascii="Arial" w:hAnsi="Arial" w:eastAsia="宋体" w:cs="Arial"/>
          <w:color w:val="000000"/>
          <w:kern w:val="0"/>
          <w:sz w:val="22"/>
          <w:szCs w:val="22"/>
          <w:lang w:val="en-US" w:eastAsia="zh-CN" w:bidi="ar"/>
        </w:rPr>
        <w:br w:type="textWrapping"/>
      </w:r>
      <w:r>
        <w:rPr>
          <w:rFonts w:hint="default" w:ascii="Arial" w:hAnsi="Arial" w:eastAsia="宋体" w:cs="Arial"/>
          <w:color w:val="000000"/>
          <w:kern w:val="0"/>
          <w:sz w:val="22"/>
          <w:szCs w:val="22"/>
          <w:lang w:val="en-US" w:eastAsia="zh-CN" w:bidi="ar"/>
        </w:rPr>
        <w:br w:type="textWrapping"/>
      </w:r>
      <w:r>
        <w:rPr>
          <w:rFonts w:hint="default" w:ascii="Arial" w:hAnsi="Arial" w:eastAsia="宋体" w:cs="Arial"/>
          <w:color w:val="000000"/>
          <w:kern w:val="0"/>
          <w:sz w:val="22"/>
          <w:szCs w:val="22"/>
          <w:lang w:val="en-US" w:eastAsia="zh-CN" w:bidi="ar"/>
        </w:rPr>
        <w:t>Strengthen efficiency, reproducibility, and manuscript presentation.</w:t>
      </w:r>
      <w:r>
        <w:rPr>
          <w:rFonts w:hint="default" w:ascii="Arial" w:hAnsi="Arial" w:eastAsia="宋体" w:cs="Arial"/>
          <w:color w:val="000000"/>
          <w:kern w:val="0"/>
          <w:sz w:val="22"/>
          <w:szCs w:val="22"/>
          <w:lang w:val="en-US" w:eastAsia="zh-CN" w:bidi="ar"/>
        </w:rPr>
        <w:br w:type="textWrapping"/>
      </w:r>
      <w:r>
        <w:rPr>
          <w:rFonts w:hint="default" w:ascii="Arial" w:hAnsi="Arial" w:eastAsia="宋体" w:cs="Arial"/>
          <w:color w:val="000000"/>
          <w:kern w:val="0"/>
          <w:sz w:val="22"/>
          <w:szCs w:val="22"/>
          <w:lang w:val="en-US" w:eastAsia="zh-CN" w:bidi="ar"/>
        </w:rPr>
        <w:t>DALS takes 19.4 seconds on the synthetic task compared with 10.0 seconds for SGDR, so its computational overhead should be quantified across all datasets using wall-clock time, throughput, GPU memory, and time-to-target accuracy. Report hardware, software versions, dataset preprocessing, tokenizer settings, seeds, exact splits, configuration files, and a permanent code commit. Also correct language and formatting issues such as "This research systematize," the missing comma between RTE and TREC-6, corrupted symbols, inconsistent capitalization, and the "four-layer MLP" description for the reported 64→128→128→10 architecture.</w:t>
      </w:r>
      <w:r>
        <w:rPr>
          <w:rFonts w:hint="default" w:ascii="Arial" w:hAnsi="Arial" w:eastAsia="宋体" w:cs="Arial"/>
          <w:color w:val="000000"/>
          <w:kern w:val="0"/>
          <w:sz w:val="22"/>
          <w:szCs w:val="22"/>
          <w:lang w:val="en-US" w:eastAsia="zh-CN" w:bidi="ar"/>
        </w:rPr>
        <w:br w:type="textWrapping"/>
      </w:r>
      <w:r>
        <w:rPr>
          <w:rFonts w:hint="default" w:ascii="Arial" w:hAnsi="Arial" w:eastAsia="宋体" w:cs="Arial"/>
          <w:color w:val="000000"/>
          <w:kern w:val="0"/>
          <w:sz w:val="22"/>
          <w:szCs w:val="22"/>
          <w:lang w:val="en-US" w:eastAsia="zh-CN" w:bidi="ar"/>
        </w:rPr>
        <w:br w:type="textWrapping"/>
      </w:r>
      <w:r>
        <w:rPr>
          <w:rFonts w:hint="default" w:ascii="Arial" w:hAnsi="Arial" w:eastAsia="宋体" w:cs="Arial"/>
          <w:color w:val="000000"/>
          <w:kern w:val="0"/>
          <w:sz w:val="22"/>
          <w:szCs w:val="22"/>
          <w:lang w:val="en-US" w:eastAsia="zh-CN" w:bidi="ar"/>
        </w:rPr>
        <w:br w:type="textWrapping"/>
      </w:r>
      <w:r>
        <w:rPr>
          <w:rFonts w:hint="default" w:ascii="Arial" w:hAnsi="Arial" w:eastAsia="宋体" w:cs="Arial"/>
          <w:color w:val="000000"/>
          <w:kern w:val="0"/>
          <w:sz w:val="22"/>
          <w:szCs w:val="22"/>
          <w:lang w:val="en-US" w:eastAsia="zh-CN" w:bidi="ar"/>
        </w:rPr>
        <w:t>[REFERENCES REMOVED BY EDITOR]</w:t>
      </w:r>
      <w:r>
        <w:rPr>
          <w:rFonts w:hint="default" w:ascii="Arial" w:hAnsi="Arial" w:eastAsia="宋体" w:cs="Arial"/>
          <w:color w:val="000000"/>
          <w:kern w:val="0"/>
          <w:sz w:val="22"/>
          <w:szCs w:val="22"/>
          <w:lang w:val="en-US" w:eastAsia="zh-CN" w:bidi="ar"/>
        </w:rPr>
        <w:br w:type="textWrapping"/>
      </w:r>
      <w:r>
        <w:rPr>
          <w:rFonts w:hint="default" w:ascii="Arial" w:hAnsi="Arial" w:eastAsia="宋体" w:cs="Arial"/>
          <w:color w:val="000000"/>
          <w:kern w:val="0"/>
          <w:sz w:val="22"/>
          <w:szCs w:val="22"/>
          <w:lang w:val="en-US" w:eastAsia="zh-CN" w:bidi="ar"/>
        </w:rPr>
        <w:br w:type="textWrapping"/>
      </w:r>
      <w:r>
        <w:rPr>
          <w:rFonts w:hint="default" w:ascii="Arial" w:hAnsi="Arial" w:eastAsia="宋体" w:cs="Arial"/>
          <w:color w:val="000000"/>
          <w:kern w:val="0"/>
          <w:sz w:val="22"/>
          <w:szCs w:val="22"/>
          <w:lang w:val="en-US" w:eastAsia="zh-CN" w:bidi="ar"/>
        </w:rPr>
        <w:t>The related-work discussion on gradient-based optimization and transformer fine-tuning should be expanded to include recent parameter-efficient fine-tuning methods. The present manuscript evaluates learning-rate strategies during DistilBERT fine-tuning and proposes depth- and phase-aware gradient processing; therefore, recent work on gradient-guided structured adaptation of large language models is directly relevant. The authors may consider citing the following study and briefly explaining how gradient-based parameter selection and structured pruning complement learning-rate engineering by reducing trainable parameters while preserving adaptation performance. This reference would be appropriate in Section 2.5, "Joint Layer×Time Scheduling," Section 3.5, "Relationship to Prior Work," or the discussion of NLP fine-tuning in Section 4.3.</w:t>
      </w:r>
      <w:r>
        <w:rPr>
          <w:rFonts w:hint="default" w:ascii="Arial" w:hAnsi="Arial" w:eastAsia="宋体" w:cs="Arial"/>
          <w:color w:val="000000"/>
          <w:kern w:val="0"/>
          <w:sz w:val="22"/>
          <w:szCs w:val="22"/>
          <w:lang w:val="en-US" w:eastAsia="zh-CN" w:bidi="ar"/>
        </w:rPr>
        <w:br w:type="textWrapping"/>
      </w:r>
      <w:r>
        <w:rPr>
          <w:rFonts w:hint="default" w:ascii="Arial" w:hAnsi="Arial" w:eastAsia="宋体" w:cs="Arial"/>
          <w:color w:val="000000"/>
          <w:kern w:val="0"/>
          <w:sz w:val="22"/>
          <w:szCs w:val="22"/>
          <w:lang w:val="en-US" w:eastAsia="zh-CN" w:bidi="ar"/>
        </w:rPr>
        <w:br w:type="textWrapping"/>
      </w:r>
      <w:r>
        <w:rPr>
          <w:rFonts w:hint="default" w:ascii="Arial" w:hAnsi="Arial" w:eastAsia="宋体" w:cs="Arial"/>
          <w:color w:val="000000"/>
          <w:kern w:val="0"/>
          <w:sz w:val="22"/>
          <w:szCs w:val="22"/>
          <w:lang w:val="en-US" w:eastAsia="zh-CN" w:bidi="ar"/>
        </w:rPr>
        <w:br w:type="textWrapping"/>
      </w:r>
      <w:r>
        <w:rPr>
          <w:rFonts w:hint="default" w:ascii="Arial" w:hAnsi="Arial" w:eastAsia="宋体" w:cs="Arial"/>
          <w:color w:val="000000"/>
          <w:kern w:val="0"/>
          <w:sz w:val="22"/>
          <w:szCs w:val="22"/>
          <w:lang w:val="en-US" w:eastAsia="zh-CN" w:bidi="ar"/>
        </w:rPr>
        <w:br w:type="textWrapping"/>
      </w:r>
      <w:r>
        <w:rPr>
          <w:rFonts w:hint="default" w:ascii="Arial" w:hAnsi="Arial" w:eastAsia="宋体" w:cs="Arial"/>
          <w:color w:val="000000"/>
          <w:kern w:val="0"/>
          <w:sz w:val="22"/>
          <w:szCs w:val="22"/>
          <w:lang w:val="en-US" w:eastAsia="zh-CN" w:bidi="ar"/>
        </w:rPr>
        <w:t>Reviewer #5: This paper introduces Discriminative Adaptive Layer Scaling (DALS), a learning rate scheduling framework that jointly adapts learning rates across network layers and training phases. The authors also propose a five-generation taxonomy describing the evolution of learning rate strategies, from fixed global learning rates to joint layer-time adaptive scheduling. DALS combines phase-adaptive cosine scheduling, depth-aware Grokfast gradient filtering, and LARS-inspired trust ratio scaling. Experimental results on synthetic, computer vision, and NLP benchmarks show that DALS achieves strong performance in both training-from-scratch and fine-tuning settings. However, the paper presents several limitations regarding novelty, theoretical justification, and experimental validation.</w:t>
      </w:r>
      <w:r>
        <w:rPr>
          <w:rFonts w:hint="default" w:ascii="Arial" w:hAnsi="Arial" w:eastAsia="宋体" w:cs="Arial"/>
          <w:color w:val="000000"/>
          <w:kern w:val="0"/>
          <w:sz w:val="22"/>
          <w:szCs w:val="22"/>
          <w:lang w:val="en-US" w:eastAsia="zh-CN" w:bidi="ar"/>
        </w:rPr>
        <w:br w:type="textWrapping"/>
      </w:r>
      <w:r>
        <w:rPr>
          <w:rFonts w:hint="default" w:ascii="Arial" w:hAnsi="Arial" w:eastAsia="宋体" w:cs="Arial"/>
          <w:color w:val="000000"/>
          <w:kern w:val="0"/>
          <w:sz w:val="22"/>
          <w:szCs w:val="22"/>
          <w:lang w:val="en-US" w:eastAsia="zh-CN" w:bidi="ar"/>
        </w:rPr>
        <w:br w:type="textWrapping"/>
      </w:r>
      <w:r>
        <w:rPr>
          <w:rFonts w:hint="default" w:ascii="Arial" w:hAnsi="Arial" w:eastAsia="宋体" w:cs="Arial"/>
          <w:color w:val="000000"/>
          <w:kern w:val="0"/>
          <w:sz w:val="22"/>
          <w:szCs w:val="22"/>
          <w:lang w:val="en-US" w:eastAsia="zh-CN" w:bidi="ar"/>
        </w:rPr>
        <w:t>1. Limited algorithmic novelty. DALS mainly integrates existing techniques (Cosine Annealing, Grokfast filtering, LARS-style trust ratio, and SGD with momentum) rather than introducing a fundamentally new optimization algorithm.</w:t>
      </w:r>
      <w:r>
        <w:rPr>
          <w:rFonts w:hint="default" w:ascii="Arial" w:hAnsi="Arial" w:eastAsia="宋体" w:cs="Arial"/>
          <w:color w:val="000000"/>
          <w:kern w:val="0"/>
          <w:sz w:val="22"/>
          <w:szCs w:val="22"/>
          <w:lang w:val="en-US" w:eastAsia="zh-CN" w:bidi="ar"/>
        </w:rPr>
        <w:br w:type="textWrapping"/>
      </w:r>
      <w:r>
        <w:rPr>
          <w:rFonts w:hint="default" w:ascii="Arial" w:hAnsi="Arial" w:eastAsia="宋体" w:cs="Arial"/>
          <w:color w:val="000000"/>
          <w:kern w:val="0"/>
          <w:sz w:val="22"/>
          <w:szCs w:val="22"/>
          <w:lang w:val="en-US" w:eastAsia="zh-CN" w:bidi="ar"/>
        </w:rPr>
        <w:t>2. Limited theoretical support. Most design choices are heuristic and lack theoretical justification or convergence analysis.</w:t>
      </w:r>
      <w:r>
        <w:rPr>
          <w:rFonts w:hint="default" w:ascii="Arial" w:hAnsi="Arial" w:eastAsia="宋体" w:cs="Arial"/>
          <w:color w:val="000000"/>
          <w:kern w:val="0"/>
          <w:sz w:val="22"/>
          <w:szCs w:val="22"/>
          <w:lang w:val="en-US" w:eastAsia="zh-CN" w:bidi="ar"/>
        </w:rPr>
        <w:br w:type="textWrapping"/>
      </w:r>
      <w:r>
        <w:rPr>
          <w:rFonts w:hint="default" w:ascii="Arial" w:hAnsi="Arial" w:eastAsia="宋体" w:cs="Arial"/>
          <w:color w:val="000000"/>
          <w:kern w:val="0"/>
          <w:sz w:val="22"/>
          <w:szCs w:val="22"/>
          <w:lang w:val="en-US" w:eastAsia="zh-CN" w:bidi="ar"/>
        </w:rPr>
        <w:t>3. Insufficient ablation study. The paper does not adequately isolate the contribution of each component (phase adaptation, Grokfast filtering, trust ratio, etc.), making it difficult to determine which elements are responsible for the observed improvements.</w:t>
      </w:r>
      <w:r>
        <w:rPr>
          <w:rFonts w:hint="default" w:ascii="Arial" w:hAnsi="Arial" w:eastAsia="宋体" w:cs="Arial"/>
          <w:color w:val="000000"/>
          <w:kern w:val="0"/>
          <w:sz w:val="22"/>
          <w:szCs w:val="22"/>
          <w:lang w:val="en-US" w:eastAsia="zh-CN" w:bidi="ar"/>
        </w:rPr>
        <w:br w:type="textWrapping"/>
      </w:r>
      <w:r>
        <w:rPr>
          <w:rFonts w:hint="default" w:ascii="Arial" w:hAnsi="Arial" w:eastAsia="宋体" w:cs="Arial"/>
          <w:color w:val="000000"/>
          <w:kern w:val="0"/>
          <w:sz w:val="22"/>
          <w:szCs w:val="22"/>
          <w:lang w:val="en-US" w:eastAsia="zh-CN" w:bidi="ar"/>
        </w:rPr>
        <w:t>4. Weak experimental validation. Although multiple datasets are considered, the evaluation is limited to relatively small-scale benchmarks and moderate-sized architectures, reducing the generality of the conclusions. Experiments on larger benchmarks would strengthen the claims.</w:t>
      </w:r>
      <w:r>
        <w:rPr>
          <w:rFonts w:hint="default" w:ascii="Arial" w:hAnsi="Arial" w:eastAsia="宋体" w:cs="Arial"/>
          <w:color w:val="000000"/>
          <w:kern w:val="0"/>
          <w:sz w:val="22"/>
          <w:szCs w:val="22"/>
          <w:lang w:val="en-US" w:eastAsia="zh-CN" w:bidi="ar"/>
        </w:rPr>
        <w:br w:type="textWrapping"/>
      </w:r>
      <w:r>
        <w:rPr>
          <w:rFonts w:hint="default" w:ascii="Arial" w:hAnsi="Arial" w:eastAsia="宋体" w:cs="Arial"/>
          <w:color w:val="000000"/>
          <w:kern w:val="0"/>
          <w:sz w:val="22"/>
          <w:szCs w:val="22"/>
          <w:lang w:val="en-US" w:eastAsia="zh-CN" w:bidi="ar"/>
        </w:rPr>
        <w:t>5. Limited analysis of the results. The discussion section is too brief and does not sufficiently analyze the observed behaviors, failure cases, or limitations of the proposed method.</w:t>
      </w:r>
      <w:r>
        <w:rPr>
          <w:rFonts w:hint="default" w:ascii="Arial" w:hAnsi="Arial" w:eastAsia="宋体" w:cs="Arial"/>
          <w:color w:val="000000"/>
          <w:kern w:val="0"/>
          <w:sz w:val="22"/>
          <w:szCs w:val="22"/>
          <w:lang w:val="en-US" w:eastAsia="zh-CN" w:bidi="ar"/>
        </w:rPr>
        <w:br w:type="textWrapping"/>
      </w:r>
      <w:r>
        <w:rPr>
          <w:rFonts w:hint="default" w:ascii="Arial" w:hAnsi="Arial" w:eastAsia="宋体" w:cs="Arial"/>
          <w:color w:val="000000"/>
          <w:kern w:val="0"/>
          <w:sz w:val="22"/>
          <w:szCs w:val="22"/>
          <w:lang w:val="en-US" w:eastAsia="zh-CN" w:bidi="ar"/>
        </w:rPr>
        <w:t>6. Missing efficiency and statistical evaluation. The manuscript does not provide a comprehensive analysis of computational overhead, scalability, hyperparameter sensitivity, or statistical significance of the reported improvements.</w:t>
      </w:r>
      <w:r>
        <w:rPr>
          <w:rFonts w:hint="default" w:ascii="Arial" w:hAnsi="Arial" w:eastAsia="宋体" w:cs="Arial"/>
          <w:color w:val="000000"/>
          <w:kern w:val="0"/>
          <w:sz w:val="22"/>
          <w:szCs w:val="22"/>
          <w:lang w:val="en-US" w:eastAsia="zh-CN" w:bidi="ar"/>
        </w:rPr>
        <w:br w:type="textWrapping"/>
      </w:r>
      <w:r>
        <w:rPr>
          <w:rFonts w:hint="default" w:ascii="Arial" w:hAnsi="Arial" w:eastAsia="宋体" w:cs="Arial"/>
          <w:color w:val="000000"/>
          <w:kern w:val="0"/>
          <w:sz w:val="22"/>
          <w:szCs w:val="22"/>
          <w:lang w:val="en-US" w:eastAsia="zh-CN" w:bidi="ar"/>
        </w:rPr>
        <w:br w:type="textWrapping"/>
      </w:r>
      <w:r>
        <w:rPr>
          <w:rFonts w:hint="default" w:ascii="Arial" w:hAnsi="Arial" w:eastAsia="宋体" w:cs="Arial"/>
          <w:color w:val="000000"/>
          <w:kern w:val="0"/>
          <w:sz w:val="22"/>
          <w:szCs w:val="22"/>
          <w:lang w:val="en-US" w:eastAsia="zh-CN" w:bidi="ar"/>
        </w:rPr>
        <w:br w:type="textWrapping"/>
      </w:r>
      <w:r>
        <w:rPr>
          <w:rFonts w:hint="default" w:ascii="Arial" w:hAnsi="Arial" w:eastAsia="宋体" w:cs="Arial"/>
          <w:color w:val="000000"/>
          <w:kern w:val="0"/>
          <w:sz w:val="22"/>
          <w:szCs w:val="22"/>
          <w:lang w:val="en-US" w:eastAsia="zh-CN" w:bidi="ar"/>
        </w:rPr>
        <w:br w:type="textWrapping"/>
      </w:r>
      <w:r>
        <w:rPr>
          <w:rFonts w:hint="default" w:ascii="Arial" w:hAnsi="Arial" w:eastAsia="宋体" w:cs="Arial"/>
          <w:color w:val="000000"/>
          <w:kern w:val="0"/>
          <w:sz w:val="22"/>
          <w:szCs w:val="22"/>
          <w:lang w:val="en-US" w:eastAsia="zh-CN" w:bidi="ar"/>
        </w:rPr>
        <w:t>==============================================================</w:t>
      </w:r>
      <w:r>
        <w:rPr>
          <w:rFonts w:hint="default" w:ascii="Arial" w:hAnsi="Arial" w:eastAsia="宋体" w:cs="Arial"/>
          <w:color w:val="000000"/>
          <w:kern w:val="0"/>
          <w:sz w:val="22"/>
          <w:szCs w:val="22"/>
          <w:lang w:val="en-US" w:eastAsia="zh-CN" w:bidi="ar"/>
        </w:rPr>
        <w:br w:type="textWrapping"/>
      </w:r>
      <w:r>
        <w:rPr>
          <w:rFonts w:hint="default" w:ascii="Arial" w:hAnsi="Arial" w:eastAsia="宋体" w:cs="Arial"/>
          <w:color w:val="000000"/>
          <w:kern w:val="0"/>
          <w:sz w:val="22"/>
          <w:szCs w:val="22"/>
          <w:lang w:val="en-US" w:eastAsia="zh-CN" w:bidi="ar"/>
        </w:rPr>
        <w:br w:type="textWrapping"/>
      </w:r>
      <w:r>
        <w:rPr>
          <w:rFonts w:hint="default" w:ascii="Arial" w:hAnsi="Arial" w:eastAsia="宋体" w:cs="Arial"/>
          <w:color w:val="000000"/>
          <w:kern w:val="0"/>
          <w:sz w:val="22"/>
          <w:szCs w:val="22"/>
          <w:lang w:val="en-US" w:eastAsia="zh-CN" w:bidi="ar"/>
        </w:rPr>
        <w:t>Additional journal-related information:</w:t>
      </w:r>
      <w:r>
        <w:rPr>
          <w:rFonts w:hint="default" w:ascii="Arial" w:hAnsi="Arial" w:eastAsia="宋体" w:cs="Arial"/>
          <w:color w:val="000000"/>
          <w:kern w:val="0"/>
          <w:sz w:val="22"/>
          <w:szCs w:val="22"/>
          <w:lang w:val="en-US" w:eastAsia="zh-CN" w:bidi="ar"/>
        </w:rPr>
        <w:br w:type="textWrapping"/>
      </w:r>
      <w:r>
        <w:rPr>
          <w:rFonts w:hint="default" w:ascii="Arial" w:hAnsi="Arial" w:eastAsia="宋体" w:cs="Arial"/>
          <w:color w:val="000000"/>
          <w:kern w:val="0"/>
          <w:sz w:val="22"/>
          <w:szCs w:val="22"/>
          <w:lang w:val="en-US" w:eastAsia="zh-CN" w:bidi="ar"/>
        </w:rPr>
        <w:br w:type="textWrapping"/>
      </w:r>
      <w:r>
        <w:rPr>
          <w:rFonts w:hint="default" w:ascii="Arial" w:hAnsi="Arial" w:eastAsia="宋体" w:cs="Arial"/>
          <w:color w:val="000000"/>
          <w:kern w:val="0"/>
          <w:sz w:val="22"/>
          <w:szCs w:val="22"/>
          <w:lang w:val="en-US" w:eastAsia="zh-CN" w:bidi="ar"/>
        </w:rPr>
        <w:t>Please proceed to the following link to update your personal classifications and keywords, if necessary:</w:t>
      </w:r>
      <w:r>
        <w:rPr>
          <w:rFonts w:hint="default" w:ascii="Arial" w:hAnsi="Arial" w:eastAsia="宋体" w:cs="Arial"/>
          <w:color w:val="000000"/>
          <w:kern w:val="0"/>
          <w:sz w:val="22"/>
          <w:szCs w:val="22"/>
          <w:lang w:val="en-US" w:eastAsia="zh-CN" w:bidi="ar"/>
        </w:rPr>
        <w:br w:type="textWrapping"/>
      </w:r>
      <w:r>
        <w:rPr>
          <w:rFonts w:hint="default" w:ascii="Arial" w:hAnsi="Arial" w:eastAsia="宋体" w:cs="Arial"/>
          <w:color w:val="000000"/>
          <w:kern w:val="0"/>
          <w:sz w:val="22"/>
          <w:szCs w:val="22"/>
          <w:lang w:val="en-US" w:eastAsia="zh-CN" w:bidi="ar"/>
        </w:rPr>
        <w:t>********</w:t>
      </w:r>
      <w:r>
        <w:rPr>
          <w:rFonts w:hint="default" w:ascii="Arial" w:hAnsi="Arial" w:eastAsia="宋体" w:cs="Arial"/>
          <w:color w:val="000000"/>
          <w:kern w:val="0"/>
          <w:sz w:val="22"/>
          <w:szCs w:val="22"/>
          <w:lang w:val="en-US" w:eastAsia="zh-CN" w:bidi="ar"/>
        </w:rPr>
        <w:br w:type="textWrapping"/>
      </w:r>
      <w:r>
        <w:rPr>
          <w:rFonts w:hint="default" w:ascii="Arial" w:hAnsi="Arial" w:eastAsia="宋体" w:cs="Arial"/>
          <w:color w:val="000000"/>
          <w:kern w:val="0"/>
          <w:sz w:val="22"/>
          <w:szCs w:val="22"/>
          <w:lang w:val="en-US" w:eastAsia="zh-CN" w:bidi="ar"/>
        </w:rPr>
        <w:br w:type="textWrapping"/>
      </w:r>
      <w:r>
        <w:rPr>
          <w:rFonts w:hint="default" w:ascii="Arial" w:hAnsi="Arial" w:eastAsia="宋体" w:cs="Arial"/>
          <w:color w:val="000000"/>
          <w:kern w:val="0"/>
          <w:sz w:val="22"/>
          <w:szCs w:val="22"/>
          <w:lang w:val="en-US" w:eastAsia="zh-CN" w:bidi="ar"/>
        </w:rPr>
        <w:br w:type="textWrapping"/>
      </w:r>
      <w:r>
        <w:rPr>
          <w:rFonts w:hint="default" w:ascii="Arial" w:hAnsi="Arial" w:eastAsia="宋体" w:cs="Arial"/>
          <w:color w:val="000000"/>
          <w:kern w:val="0"/>
          <w:sz w:val="22"/>
          <w:szCs w:val="22"/>
          <w:lang w:val="en-US" w:eastAsia="zh-CN" w:bidi="ar"/>
        </w:rPr>
        <w:t>Please note that this journal offers a new, free service called AudioSlides: brief, webcast-style presentations that are shown next to published articles on ScienceDirect (see also http://www.elsevier.com/audioslides). If your paper is accepted for publication, you will automatically receive an invitation to create an AudioSlides presentation.</w:t>
      </w:r>
      <w:r>
        <w:rPr>
          <w:rFonts w:hint="default" w:ascii="Arial" w:hAnsi="Arial" w:eastAsia="宋体" w:cs="Arial"/>
          <w:color w:val="000000"/>
          <w:kern w:val="0"/>
          <w:sz w:val="22"/>
          <w:szCs w:val="22"/>
          <w:lang w:val="en-US" w:eastAsia="zh-CN" w:bidi="ar"/>
        </w:rPr>
        <w:br w:type="textWrapping"/>
      </w:r>
      <w:r>
        <w:rPr>
          <w:rFonts w:hint="default" w:ascii="Arial" w:hAnsi="Arial" w:eastAsia="宋体" w:cs="Arial"/>
          <w:color w:val="000000"/>
          <w:kern w:val="0"/>
          <w:sz w:val="22"/>
          <w:szCs w:val="22"/>
          <w:lang w:val="en-US" w:eastAsia="zh-CN" w:bidi="ar"/>
        </w:rPr>
        <w:br w:type="textWrapping"/>
      </w:r>
      <w:r>
        <w:rPr>
          <w:rFonts w:hint="default" w:ascii="Arial" w:hAnsi="Arial" w:eastAsia="宋体" w:cs="Arial"/>
          <w:color w:val="000000"/>
          <w:kern w:val="0"/>
          <w:sz w:val="22"/>
          <w:szCs w:val="22"/>
          <w:lang w:val="en-US" w:eastAsia="zh-CN" w:bidi="ar"/>
        </w:rPr>
        <w:br w:type="textWrapping"/>
      </w:r>
      <w:r>
        <w:rPr>
          <w:rFonts w:hint="default" w:ascii="Arial" w:hAnsi="Arial" w:eastAsia="宋体" w:cs="Arial"/>
          <w:color w:val="000000"/>
          <w:kern w:val="0"/>
          <w:sz w:val="22"/>
          <w:szCs w:val="22"/>
          <w:lang w:val="en-US" w:eastAsia="zh-CN" w:bidi="ar"/>
        </w:rPr>
        <w:t>For further assistance, please visit our customer support site at http://help.elsevier.com/app/answers/list/p/7923 Here you can search for solutions on a range of topics, find answers to frequently asked questions and learn more about EM via interactive tutorials. You will also find our 24/7 support contact details should you need any further assistance from one of our customer support representatives.</w:t>
      </w:r>
      <w:r>
        <w:rPr>
          <w:rFonts w:hint="default" w:ascii="Arial" w:hAnsi="Arial" w:eastAsia="宋体" w:cs="Arial"/>
          <w:color w:val="000000"/>
          <w:kern w:val="0"/>
          <w:sz w:val="22"/>
          <w:szCs w:val="22"/>
          <w:lang w:val="en-US" w:eastAsia="zh-CN" w:bidi="ar"/>
        </w:rPr>
        <w:br w:type="textWrapping"/>
      </w:r>
      <w:r>
        <w:rPr>
          <w:rFonts w:hint="default" w:ascii="Arial" w:hAnsi="Arial" w:eastAsia="宋体" w:cs="Arial"/>
          <w:color w:val="000000"/>
          <w:kern w:val="0"/>
          <w:sz w:val="22"/>
          <w:szCs w:val="22"/>
          <w:lang w:val="en-US" w:eastAsia="zh-CN" w:bidi="ar"/>
        </w:rPr>
        <w:br w:type="textWrapping"/>
      </w:r>
      <w:r>
        <w:rPr>
          <w:rFonts w:hint="default" w:ascii="Arial" w:hAnsi="Arial" w:eastAsia="宋体" w:cs="Arial"/>
          <w:color w:val="000000"/>
          <w:kern w:val="0"/>
          <w:sz w:val="22"/>
          <w:szCs w:val="22"/>
          <w:lang w:val="en-US" w:eastAsia="zh-CN" w:bidi="ar"/>
        </w:rPr>
        <w:t>At Elsevier, we want to help all our authors to stay safe when publishing. Please be aware of fraudulent messages requesting money in return for the publication of your paper. If you are publishing open access with Elsevier, bear in mind that we will never request payment before the paper has been accepted. We have prepared some guidelines (https://www.elsevier.com/connect/authors-update/seven-top-tips-on-stopping-apc-scams ) that you may find helpful, including a short video on Identifying fake acceptance letters (https://www.youtube.com/watch?v=o5l8thD9XtE ). Please remember that you can contact Elsevier s Researcher Support team (https://service.elsevier.com/app/home/supporthub/publishing/) at any time if you have questions about your manuscript, and you can log into Editorial Manager to check the status of your manuscript (https://service.elsevier.com/app/answers/detail/a_id/29155/c/10530/supporthub/publishing/kw/status/).</w:t>
      </w:r>
      <w:r>
        <w:rPr>
          <w:rFonts w:hint="default" w:ascii="Arial" w:hAnsi="Arial" w:eastAsia="宋体" w:cs="Arial"/>
          <w:color w:val="000000"/>
          <w:kern w:val="0"/>
          <w:sz w:val="22"/>
          <w:szCs w:val="22"/>
          <w:lang w:val="en-US" w:eastAsia="zh-CN" w:bidi="ar"/>
        </w:rPr>
        <w:br w:type="textWrapping"/>
      </w:r>
      <w:r>
        <w:rPr>
          <w:rFonts w:hint="default" w:ascii="Arial" w:hAnsi="Arial" w:eastAsia="宋体" w:cs="Arial"/>
          <w:color w:val="000000"/>
          <w:kern w:val="0"/>
          <w:sz w:val="22"/>
          <w:szCs w:val="22"/>
          <w:lang w:val="en-US" w:eastAsia="zh-CN" w:bidi="ar"/>
        </w:rPr>
        <w:br w:type="textWrapping"/>
      </w:r>
      <w:r>
        <w:rPr>
          <w:rFonts w:hint="default" w:ascii="Arial" w:hAnsi="Arial" w:eastAsia="宋体" w:cs="Arial"/>
          <w:color w:val="000000"/>
          <w:kern w:val="0"/>
          <w:sz w:val="22"/>
          <w:szCs w:val="22"/>
          <w:lang w:val="en-US" w:eastAsia="zh-CN" w:bidi="ar"/>
        </w:rPr>
        <w:t>#AU_NEUCOM#</w:t>
      </w:r>
      <w:r>
        <w:rPr>
          <w:rFonts w:hint="default" w:ascii="Arial" w:hAnsi="Arial" w:eastAsia="宋体" w:cs="Arial"/>
          <w:color w:val="000000"/>
          <w:kern w:val="0"/>
          <w:sz w:val="22"/>
          <w:szCs w:val="22"/>
          <w:lang w:val="en-US" w:eastAsia="zh-CN" w:bidi="ar"/>
        </w:rPr>
        <w:br w:type="textWrapping"/>
      </w:r>
      <w:r>
        <w:rPr>
          <w:rFonts w:hint="default" w:ascii="Arial" w:hAnsi="Arial" w:eastAsia="宋体" w:cs="Arial"/>
          <w:color w:val="000000"/>
          <w:kern w:val="0"/>
          <w:sz w:val="22"/>
          <w:szCs w:val="22"/>
          <w:lang w:val="en-US" w:eastAsia="zh-CN" w:bidi="ar"/>
        </w:rPr>
        <w:br w:type="textWrapping"/>
      </w:r>
      <w:r>
        <w:rPr>
          <w:rFonts w:hint="default" w:ascii="Arial" w:hAnsi="Arial" w:eastAsia="宋体" w:cs="Arial"/>
          <w:color w:val="000000"/>
          <w:kern w:val="0"/>
          <w:sz w:val="22"/>
          <w:szCs w:val="22"/>
          <w:lang w:val="en-US" w:eastAsia="zh-CN" w:bidi="ar"/>
        </w:rPr>
        <w:t>To ensure this email reaches the intended recipient, please do not delete the above code</w:t>
      </w:r>
    </w:p>
    <w:p w14:paraId="49233C73">
      <w:pPr>
        <w:keepNext w:val="0"/>
        <w:keepLines w:val="0"/>
        <w:widowControl/>
        <w:suppressLineNumbers w:val="0"/>
        <w:spacing w:after="240" w:afterAutospacing="0"/>
        <w:jc w:val="left"/>
      </w:pPr>
    </w:p>
    <w:p w14:paraId="2B741279">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7AE5D898">
      <w:pPr>
        <w:keepNext w:val="0"/>
        <w:keepLines w:val="0"/>
        <w:widowControl/>
        <w:suppressLineNumbers w:val="0"/>
        <w:jc w:val="left"/>
      </w:pPr>
      <w:r>
        <w:rPr>
          <w:rFonts w:ascii="宋体" w:hAnsi="宋体" w:eastAsia="宋体" w:cs="宋体"/>
          <w:i/>
          <w:iCs/>
          <w:kern w:val="0"/>
          <w:sz w:val="21"/>
          <w:szCs w:val="21"/>
          <w:lang w:val="en-US" w:eastAsia="zh-CN" w:bidi="ar"/>
        </w:rPr>
        <w:t xml:space="preserve">In compliance with data protection regulations, you may request that we remove your personal registration details at any time. </w:t>
      </w:r>
      <w:r>
        <w:rPr>
          <w:rFonts w:ascii="宋体" w:hAnsi="宋体" w:eastAsia="宋体" w:cs="宋体"/>
          <w:i/>
          <w:iCs/>
          <w:kern w:val="0"/>
          <w:sz w:val="21"/>
          <w:szCs w:val="21"/>
          <w:lang w:val="en-US" w:eastAsia="zh-CN" w:bidi="ar"/>
        </w:rPr>
        <w:fldChar w:fldCharType="begin"/>
      </w:r>
      <w:r>
        <w:rPr>
          <w:rFonts w:ascii="宋体" w:hAnsi="宋体" w:eastAsia="宋体" w:cs="宋体"/>
          <w:i/>
          <w:iCs/>
          <w:kern w:val="0"/>
          <w:sz w:val="21"/>
          <w:szCs w:val="21"/>
          <w:lang w:val="en-US" w:eastAsia="zh-CN" w:bidi="ar"/>
        </w:rPr>
        <w:instrText xml:space="preserve"> HYPERLINK "https://www.editorialmanager.com/neucom/login.asp?a=r" </w:instrText>
      </w:r>
      <w:r>
        <w:rPr>
          <w:rFonts w:ascii="宋体" w:hAnsi="宋体" w:eastAsia="宋体" w:cs="宋体"/>
          <w:i/>
          <w:iCs/>
          <w:kern w:val="0"/>
          <w:sz w:val="21"/>
          <w:szCs w:val="21"/>
          <w:lang w:val="en-US" w:eastAsia="zh-CN" w:bidi="ar"/>
        </w:rPr>
        <w:fldChar w:fldCharType="separate"/>
      </w:r>
      <w:r>
        <w:rPr>
          <w:rStyle w:val="8"/>
          <w:rFonts w:ascii="宋体" w:hAnsi="宋体" w:eastAsia="宋体" w:cs="宋体"/>
          <w:i/>
          <w:iCs/>
          <w:sz w:val="21"/>
          <w:szCs w:val="21"/>
        </w:rPr>
        <w:t>(Remove my information/details)</w:t>
      </w:r>
      <w:r>
        <w:rPr>
          <w:rFonts w:ascii="宋体" w:hAnsi="宋体" w:eastAsia="宋体" w:cs="宋体"/>
          <w:i/>
          <w:iCs/>
          <w:kern w:val="0"/>
          <w:sz w:val="21"/>
          <w:szCs w:val="21"/>
          <w:lang w:val="en-US" w:eastAsia="zh-CN" w:bidi="ar"/>
        </w:rPr>
        <w:fldChar w:fldCharType="end"/>
      </w:r>
      <w:r>
        <w:rPr>
          <w:rFonts w:ascii="宋体" w:hAnsi="宋体" w:eastAsia="宋体" w:cs="宋体"/>
          <w:i/>
          <w:iCs/>
          <w:kern w:val="0"/>
          <w:sz w:val="21"/>
          <w:szCs w:val="21"/>
          <w:lang w:val="en-US" w:eastAsia="zh-CN" w:bidi="ar"/>
        </w:rPr>
        <w:t>. Please contact the publication office if you have any questions.</w:t>
      </w:r>
    </w:p>
    <w:p w14:paraId="6B492AB6">
      <w:pPr>
        <w:pStyle w:val="10"/>
      </w:pPr>
      <w:r>
        <w:t>窗体底端</w:t>
      </w:r>
    </w:p>
    <w:p w14:paraId="5B810B3A"/>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儷宋 Pro">
    <w:panose1 w:val="02020300000000000000"/>
    <w:charset w:val="88"/>
    <w:family w:val="auto"/>
    <w:pitch w:val="default"/>
    <w:sig w:usb0="80000001" w:usb1="28091800" w:usb2="00000016" w:usb3="00000000" w:csb0="001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BDDFE63D"/>
    <w:rsid w:val="7FFFA9BC"/>
    <w:rsid w:val="BDDFE63D"/>
    <w:rsid w:val="FA77EE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 w:type="character" w:styleId="7">
    <w:name w:val="FollowedHyperlink"/>
    <w:basedOn w:val="5"/>
    <w:uiPriority w:val="0"/>
    <w:rPr>
      <w:color w:val="800080"/>
      <w:u w:val="single"/>
    </w:rPr>
  </w:style>
  <w:style w:type="character" w:styleId="8">
    <w:name w:val="Hyperlink"/>
    <w:basedOn w:val="5"/>
    <w:uiPriority w:val="0"/>
    <w:rPr>
      <w:color w:val="0000FF"/>
      <w:u w:val="single"/>
    </w:rPr>
  </w:style>
  <w:style w:type="paragraph" w:customStyle="1" w:styleId="9">
    <w:name w:val="_Style 7"/>
    <w:basedOn w:val="1"/>
    <w:next w:val="1"/>
    <w:uiPriority w:val="0"/>
    <w:pPr>
      <w:pBdr>
        <w:bottom w:val="single" w:color="auto" w:sz="6" w:space="1"/>
      </w:pBdr>
      <w:jc w:val="center"/>
    </w:pPr>
    <w:rPr>
      <w:rFonts w:ascii="Arial" w:eastAsia="宋体"/>
      <w:vanish/>
      <w:sz w:val="16"/>
    </w:rPr>
  </w:style>
  <w:style w:type="paragraph" w:customStyle="1" w:styleId="10">
    <w:name w:val="_Style 8"/>
    <w:basedOn w:val="1"/>
    <w:next w:val="1"/>
    <w:uiPriority w:val="0"/>
    <w:pPr>
      <w:pBdr>
        <w:top w:val="single" w:color="auto" w:sz="6" w:space="1"/>
      </w:pBdr>
      <w:jc w:val="center"/>
    </w:pPr>
    <w:rPr>
      <w:rFonts w:ascii="Arial" w:eastAsia="宋体"/>
      <w:vanish/>
      <w:sz w:val="16"/>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1</TotalTime>
  <ScaleCrop>false</ScaleCrop>
  <LinksUpToDate>false</LinksUpToDate>
  <CharactersWithSpaces>0</CharactersWithSpaces>
  <Application>WPS Office_12.1.26055.26055_F1E327BC-269C-435d-A152-05C5408002CA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2026-08-22T10:12:00Z</dcterms:created>
  <dc:creator>醉雨</dc:creator>
  <cp:lastModifiedBy>CycleUser</cp:lastModifiedBy>
  <dcterms:modified xsi:type="dcterms:W3CDTF">2026-08-22T20:46:23Z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2052-12.1.26055.26055</vt:lpwstr>
  </property>
  <property fmtid="{D5CDD505-2E9C-101B-9397-08002B2CF9AE}" pid="3" name="ICV">
    <vt:lpwstr>10947418D781BC55F394886A2416E5B2_41</vt:lpwstr>
  </property>
</Properties>
</file>