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019C" w14:textId="77777777" w:rsidR="006D25EB" w:rsidRPr="006D25EB" w:rsidRDefault="006D25EB" w:rsidP="006D25E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</w:pPr>
      <w:r w:rsidRPr="006D25EB">
        <w:rPr>
          <w:rFonts w:ascii="Segoe UI" w:eastAsia="Times New Roman" w:hAnsi="Segoe UI" w:cs="Segoe UI"/>
          <w:b/>
          <w:bCs/>
          <w:color w:val="00B0F0"/>
          <w:kern w:val="36"/>
          <w:sz w:val="48"/>
          <w:szCs w:val="48"/>
        </w:rPr>
        <w:t>Get data</w:t>
      </w:r>
    </w:p>
    <w:p w14:paraId="235A7DFE" w14:textId="7F537F50" w:rsidR="006D25EB" w:rsidRPr="006D25EB" w:rsidRDefault="006D25EB" w:rsidP="006D25EB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In this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demo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, you use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Get Data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 to connect to the </w:t>
      </w:r>
      <w:bookmarkStart w:id="0" w:name="_Hlk522783662"/>
      <w:proofErr w:type="spellStart"/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AdventureWorksDW</w:t>
      </w:r>
      <w:proofErr w:type="spellEnd"/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bookmarkEnd w:id="0"/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sample database, select data, preview and filter, and then import into your model workspace.</w:t>
      </w:r>
    </w:p>
    <w:p w14:paraId="61A04B9E" w14:textId="4A473A65" w:rsidR="006D25EB" w:rsidRPr="006D25EB" w:rsidRDefault="006D25EB" w:rsidP="006D25EB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ab/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By using Get Data, you can import data from a wide variety of sources. Data can also be queried using a Power Query M formula expression or a </w:t>
      </w:r>
      <w:r w:rsidRPr="006D25EB">
        <w:rPr>
          <w:rFonts w:ascii="Segoe UI" w:eastAsia="Times New Roman" w:hAnsi="Segoe UI" w:cs="Segoe UI"/>
          <w:sz w:val="24"/>
          <w:szCs w:val="24"/>
        </w:rPr>
        <w:t>native SQL query expression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F998420" w14:textId="419E1928" w:rsidR="00DA7D5E" w:rsidRDefault="00D74C02"/>
    <w:p w14:paraId="31D2EA8B" w14:textId="77777777" w:rsidR="006D25EB" w:rsidRPr="006D25EB" w:rsidRDefault="006D25EB" w:rsidP="006D25EB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000000"/>
        </w:rPr>
      </w:pPr>
      <w:r w:rsidRPr="006D25EB">
        <w:rPr>
          <w:rFonts w:ascii="Segoe UI" w:hAnsi="Segoe UI" w:cs="Segoe UI"/>
          <w:b/>
          <w:color w:val="000000"/>
        </w:rPr>
        <w:t>Create a connection</w:t>
      </w:r>
    </w:p>
    <w:p w14:paraId="217DDAAF" w14:textId="71A2D93D" w:rsidR="006D25EB" w:rsidRDefault="006D25EB" w:rsidP="006D25EB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 w:rsidRPr="006D25EB">
        <w:rPr>
          <w:rFonts w:ascii="Segoe UI" w:hAnsi="Segoe UI" w:cs="Segoe UI"/>
          <w:color w:val="000000"/>
        </w:rPr>
        <w:t>In </w:t>
      </w:r>
      <w:r w:rsidRPr="006D25EB">
        <w:rPr>
          <w:rStyle w:val="Strong"/>
          <w:rFonts w:ascii="Segoe UI" w:hAnsi="Segoe UI" w:cs="Segoe UI"/>
          <w:color w:val="000000"/>
        </w:rPr>
        <w:t>Tabular Model Explorer</w:t>
      </w:r>
      <w:r w:rsidRPr="006D25EB">
        <w:rPr>
          <w:rFonts w:ascii="Segoe UI" w:hAnsi="Segoe UI" w:cs="Segoe UI"/>
          <w:color w:val="000000"/>
        </w:rPr>
        <w:t>, right-click </w:t>
      </w:r>
      <w:r w:rsidRPr="006D25EB">
        <w:rPr>
          <w:rStyle w:val="Strong"/>
          <w:rFonts w:ascii="Segoe UI" w:hAnsi="Segoe UI" w:cs="Segoe UI"/>
          <w:color w:val="000000"/>
        </w:rPr>
        <w:t>Data Sources</w:t>
      </w:r>
      <w:r w:rsidRPr="006D25EB">
        <w:rPr>
          <w:rFonts w:ascii="Segoe UI" w:hAnsi="Segoe UI" w:cs="Segoe UI"/>
          <w:color w:val="000000"/>
        </w:rPr>
        <w:t> &gt; </w:t>
      </w:r>
      <w:r w:rsidRPr="006D25EB">
        <w:rPr>
          <w:rStyle w:val="Strong"/>
          <w:rFonts w:ascii="Segoe UI" w:hAnsi="Segoe UI" w:cs="Segoe UI"/>
          <w:color w:val="000000"/>
        </w:rPr>
        <w:t>Import from Data Source</w:t>
      </w:r>
      <w:r w:rsidRPr="006D25EB">
        <w:rPr>
          <w:rFonts w:ascii="Segoe UI" w:hAnsi="Segoe UI" w:cs="Segoe UI"/>
          <w:color w:val="000000"/>
        </w:rPr>
        <w:t>.</w:t>
      </w:r>
      <w:r w:rsidRPr="006D25EB">
        <w:rPr>
          <w:rFonts w:ascii="Segoe UI" w:hAnsi="Segoe UI" w:cs="Segoe UI"/>
          <w:color w:val="000000"/>
        </w:rPr>
        <w:t xml:space="preserve"> </w:t>
      </w:r>
      <w:r w:rsidRPr="006D25EB">
        <w:rPr>
          <w:rFonts w:ascii="Segoe UI" w:hAnsi="Segoe UI" w:cs="Segoe UI"/>
          <w:color w:val="000000"/>
        </w:rPr>
        <w:t>This launches </w:t>
      </w:r>
      <w:r w:rsidRPr="006D25EB">
        <w:rPr>
          <w:rStyle w:val="Strong"/>
          <w:rFonts w:ascii="Segoe UI" w:hAnsi="Segoe UI" w:cs="Segoe UI"/>
          <w:color w:val="000000"/>
        </w:rPr>
        <w:t>Get Data</w:t>
      </w:r>
      <w:r w:rsidRPr="006D25EB">
        <w:rPr>
          <w:rFonts w:ascii="Segoe UI" w:hAnsi="Segoe UI" w:cs="Segoe UI"/>
          <w:color w:val="000000"/>
        </w:rPr>
        <w:t>, which guides you through connecting to a data source. If you don't see Tabular Model Explorer, in </w:t>
      </w:r>
      <w:r w:rsidRPr="006D25EB">
        <w:rPr>
          <w:rStyle w:val="Strong"/>
          <w:rFonts w:ascii="Segoe UI" w:hAnsi="Segoe UI" w:cs="Segoe UI"/>
          <w:color w:val="000000"/>
        </w:rPr>
        <w:t>Solution Explorer</w:t>
      </w:r>
      <w:r w:rsidRPr="006D25EB">
        <w:rPr>
          <w:rFonts w:ascii="Segoe UI" w:hAnsi="Segoe UI" w:cs="Segoe UI"/>
          <w:color w:val="000000"/>
        </w:rPr>
        <w:t>, double-click </w:t>
      </w:r>
      <w:proofErr w:type="spellStart"/>
      <w:r w:rsidRPr="006D25EB">
        <w:rPr>
          <w:rStyle w:val="Strong"/>
          <w:rFonts w:ascii="Segoe UI" w:hAnsi="Segoe UI" w:cs="Segoe UI"/>
          <w:color w:val="000000"/>
        </w:rPr>
        <w:t>Model.bim</w:t>
      </w:r>
      <w:proofErr w:type="spellEnd"/>
      <w:r w:rsidRPr="006D25EB">
        <w:rPr>
          <w:rFonts w:ascii="Segoe UI" w:hAnsi="Segoe UI" w:cs="Segoe UI"/>
          <w:color w:val="000000"/>
        </w:rPr>
        <w:t> to open the model in the designer.</w:t>
      </w:r>
      <w:r w:rsidRPr="006D25EB">
        <w:rPr>
          <w:noProof/>
        </w:rPr>
        <w:t xml:space="preserve"> </w:t>
      </w:r>
    </w:p>
    <w:p w14:paraId="0F74F997" w14:textId="77777777" w:rsidR="006D25EB" w:rsidRPr="006D25EB" w:rsidRDefault="006D25EB" w:rsidP="006D25E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14:paraId="529E1630" w14:textId="527D227E" w:rsidR="006D25EB" w:rsidRPr="006D25EB" w:rsidRDefault="006D25EB" w:rsidP="006D25E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3ECCE8A" wp14:editId="17D3CF0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B033" w14:textId="77777777" w:rsidR="006D25EB" w:rsidRDefault="006D25EB" w:rsidP="006D25E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</w:p>
    <w:p w14:paraId="1266D8B4" w14:textId="3B0807AE" w:rsidR="006D25EB" w:rsidRDefault="006D25EB" w:rsidP="006D25E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2EC4D74A" wp14:editId="5083F7F1">
            <wp:extent cx="3800475" cy="414862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8" t="4139" r="27866" b="11312"/>
                    <a:stretch/>
                  </pic:blipFill>
                  <pic:spPr bwMode="auto">
                    <a:xfrm>
                      <a:off x="0" y="0"/>
                      <a:ext cx="3805413" cy="41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B7427" w14:textId="77777777" w:rsidR="006D25EB" w:rsidRDefault="006D25EB" w:rsidP="006D25EB">
      <w:pPr>
        <w:pStyle w:val="NormalWeb"/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</w:p>
    <w:p w14:paraId="70FAACDD" w14:textId="0B7CED30" w:rsidR="006D25EB" w:rsidRPr="006D25EB" w:rsidRDefault="006D25EB" w:rsidP="006D25EB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jc w:val="both"/>
        <w:rPr>
          <w:rFonts w:ascii="Segoe UI" w:hAnsi="Segoe UI" w:cs="Segoe UI"/>
          <w:color w:val="000000"/>
        </w:rPr>
      </w:pPr>
      <w:r w:rsidRPr="006D25EB">
        <w:rPr>
          <w:rFonts w:ascii="Segoe UI" w:hAnsi="Segoe UI" w:cs="Segoe UI"/>
          <w:color w:val="000000"/>
        </w:rPr>
        <w:t>In Get Data, click </w:t>
      </w:r>
      <w:r w:rsidRPr="006D25EB">
        <w:rPr>
          <w:rFonts w:ascii="Segoe UI" w:hAnsi="Segoe UI" w:cs="Segoe UI"/>
          <w:b/>
          <w:bCs/>
          <w:color w:val="000000"/>
        </w:rPr>
        <w:t>Database</w:t>
      </w:r>
      <w:r w:rsidRPr="006D25EB">
        <w:rPr>
          <w:rFonts w:ascii="Segoe UI" w:hAnsi="Segoe UI" w:cs="Segoe UI"/>
          <w:color w:val="000000"/>
        </w:rPr>
        <w:t> &gt; </w:t>
      </w:r>
      <w:r w:rsidRPr="006D25EB">
        <w:rPr>
          <w:rFonts w:ascii="Segoe UI" w:hAnsi="Segoe UI" w:cs="Segoe UI"/>
          <w:b/>
          <w:bCs/>
          <w:color w:val="000000"/>
        </w:rPr>
        <w:t>SQL Server Database</w:t>
      </w:r>
      <w:r w:rsidRPr="006D25EB">
        <w:rPr>
          <w:rFonts w:ascii="Segoe UI" w:hAnsi="Segoe UI" w:cs="Segoe UI"/>
          <w:color w:val="000000"/>
        </w:rPr>
        <w:t> &gt; </w:t>
      </w:r>
      <w:r w:rsidRPr="006D25EB">
        <w:rPr>
          <w:rFonts w:ascii="Segoe UI" w:hAnsi="Segoe UI" w:cs="Segoe UI"/>
          <w:b/>
          <w:bCs/>
          <w:color w:val="000000"/>
        </w:rPr>
        <w:t>Connect</w:t>
      </w:r>
      <w:r w:rsidRPr="006D25EB">
        <w:rPr>
          <w:rFonts w:ascii="Segoe UI" w:hAnsi="Segoe UI" w:cs="Segoe UI"/>
          <w:color w:val="000000"/>
        </w:rPr>
        <w:t>.</w:t>
      </w:r>
    </w:p>
    <w:p w14:paraId="5BC685F5" w14:textId="07428F1E" w:rsidR="006D25EB" w:rsidRDefault="006D25EB" w:rsidP="006D25E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SQL Server Database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 dialog, in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Server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, type the name of the server where you installed the </w:t>
      </w:r>
      <w:proofErr w:type="spellStart"/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AdventureWorksDW</w:t>
      </w:r>
      <w:proofErr w:type="spellEnd"/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 xml:space="preserve"> database, and then click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F79224E" w14:textId="3F62D50F" w:rsidR="0095488D" w:rsidRPr="006D25EB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A51E29" wp14:editId="3E36C8FB">
            <wp:extent cx="5731510" cy="32224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E297" w14:textId="56C92431" w:rsidR="006D25EB" w:rsidRDefault="006D25EB" w:rsidP="006D25E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When prompted to enter credentials, you need to specify the credentials Analysis Services uses to connect to the data source when importing and processing data. In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Impersonation Mode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, select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Impersonate Account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, then enter credentials, and then click </w:t>
      </w:r>
      <w:r w:rsidRPr="006D25E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Connect</w:t>
      </w:r>
      <w:r w:rsidRPr="006D25EB">
        <w:rPr>
          <w:rFonts w:ascii="Segoe UI" w:eastAsia="Times New Roman" w:hAnsi="Segoe UI" w:cs="Segoe UI"/>
          <w:color w:val="000000"/>
          <w:sz w:val="24"/>
          <w:szCs w:val="24"/>
        </w:rPr>
        <w:t>. It's recommended you use an account where the password doesn't expire.</w:t>
      </w:r>
    </w:p>
    <w:p w14:paraId="7D7E51ED" w14:textId="05A9EC53" w:rsidR="0095488D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89D1C1" wp14:editId="07CAAF0B">
            <wp:extent cx="5731510" cy="32224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BEFE3" w14:textId="52BD50DA" w:rsidR="0095488D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C5C8EE" wp14:editId="3398A5C4">
            <wp:extent cx="5731510" cy="322240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9795" w14:textId="00043498" w:rsidR="0095488D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C626D28" w14:textId="27026B61" w:rsidR="0095488D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4BD7B56" w14:textId="4F6488B0" w:rsidR="00D03D7A" w:rsidRPr="00D03D7A" w:rsidRDefault="00D03D7A" w:rsidP="00D03D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03D7A">
        <w:rPr>
          <w:rFonts w:ascii="Segoe UI" w:hAnsi="Segoe UI" w:cs="Segoe UI"/>
          <w:color w:val="000000"/>
          <w:shd w:val="clear" w:color="auto" w:fill="FFFFFF"/>
        </w:rPr>
        <w:lastRenderedPageBreak/>
        <w:t>In Navigator, select the </w:t>
      </w:r>
      <w:proofErr w:type="spellStart"/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AdventureWorksDW</w:t>
      </w:r>
      <w:proofErr w:type="spellEnd"/>
      <w:r w:rsidRPr="00D03D7A">
        <w:rPr>
          <w:rFonts w:ascii="Segoe UI" w:hAnsi="Segoe UI" w:cs="Segoe UI"/>
          <w:color w:val="000000"/>
          <w:shd w:val="clear" w:color="auto" w:fill="FFFFFF"/>
        </w:rPr>
        <w:t> database, and then click </w:t>
      </w:r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OK</w:t>
      </w:r>
      <w:r w:rsidRPr="00D03D7A"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D03D7A">
        <w:rPr>
          <w:rFonts w:ascii="Segoe UI" w:hAnsi="Segoe UI" w:cs="Segoe UI"/>
          <w:color w:val="000000"/>
          <w:shd w:val="clear" w:color="auto" w:fill="FFFFFF"/>
        </w:rPr>
        <w:t>This creates the connection to the database.</w:t>
      </w:r>
    </w:p>
    <w:p w14:paraId="0C9164AA" w14:textId="5EDC9B2E" w:rsidR="0095488D" w:rsidRDefault="0095488D" w:rsidP="0095488D">
      <w:pPr>
        <w:shd w:val="clear" w:color="auto" w:fill="FFFFFF"/>
        <w:spacing w:before="100" w:beforeAutospacing="1"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9AA3F4" wp14:editId="59B0125D">
            <wp:extent cx="5731510" cy="322240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2C58" w14:textId="47197FEE" w:rsidR="00D03D7A" w:rsidRPr="00D03D7A" w:rsidRDefault="00D03D7A" w:rsidP="00D03D7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03D7A">
        <w:rPr>
          <w:rFonts w:ascii="Segoe UI" w:hAnsi="Segoe UI" w:cs="Segoe UI"/>
          <w:color w:val="000000"/>
          <w:shd w:val="clear" w:color="auto" w:fill="FFFFFF"/>
        </w:rPr>
        <w:t>In Navigator, select the check box for the following tables: </w:t>
      </w:r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DimCustomer</w:t>
      </w:r>
      <w:r w:rsidRPr="00D03D7A">
        <w:rPr>
          <w:rFonts w:ascii="Segoe UI" w:hAnsi="Segoe UI" w:cs="Segoe UI"/>
          <w:color w:val="000000"/>
          <w:shd w:val="clear" w:color="auto" w:fill="FFFFFF"/>
        </w:rPr>
        <w:t>, </w:t>
      </w:r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DimDate</w:t>
      </w:r>
      <w:r w:rsidRPr="00D03D7A">
        <w:rPr>
          <w:rFonts w:ascii="Segoe UI" w:hAnsi="Segoe UI" w:cs="Segoe UI"/>
          <w:color w:val="000000"/>
          <w:shd w:val="clear" w:color="auto" w:fill="FFFFFF"/>
        </w:rPr>
        <w:t>, </w:t>
      </w:r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DimGeography</w:t>
      </w:r>
      <w:r w:rsidRPr="00D03D7A">
        <w:rPr>
          <w:rFonts w:ascii="Segoe UI" w:hAnsi="Segoe UI" w:cs="Segoe UI"/>
          <w:color w:val="000000"/>
          <w:shd w:val="clear" w:color="auto" w:fill="FFFFFF"/>
        </w:rPr>
        <w:t>, </w:t>
      </w:r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DimProduct</w:t>
      </w:r>
      <w:r w:rsidRPr="00D03D7A">
        <w:rPr>
          <w:rFonts w:ascii="Segoe UI" w:hAnsi="Segoe UI" w:cs="Segoe UI"/>
          <w:color w:val="000000"/>
          <w:shd w:val="clear" w:color="auto" w:fill="FFFFFF"/>
        </w:rPr>
        <w:t>, </w:t>
      </w:r>
      <w:proofErr w:type="spellStart"/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DimProductCategory</w:t>
      </w:r>
      <w:proofErr w:type="spellEnd"/>
      <w:r w:rsidRPr="00D03D7A">
        <w:rPr>
          <w:rFonts w:ascii="Segoe UI" w:hAnsi="Segoe UI" w:cs="Segoe UI"/>
          <w:color w:val="000000"/>
          <w:shd w:val="clear" w:color="auto" w:fill="FFFFFF"/>
        </w:rPr>
        <w:t>, </w:t>
      </w:r>
      <w:proofErr w:type="spellStart"/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DimProductSubcategory</w:t>
      </w:r>
      <w:proofErr w:type="spellEnd"/>
      <w:r w:rsidRPr="00D03D7A">
        <w:rPr>
          <w:rFonts w:ascii="Segoe UI" w:hAnsi="Segoe UI" w:cs="Segoe UI"/>
          <w:color w:val="000000"/>
          <w:shd w:val="clear" w:color="auto" w:fill="FFFFFF"/>
        </w:rPr>
        <w:t>, and </w:t>
      </w:r>
      <w:proofErr w:type="spellStart"/>
      <w:r w:rsidRPr="00D03D7A">
        <w:rPr>
          <w:rStyle w:val="Strong"/>
          <w:rFonts w:ascii="Segoe UI" w:hAnsi="Segoe UI" w:cs="Segoe UI"/>
          <w:color w:val="000000"/>
          <w:shd w:val="clear" w:color="auto" w:fill="FFFFFF"/>
        </w:rPr>
        <w:t>FactInternetSales</w:t>
      </w:r>
      <w:proofErr w:type="spellEnd"/>
      <w:r w:rsidRPr="00D03D7A"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Then click 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Load </w:t>
      </w:r>
      <w:r>
        <w:rPr>
          <w:rFonts w:ascii="Segoe UI" w:hAnsi="Segoe UI" w:cs="Segoe UI"/>
          <w:color w:val="000000"/>
          <w:shd w:val="clear" w:color="auto" w:fill="FFFFFF"/>
        </w:rPr>
        <w:t>button to load data into the project.</w:t>
      </w:r>
    </w:p>
    <w:p w14:paraId="042FEE0C" w14:textId="384DB35D" w:rsidR="00D03D7A" w:rsidRDefault="00D03D7A" w:rsidP="00D03D7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08A76EE" wp14:editId="73E94DE9">
            <wp:extent cx="5731510" cy="32224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03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06992"/>
    <w:multiLevelType w:val="multilevel"/>
    <w:tmpl w:val="A420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E6852"/>
    <w:multiLevelType w:val="multilevel"/>
    <w:tmpl w:val="BCBC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C5"/>
    <w:rsid w:val="0029248C"/>
    <w:rsid w:val="002A56B4"/>
    <w:rsid w:val="00523666"/>
    <w:rsid w:val="006D25EB"/>
    <w:rsid w:val="006E13C5"/>
    <w:rsid w:val="0095488D"/>
    <w:rsid w:val="00D03D7A"/>
    <w:rsid w:val="00D74C02"/>
    <w:rsid w:val="00E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298F"/>
  <w15:chartTrackingRefBased/>
  <w15:docId w15:val="{48850115-80F9-4C47-A3EE-97AFA202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25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5E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6D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chowdary</dc:creator>
  <cp:keywords/>
  <dc:description/>
  <cp:lastModifiedBy>kishore chowdary</cp:lastModifiedBy>
  <cp:revision>4</cp:revision>
  <dcterms:created xsi:type="dcterms:W3CDTF">2018-08-23T04:59:00Z</dcterms:created>
  <dcterms:modified xsi:type="dcterms:W3CDTF">2018-08-23T05:14:00Z</dcterms:modified>
</cp:coreProperties>
</file>