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Las sentencias DDL (Data Definition Language) utilizadas para crear las tablas en la base de datos tutoría son las siguientes: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Para la tabla `alumnos_tutoria`: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`alumnos_tutoria`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`id_alumno` varchar(9)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`id_tutoria` int(11) 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`diaTutoria` date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`observaciones` varchar(255)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`horaTutoria` varchar(45) NOT NULL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Para la tabla `cargo`: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TABLE `cargo`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`descripcion` varchar(255) NOT NULL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Para la tabla `curso`: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`curso`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`nombre` varchar(255) NOT NULL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Para la tabla `estudiante`: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`estudiante`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`id_est` varchar(9) NOT NULL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Para la tabla `periodo`: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`periodo`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`nombre` varchar(255) NOT NULL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Para la tabla `profesor`: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`profesor`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`id_profesor` varchar(9) NOT NULL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7. Para la tabla `tutoria`: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`tutoria`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`id` int(11) NOT NULL,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`id_profe` varchar(9)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`nombre` varchar(255)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`curso` int(11)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`periodo` int(11)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`fecha_inicio` date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`fecha_fin` date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`hora` varchar(255)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`comentarios` varchar(255)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`activa` int(2) NOT NULL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8. Para la tabla `usuarios`: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`usuarios`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`ci` varchar(9)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`correo` varchar(45)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`name` varchar(45)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`surname` varchar(45)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`password` varchar(45)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`verificacion` varchar(10)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`id_cargo` int(11) NOT NULL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Claves primarias y secundarias: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Para la tabla `alumnos_tutoria`: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Clave primaria (PK):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ALTER TABLE `alumnos_tutoria`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ADD PRIMARY KEY (`id_alumno`, `id_tutoria`);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Clave foránea (FK) hacia `estudiante`: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ALTER TABLE `alumnos_tutoria`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ADD CONSTRAINT `alumnos_tutoria_ibfk_2` FOREIGN KEY (`id_alumno`) REFERENCES `estudiante` (`id_est`) ON DELETE CASCADE ON UPDATE CASCADE;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Clave foránea (FK) hacia `tutoria`: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ALTER TABLE `alumnos_tutoria`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ADD CONSTRAINT `alumnos_tutoria_ibfk_3` FOREIGN KEY (`id_tutoria`) REFERENCES `tutoria` (`id`) ON DELETE CASCADE ON UPDATE CASCADE;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Para la tabla `tutoria`: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Clave primaria (PK):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ALTER TABLE `tutoria`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ADD PRIMARY KEY (`id`);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Clave foránea (FK) hacia `profesor`: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ALTER TABLE `tutoria`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ADD CONSTRAINT `tutoria_ibfk_1` FOREIGN KEY (`id_profe`) REFERENCES `profesor` (`id_profesor`) ON DELETE CASCADE ON UPDATE CASCADE;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Clave foránea (FK) hacia `curso`: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ALTER TABLE `tutoria`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ADD CONSTRAINT `tutoria_ibfk_2`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