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F213FA" w:rsidRDefault="002719F0" w:rsidP="00F213F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663513">
      <w:pPr>
        <w:rPr>
          <w:rFonts w:ascii="Century Gothic" w:hAnsi="Century Gothic"/>
          <w:sz w:val="36"/>
        </w:rPr>
      </w:pPr>
    </w:p>
    <w:p w:rsidR="002719F0" w:rsidRPr="00BE41CB" w:rsidRDefault="00044B06" w:rsidP="002719F0">
      <w:pPr>
        <w:jc w:val="center"/>
        <w:rPr>
          <w:rFonts w:ascii="Century Gothic" w:hAnsi="Century Gothic"/>
          <w:i/>
          <w:sz w:val="36"/>
        </w:rPr>
      </w:pPr>
      <w:r w:rsidRPr="00BE41CB">
        <w:rPr>
          <w:rFonts w:ascii="Century Gothic" w:hAnsi="Century Gothic"/>
          <w:i/>
          <w:sz w:val="36"/>
        </w:rPr>
        <w:t>mainD</w:t>
      </w:r>
      <w:r w:rsidR="00663513" w:rsidRPr="00BE41CB">
        <w:rPr>
          <w:rFonts w:ascii="Century Gothic" w:hAnsi="Century Gothic"/>
          <w:i/>
          <w:sz w:val="36"/>
        </w:rPr>
        <w:t>ate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044B06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  <w:b/>
          <w:sz w:val="22"/>
        </w:rPr>
      </w:pPr>
      <w:r w:rsidRPr="00044B06">
        <w:rPr>
          <w:rFonts w:ascii="Century Gothic" w:hAnsi="Century Gothic"/>
          <w:b/>
          <w:sz w:val="22"/>
        </w:rPr>
        <w:t>Naam :</w:t>
      </w:r>
      <w:r w:rsidR="00DD5ECD" w:rsidRPr="00044B06">
        <w:rPr>
          <w:rFonts w:ascii="Century Gothic" w:hAnsi="Century Gothic"/>
          <w:b/>
          <w:sz w:val="22"/>
        </w:rPr>
        <w:t xml:space="preserve"> Home Control; H-C</w:t>
      </w: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02432A" w:rsidP="0066351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663513" w:rsidRPr="00663513" w:rsidRDefault="00663513" w:rsidP="0066351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Coppejans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044B06" w:rsidRDefault="00663513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  <w:b/>
          <w:sz w:val="22"/>
          <w:szCs w:val="22"/>
        </w:rPr>
      </w:pPr>
      <w:r w:rsidRPr="00044B06">
        <w:rPr>
          <w:rFonts w:ascii="Century Gothic" w:hAnsi="Century Gothic"/>
          <w:b/>
          <w:sz w:val="22"/>
          <w:szCs w:val="22"/>
        </w:rPr>
        <w:t xml:space="preserve">Logboek </w:t>
      </w:r>
      <w:r w:rsidR="00743F75" w:rsidRPr="00044B06">
        <w:rPr>
          <w:rFonts w:ascii="Century Gothic" w:hAnsi="Century Gothic"/>
          <w:b/>
          <w:sz w:val="22"/>
          <w:szCs w:val="22"/>
        </w:rPr>
        <w:t xml:space="preserve">week </w:t>
      </w:r>
      <w:r w:rsidR="00044B06" w:rsidRPr="00044B06">
        <w:rPr>
          <w:rFonts w:ascii="Century Gothic" w:hAnsi="Century Gothic"/>
          <w:b/>
          <w:i/>
          <w:sz w:val="22"/>
          <w:szCs w:val="22"/>
        </w:rPr>
        <w:t>mainW</w:t>
      </w:r>
      <w:r w:rsidRPr="00044B06">
        <w:rPr>
          <w:rFonts w:ascii="Century Gothic" w:hAnsi="Century Gothic"/>
          <w:b/>
          <w:i/>
          <w:sz w:val="22"/>
          <w:szCs w:val="22"/>
        </w:rPr>
        <w:t>eek</w:t>
      </w:r>
      <w:r w:rsidR="002719F0" w:rsidRPr="00044B06">
        <w:rPr>
          <w:rFonts w:ascii="Century Gothic" w:hAnsi="Century Gothic"/>
          <w:b/>
          <w:i/>
          <w:sz w:val="22"/>
          <w:szCs w:val="22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Style w:val="Tabel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243"/>
        <w:gridCol w:w="5914"/>
      </w:tblGrid>
      <w:tr w:rsidR="002719F0" w:rsidRPr="009B366D" w:rsidTr="00044B06">
        <w:trPr>
          <w:trHeight w:val="380"/>
        </w:trPr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2719F0" w:rsidRPr="00663513" w:rsidRDefault="002719F0" w:rsidP="00AE7E1F">
            <w:pPr>
              <w:rPr>
                <w:rFonts w:ascii="Century Gothic" w:hAnsi="Century Gothic"/>
                <w:b/>
              </w:rPr>
            </w:pPr>
            <w:r w:rsidRPr="00663513">
              <w:rPr>
                <w:rFonts w:ascii="Century Gothic" w:hAnsi="Century Gothic"/>
                <w:b/>
              </w:rPr>
              <w:t>Datum</w:t>
            </w:r>
          </w:p>
        </w:tc>
        <w:tc>
          <w:tcPr>
            <w:tcW w:w="1243" w:type="dxa"/>
            <w:tcBorders>
              <w:top w:val="single" w:sz="12" w:space="0" w:color="auto"/>
              <w:bottom w:val="single" w:sz="12" w:space="0" w:color="auto"/>
            </w:tcBorders>
          </w:tcPr>
          <w:p w:rsidR="002719F0" w:rsidRPr="00663513" w:rsidRDefault="002719F0" w:rsidP="00AE7E1F">
            <w:pPr>
              <w:rPr>
                <w:rFonts w:ascii="Century Gothic" w:hAnsi="Century Gothic"/>
                <w:b/>
              </w:rPr>
            </w:pPr>
            <w:r w:rsidRPr="00663513">
              <w:rPr>
                <w:rFonts w:ascii="Century Gothic" w:hAnsi="Century Gothic"/>
                <w:b/>
              </w:rPr>
              <w:t>Vak</w:t>
            </w:r>
          </w:p>
        </w:tc>
        <w:tc>
          <w:tcPr>
            <w:tcW w:w="5914" w:type="dxa"/>
            <w:tcBorders>
              <w:top w:val="single" w:sz="12" w:space="0" w:color="auto"/>
              <w:bottom w:val="single" w:sz="12" w:space="0" w:color="auto"/>
            </w:tcBorders>
          </w:tcPr>
          <w:p w:rsidR="002719F0" w:rsidRPr="00663513" w:rsidRDefault="002719F0" w:rsidP="00AE7E1F">
            <w:pPr>
              <w:rPr>
                <w:rFonts w:ascii="Century Gothic" w:hAnsi="Century Gothic"/>
                <w:b/>
              </w:rPr>
            </w:pPr>
            <w:r w:rsidRPr="00663513">
              <w:rPr>
                <w:rFonts w:ascii="Century Gothic" w:hAnsi="Century Gothic"/>
                <w:b/>
              </w:rPr>
              <w:t>Omschrijving van de studie, taak of voorbereiding</w:t>
            </w:r>
          </w:p>
        </w:tc>
      </w:tr>
      <w:tr w:rsidR="002719F0" w:rsidRPr="009B366D" w:rsidTr="00044B06">
        <w:trPr>
          <w:trHeight w:val="280"/>
        </w:trPr>
        <w:tc>
          <w:tcPr>
            <w:tcW w:w="1559" w:type="dxa"/>
            <w:tcBorders>
              <w:top w:val="single" w:sz="12" w:space="0" w:color="auto"/>
            </w:tcBorders>
          </w:tcPr>
          <w:p w:rsidR="002719F0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A</w:t>
            </w:r>
          </w:p>
        </w:tc>
        <w:tc>
          <w:tcPr>
            <w:tcW w:w="1243" w:type="dxa"/>
            <w:tcBorders>
              <w:top w:val="single" w:sz="12" w:space="0" w:color="auto"/>
            </w:tcBorders>
          </w:tcPr>
          <w:p w:rsidR="002719F0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A</w:t>
            </w:r>
          </w:p>
        </w:tc>
        <w:tc>
          <w:tcPr>
            <w:tcW w:w="5914" w:type="dxa"/>
            <w:tcBorders>
              <w:top w:val="single" w:sz="12" w:space="0" w:color="auto"/>
            </w:tcBorders>
          </w:tcPr>
          <w:p w:rsidR="00663513" w:rsidRPr="00044B06" w:rsidRDefault="00044B06" w:rsidP="00AE7E1F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A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B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B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B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C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C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C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D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D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D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E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E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E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F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F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F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G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G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G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H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H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H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I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I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I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J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J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J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K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K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K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L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L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L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M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M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M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N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N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N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O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O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O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P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P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P</w:t>
            </w:r>
          </w:p>
        </w:tc>
      </w:tr>
      <w:tr w:rsidR="00044B06" w:rsidRPr="009B366D" w:rsidTr="00044B06">
        <w:trPr>
          <w:trHeight w:val="280"/>
        </w:trPr>
        <w:tc>
          <w:tcPr>
            <w:tcW w:w="1559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Q</w:t>
            </w:r>
          </w:p>
        </w:tc>
        <w:tc>
          <w:tcPr>
            <w:tcW w:w="1243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Q</w:t>
            </w:r>
          </w:p>
        </w:tc>
        <w:tc>
          <w:tcPr>
            <w:tcW w:w="5914" w:type="dxa"/>
          </w:tcPr>
          <w:p w:rsidR="00044B06" w:rsidRPr="00044B06" w:rsidRDefault="00044B06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Q</w:t>
            </w:r>
          </w:p>
        </w:tc>
      </w:tr>
      <w:tr w:rsidR="00F213FA" w:rsidRPr="009B366D" w:rsidTr="00044B06">
        <w:trPr>
          <w:trHeight w:val="280"/>
        </w:trPr>
        <w:tc>
          <w:tcPr>
            <w:tcW w:w="1559" w:type="dxa"/>
          </w:tcPr>
          <w:p w:rsidR="00F213FA" w:rsidRPr="00044B06" w:rsidRDefault="00F213FA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date</w:t>
            </w:r>
            <w:r w:rsidR="00150176">
              <w:rPr>
                <w:rFonts w:ascii="Verdana" w:hAnsi="Verdana" w:cstheme="minorHAnsi"/>
              </w:rPr>
              <w:t>R</w:t>
            </w:r>
          </w:p>
        </w:tc>
        <w:tc>
          <w:tcPr>
            <w:tcW w:w="1243" w:type="dxa"/>
          </w:tcPr>
          <w:p w:rsidR="00F213FA" w:rsidRPr="00044B06" w:rsidRDefault="00F213FA" w:rsidP="00150176">
            <w:pPr>
              <w:rPr>
                <w:rFonts w:ascii="Verdana" w:hAnsi="Verdana" w:cstheme="minorHAnsi"/>
              </w:rPr>
            </w:pPr>
            <w:r w:rsidRPr="00044B06">
              <w:rPr>
                <w:rFonts w:ascii="Verdana" w:hAnsi="Verdana" w:cstheme="minorHAnsi"/>
              </w:rPr>
              <w:t>lesson</w:t>
            </w:r>
            <w:r w:rsidR="00150176">
              <w:rPr>
                <w:rFonts w:ascii="Verdana" w:hAnsi="Verdana" w:cstheme="minorHAnsi"/>
              </w:rPr>
              <w:t>R</w:t>
            </w:r>
          </w:p>
        </w:tc>
        <w:tc>
          <w:tcPr>
            <w:tcW w:w="5914" w:type="dxa"/>
          </w:tcPr>
          <w:p w:rsidR="00F213FA" w:rsidRPr="00044B06" w:rsidRDefault="00F213FA" w:rsidP="00150176">
            <w:pPr>
              <w:rPr>
                <w:rFonts w:ascii="Verdana" w:hAnsi="Verdana" w:cstheme="minorHAnsi"/>
                <w:color w:val="000000"/>
              </w:rPr>
            </w:pPr>
            <w:r w:rsidRPr="00044B06">
              <w:rPr>
                <w:rFonts w:ascii="Verdana" w:hAnsi="Verdana" w:cstheme="minorHAnsi"/>
                <w:color w:val="000000"/>
              </w:rPr>
              <w:t>description</w:t>
            </w:r>
            <w:r w:rsidR="00150176">
              <w:rPr>
                <w:rFonts w:ascii="Verdana" w:hAnsi="Verdana" w:cstheme="minorHAnsi"/>
                <w:color w:val="000000"/>
              </w:rPr>
              <w:t>R</w:t>
            </w:r>
          </w:p>
        </w:tc>
      </w:tr>
    </w:tbl>
    <w:p w:rsidR="00663513" w:rsidRDefault="00663513" w:rsidP="00DA36BF">
      <w:pPr>
        <w:rPr>
          <w:rFonts w:ascii="Century Gothic" w:hAnsi="Century Gothic" w:cs="Tahoma"/>
          <w:sz w:val="16"/>
        </w:rPr>
      </w:pPr>
    </w:p>
    <w:p w:rsidR="00663513" w:rsidRDefault="00663513">
      <w:pPr>
        <w:rPr>
          <w:rFonts w:ascii="Century Gothic" w:hAnsi="Century Gothic" w:cs="Tahoma"/>
          <w:sz w:val="16"/>
        </w:rPr>
      </w:pPr>
      <w:r>
        <w:rPr>
          <w:rFonts w:ascii="Century Gothic" w:hAnsi="Century Gothic" w:cs="Tahoma"/>
          <w:sz w:val="16"/>
        </w:rPr>
        <w:br w:type="page"/>
      </w:r>
    </w:p>
    <w:p w:rsidR="00044B06" w:rsidRPr="00044B06" w:rsidRDefault="00044B06" w:rsidP="00044B0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  <w:b/>
          <w:sz w:val="22"/>
        </w:rPr>
      </w:pPr>
      <w:r w:rsidRPr="00044B06">
        <w:rPr>
          <w:rFonts w:ascii="Century Gothic" w:hAnsi="Century Gothic"/>
          <w:b/>
          <w:sz w:val="22"/>
        </w:rPr>
        <w:lastRenderedPageBreak/>
        <w:t xml:space="preserve">Bijlages logboek week </w:t>
      </w:r>
      <w:r w:rsidRPr="00044B06">
        <w:rPr>
          <w:rFonts w:ascii="Century Gothic" w:hAnsi="Century Gothic"/>
          <w:b/>
          <w:i/>
          <w:sz w:val="22"/>
        </w:rPr>
        <w:t>mainWeek</w:t>
      </w:r>
      <w:r w:rsidRPr="00044B06">
        <w:rPr>
          <w:rFonts w:ascii="Century Gothic" w:hAnsi="Century Gothic"/>
          <w:b/>
          <w:i/>
          <w:sz w:val="22"/>
        </w:rPr>
        <w:tab/>
      </w:r>
    </w:p>
    <w:p w:rsidR="00663513" w:rsidRPr="00044B06" w:rsidRDefault="00663513" w:rsidP="00DA36BF">
      <w:pPr>
        <w:rPr>
          <w:rFonts w:ascii="Verdana" w:hAnsi="Verdana" w:cs="Tahoma"/>
        </w:rPr>
      </w:pPr>
    </w:p>
    <w:p w:rsidR="00044B06" w:rsidRPr="00044B06" w:rsidRDefault="00044B06" w:rsidP="00DA36BF">
      <w:pPr>
        <w:rPr>
          <w:rFonts w:ascii="Verdana" w:hAnsi="Verdana" w:cstheme="minorHAnsi"/>
          <w:color w:val="000000"/>
        </w:rPr>
      </w:pPr>
      <w:r w:rsidRPr="00044B06">
        <w:rPr>
          <w:rFonts w:ascii="Verdana" w:hAnsi="Verdana" w:cstheme="minorHAnsi"/>
          <w:color w:val="000000"/>
        </w:rPr>
        <w:t>includes</w:t>
      </w:r>
      <w:bookmarkStart w:id="0" w:name="_GoBack"/>
      <w:bookmarkEnd w:id="0"/>
    </w:p>
    <w:p w:rsidR="00044B06" w:rsidRPr="00044B06" w:rsidRDefault="00044B06" w:rsidP="00DA36BF">
      <w:pPr>
        <w:rPr>
          <w:rFonts w:ascii="Verdana" w:hAnsi="Verdana" w:cstheme="minorHAnsi"/>
          <w:color w:val="000000"/>
        </w:rPr>
      </w:pPr>
    </w:p>
    <w:p w:rsidR="00044B06" w:rsidRPr="00044B06" w:rsidRDefault="00044B06" w:rsidP="00DA36BF">
      <w:pPr>
        <w:rPr>
          <w:rFonts w:ascii="Verdana" w:hAnsi="Verdana" w:cstheme="minorHAnsi"/>
          <w:color w:val="000000"/>
        </w:rPr>
      </w:pPr>
      <w:r w:rsidRPr="00044B06">
        <w:rPr>
          <w:rFonts w:ascii="Verdana" w:hAnsi="Verdana" w:cstheme="minorHAnsi"/>
          <w:color w:val="000000"/>
        </w:rPr>
        <w:t>Bijlage 2 boven</w:t>
      </w:r>
    </w:p>
    <w:p w:rsidR="00044B06" w:rsidRPr="00044B06" w:rsidRDefault="00044B06" w:rsidP="00DA36BF">
      <w:pPr>
        <w:rPr>
          <w:rFonts w:ascii="Verdana" w:hAnsi="Verdana" w:cs="Tahoma"/>
        </w:rPr>
      </w:pPr>
    </w:p>
    <w:p w:rsidR="00044B06" w:rsidRPr="00044B06" w:rsidRDefault="00DA2DBD" w:rsidP="00DA36BF">
      <w:pPr>
        <w:rPr>
          <w:rFonts w:ascii="Verdana" w:hAnsi="Verdana" w:cs="Tahoma"/>
        </w:rPr>
      </w:pPr>
      <w:r>
        <w:rPr>
          <w:rFonts w:ascii="Verdana" w:hAnsi="Verdana" w:cs="Tahoma"/>
        </w:rPr>
        <w:pict>
          <v:shape id="_x0000_i1025" type="#_x0000_t75" style="width:168.75pt;height:168.75pt">
            <v:imagedata r:id="rId8" o:title="sample"/>
          </v:shape>
        </w:pict>
      </w:r>
    </w:p>
    <w:p w:rsidR="00044B06" w:rsidRPr="00044B06" w:rsidRDefault="00044B06" w:rsidP="00DA36BF">
      <w:pPr>
        <w:rPr>
          <w:rFonts w:ascii="Verdana" w:hAnsi="Verdana" w:cs="Tahoma"/>
        </w:rPr>
      </w:pPr>
    </w:p>
    <w:p w:rsidR="00044B06" w:rsidRPr="00044B06" w:rsidRDefault="00044B06" w:rsidP="00DA36BF">
      <w:pPr>
        <w:rPr>
          <w:rFonts w:ascii="Verdana" w:hAnsi="Verdana" w:cs="Tahoma"/>
        </w:rPr>
      </w:pPr>
      <w:r w:rsidRPr="00044B06">
        <w:rPr>
          <w:rFonts w:ascii="Verdana" w:hAnsi="Verdana" w:cs="Tahoma"/>
        </w:rPr>
        <w:t>Bijlage 1 onder</w:t>
      </w:r>
    </w:p>
    <w:sectPr w:rsidR="00044B06" w:rsidRPr="00044B06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DBD" w:rsidRDefault="00DA2DBD">
      <w:r>
        <w:separator/>
      </w:r>
    </w:p>
  </w:endnote>
  <w:endnote w:type="continuationSeparator" w:id="0">
    <w:p w:rsidR="00DA2DBD" w:rsidRDefault="00DA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150176" w:rsidRPr="00150176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DBD" w:rsidRDefault="00DA2DBD">
      <w:r>
        <w:separator/>
      </w:r>
    </w:p>
  </w:footnote>
  <w:footnote w:type="continuationSeparator" w:id="0">
    <w:p w:rsidR="00DA2DBD" w:rsidRDefault="00DA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44B06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50176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63513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A9C"/>
    <w:rsid w:val="00944921"/>
    <w:rsid w:val="009456C6"/>
    <w:rsid w:val="009504CF"/>
    <w:rsid w:val="009669BA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BE41CB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2DBD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213FA"/>
    <w:rsid w:val="00F36575"/>
    <w:rsid w:val="00F455CF"/>
    <w:rsid w:val="00F462C6"/>
    <w:rsid w:val="00F7010F"/>
    <w:rsid w:val="00F90547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8077D16-A3EA-4C1A-8B12-84EE35C2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nathan.lybaert</cp:lastModifiedBy>
  <cp:revision>20</cp:revision>
  <cp:lastPrinted>2011-08-24T09:02:00Z</cp:lastPrinted>
  <dcterms:created xsi:type="dcterms:W3CDTF">2019-01-13T22:25:00Z</dcterms:created>
  <dcterms:modified xsi:type="dcterms:W3CDTF">2019-02-11T13:13:00Z</dcterms:modified>
</cp:coreProperties>
</file>