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B68" w:rsidRDefault="00216B68" w:rsidP="00216B68">
      <w:pPr>
        <w:pStyle w:val="1"/>
        <w:jc w:val="center"/>
      </w:pPr>
      <w:r w:rsidRPr="00216B68">
        <w:t>Implementation Guide</w:t>
      </w:r>
    </w:p>
    <w:p w:rsidR="002B2B65" w:rsidRDefault="002B2B65" w:rsidP="005106A1">
      <w:pPr>
        <w:rPr>
          <w:rFonts w:ascii="Times New Roman" w:hAnsi="Times New Roman" w:cs="Times New Roman"/>
          <w:sz w:val="28"/>
        </w:rPr>
      </w:pPr>
      <w:r w:rsidRPr="002B2B65">
        <w:rPr>
          <w:rFonts w:ascii="Times New Roman" w:hAnsi="Times New Roman" w:cs="Times New Roman"/>
          <w:sz w:val="28"/>
        </w:rPr>
        <w:t xml:space="preserve">The entire project is divided into two parts: </w:t>
      </w:r>
      <w:r w:rsidRPr="002B2B65">
        <w:rPr>
          <w:rFonts w:ascii="Times New Roman" w:hAnsi="Times New Roman" w:cs="Times New Roman"/>
          <w:i/>
          <w:sz w:val="28"/>
        </w:rPr>
        <w:t>Case study</w:t>
      </w:r>
      <w:r w:rsidRPr="002B2B65">
        <w:rPr>
          <w:rFonts w:ascii="Times New Roman" w:hAnsi="Times New Roman" w:cs="Times New Roman"/>
          <w:sz w:val="28"/>
        </w:rPr>
        <w:t xml:space="preserve"> and </w:t>
      </w:r>
      <w:r w:rsidRPr="002B2B65">
        <w:rPr>
          <w:rFonts w:ascii="Times New Roman" w:hAnsi="Times New Roman" w:cs="Times New Roman"/>
          <w:i/>
          <w:sz w:val="28"/>
        </w:rPr>
        <w:t>Simulation study</w:t>
      </w:r>
      <w:r w:rsidRPr="002B2B65">
        <w:rPr>
          <w:rFonts w:ascii="Times New Roman" w:hAnsi="Times New Roman" w:cs="Times New Roman"/>
          <w:sz w:val="28"/>
        </w:rPr>
        <w:t xml:space="preserve">. The </w:t>
      </w:r>
      <w:r w:rsidRPr="002B2B65">
        <w:rPr>
          <w:rFonts w:ascii="Times New Roman" w:hAnsi="Times New Roman" w:cs="Times New Roman"/>
          <w:i/>
          <w:sz w:val="28"/>
        </w:rPr>
        <w:t>Case study folder</w:t>
      </w:r>
      <w:r w:rsidRPr="002B2B65">
        <w:rPr>
          <w:rFonts w:ascii="Times New Roman" w:hAnsi="Times New Roman" w:cs="Times New Roman"/>
          <w:sz w:val="28"/>
        </w:rPr>
        <w:t xml:space="preserve"> contains all the code</w:t>
      </w:r>
      <w:r w:rsidR="00886F18">
        <w:rPr>
          <w:rFonts w:ascii="Times New Roman" w:hAnsi="Times New Roman" w:cs="Times New Roman"/>
          <w:sz w:val="28"/>
        </w:rPr>
        <w:t>s</w:t>
      </w:r>
      <w:r w:rsidRPr="002B2B65">
        <w:rPr>
          <w:rFonts w:ascii="Times New Roman" w:hAnsi="Times New Roman" w:cs="Times New Roman"/>
          <w:sz w:val="28"/>
        </w:rPr>
        <w:t xml:space="preserve"> for the case presented in the paper.  </w:t>
      </w:r>
    </w:p>
    <w:p w:rsidR="006A0602" w:rsidRDefault="002B2B65" w:rsidP="005106A1">
      <w:pPr>
        <w:rPr>
          <w:rFonts w:ascii="Times New Roman" w:hAnsi="Times New Roman" w:cs="Times New Roman"/>
          <w:sz w:val="28"/>
        </w:rPr>
      </w:pPr>
      <w:r w:rsidRPr="002B2B65">
        <w:rPr>
          <w:rFonts w:ascii="Times New Roman" w:hAnsi="Times New Roman" w:cs="Times New Roman"/>
          <w:sz w:val="28"/>
        </w:rPr>
        <w:t xml:space="preserve">The </w:t>
      </w:r>
      <w:r w:rsidRPr="002B2B65">
        <w:rPr>
          <w:rFonts w:ascii="Times New Roman" w:hAnsi="Times New Roman" w:cs="Times New Roman"/>
          <w:i/>
          <w:sz w:val="28"/>
        </w:rPr>
        <w:t>Simulation study folder</w:t>
      </w:r>
      <w:r w:rsidRPr="002B2B65">
        <w:rPr>
          <w:rFonts w:ascii="Times New Roman" w:hAnsi="Times New Roman" w:cs="Times New Roman"/>
          <w:sz w:val="28"/>
        </w:rPr>
        <w:t xml:space="preserve"> consists of seven </w:t>
      </w:r>
      <w:r w:rsidR="00F529FA">
        <w:rPr>
          <w:rFonts w:ascii="Times New Roman" w:hAnsi="Times New Roman" w:cs="Times New Roman" w:hint="eastAsia"/>
          <w:sz w:val="28"/>
        </w:rPr>
        <w:t>sub</w:t>
      </w:r>
      <w:r w:rsidRPr="002B2B65">
        <w:rPr>
          <w:rFonts w:ascii="Times New Roman" w:hAnsi="Times New Roman" w:cs="Times New Roman"/>
          <w:sz w:val="28"/>
        </w:rPr>
        <w:t xml:space="preserve">folders, in which </w:t>
      </w:r>
      <w:r w:rsidRPr="002B2B65">
        <w:rPr>
          <w:rFonts w:ascii="Times New Roman" w:hAnsi="Times New Roman" w:cs="Times New Roman"/>
          <w:b/>
          <w:sz w:val="28"/>
        </w:rPr>
        <w:t>Determinate-K</w:t>
      </w:r>
      <w:r w:rsidRPr="002B2B65">
        <w:rPr>
          <w:rFonts w:ascii="Times New Roman" w:hAnsi="Times New Roman" w:cs="Times New Roman"/>
          <w:sz w:val="28"/>
        </w:rPr>
        <w:t xml:space="preserve"> </w:t>
      </w:r>
      <w:r w:rsidRPr="002B2B65">
        <w:rPr>
          <w:rFonts w:ascii="Times New Roman" w:hAnsi="Times New Roman" w:cs="Times New Roman"/>
          <w:b/>
          <w:sz w:val="28"/>
        </w:rPr>
        <w:t>folder</w:t>
      </w:r>
      <w:r w:rsidRPr="002B2B65">
        <w:rPr>
          <w:rFonts w:ascii="Times New Roman" w:hAnsi="Times New Roman" w:cs="Times New Roman"/>
          <w:sz w:val="28"/>
        </w:rPr>
        <w:t xml:space="preserve"> contains the code</w:t>
      </w:r>
      <w:r w:rsidR="00804C52">
        <w:rPr>
          <w:rFonts w:ascii="Times New Roman" w:hAnsi="Times New Roman" w:cs="Times New Roman"/>
          <w:sz w:val="28"/>
        </w:rPr>
        <w:t>s</w:t>
      </w:r>
      <w:r w:rsidRPr="002B2B65">
        <w:rPr>
          <w:rFonts w:ascii="Times New Roman" w:hAnsi="Times New Roman" w:cs="Times New Roman"/>
          <w:sz w:val="28"/>
        </w:rPr>
        <w:t xml:space="preserve"> for selecting K; </w:t>
      </w:r>
      <w:r w:rsidRPr="002B2B65">
        <w:rPr>
          <w:rFonts w:ascii="Times New Roman" w:hAnsi="Times New Roman" w:cs="Times New Roman"/>
          <w:b/>
          <w:sz w:val="28"/>
        </w:rPr>
        <w:t>Determinate-T</w:t>
      </w:r>
      <w:r w:rsidRPr="002B2B65">
        <w:rPr>
          <w:rFonts w:ascii="Times New Roman" w:hAnsi="Times New Roman" w:cs="Times New Roman"/>
          <w:sz w:val="28"/>
        </w:rPr>
        <w:t xml:space="preserve"> </w:t>
      </w:r>
      <w:r w:rsidRPr="002B2B65">
        <w:rPr>
          <w:rFonts w:ascii="Times New Roman" w:hAnsi="Times New Roman" w:cs="Times New Roman"/>
          <w:b/>
          <w:sz w:val="28"/>
        </w:rPr>
        <w:t>folder</w:t>
      </w:r>
      <w:r w:rsidRPr="002B2B65">
        <w:rPr>
          <w:rFonts w:ascii="Times New Roman" w:hAnsi="Times New Roman" w:cs="Times New Roman"/>
          <w:sz w:val="28"/>
        </w:rPr>
        <w:t xml:space="preserve"> contains the code</w:t>
      </w:r>
      <w:r w:rsidR="00804C52">
        <w:rPr>
          <w:rFonts w:ascii="Times New Roman" w:hAnsi="Times New Roman" w:cs="Times New Roman"/>
          <w:sz w:val="28"/>
        </w:rPr>
        <w:t>s</w:t>
      </w:r>
      <w:r w:rsidRPr="002B2B65">
        <w:rPr>
          <w:rFonts w:ascii="Times New Roman" w:hAnsi="Times New Roman" w:cs="Times New Roman"/>
          <w:sz w:val="28"/>
        </w:rPr>
        <w:t xml:space="preserve"> for selecting T; </w:t>
      </w:r>
      <w:r w:rsidRPr="002B2B65">
        <w:rPr>
          <w:rFonts w:ascii="Times New Roman" w:hAnsi="Times New Roman" w:cs="Times New Roman"/>
          <w:b/>
          <w:sz w:val="28"/>
        </w:rPr>
        <w:t>MR</w:t>
      </w:r>
      <w:r w:rsidRPr="002B2B65">
        <w:rPr>
          <w:rFonts w:ascii="Times New Roman" w:hAnsi="Times New Roman" w:cs="Times New Roman"/>
          <w:sz w:val="28"/>
        </w:rPr>
        <w:t xml:space="preserve"> </w:t>
      </w:r>
      <w:r w:rsidRPr="002B2B65">
        <w:rPr>
          <w:rFonts w:ascii="Times New Roman" w:hAnsi="Times New Roman" w:cs="Times New Roman"/>
          <w:b/>
          <w:sz w:val="28"/>
        </w:rPr>
        <w:t>folder</w:t>
      </w:r>
      <w:r w:rsidRPr="002B2B65">
        <w:rPr>
          <w:rFonts w:ascii="Times New Roman" w:hAnsi="Times New Roman" w:cs="Times New Roman"/>
          <w:sz w:val="28"/>
        </w:rPr>
        <w:t xml:space="preserve"> simulates all the OOC ARLs for the MR method; </w:t>
      </w:r>
      <w:r w:rsidRPr="002B2B65">
        <w:rPr>
          <w:rFonts w:ascii="Times New Roman" w:hAnsi="Times New Roman" w:cs="Times New Roman"/>
          <w:b/>
          <w:sz w:val="28"/>
        </w:rPr>
        <w:t>QR-BR folder</w:t>
      </w:r>
      <w:r w:rsidRPr="002B2B65">
        <w:rPr>
          <w:rFonts w:ascii="Times New Roman" w:hAnsi="Times New Roman" w:cs="Times New Roman"/>
          <w:sz w:val="28"/>
        </w:rPr>
        <w:t xml:space="preserve"> simulates all the OOC ARLs for the QR-BR method; </w:t>
      </w:r>
      <w:r w:rsidRPr="002B2B65">
        <w:rPr>
          <w:rFonts w:ascii="Times New Roman" w:hAnsi="Times New Roman" w:cs="Times New Roman"/>
          <w:b/>
          <w:sz w:val="28"/>
        </w:rPr>
        <w:t>QR-LS folder</w:t>
      </w:r>
      <w:r w:rsidRPr="002B2B65">
        <w:rPr>
          <w:rFonts w:ascii="Times New Roman" w:hAnsi="Times New Roman" w:cs="Times New Roman"/>
          <w:sz w:val="28"/>
        </w:rPr>
        <w:t xml:space="preserve"> simulates all the OOC ARLs for the QR-LS method; </w:t>
      </w:r>
      <w:r w:rsidRPr="00F529FA">
        <w:rPr>
          <w:rFonts w:ascii="Times New Roman" w:hAnsi="Times New Roman" w:cs="Times New Roman"/>
          <w:b/>
          <w:sz w:val="28"/>
        </w:rPr>
        <w:t>RR folder</w:t>
      </w:r>
      <w:r w:rsidRPr="002B2B65">
        <w:rPr>
          <w:rFonts w:ascii="Times New Roman" w:hAnsi="Times New Roman" w:cs="Times New Roman"/>
          <w:sz w:val="28"/>
        </w:rPr>
        <w:t xml:space="preserve"> simulates all the OOC ARLs for the RR method; </w:t>
      </w:r>
      <w:r w:rsidRPr="00F529FA">
        <w:rPr>
          <w:rFonts w:ascii="Times New Roman" w:hAnsi="Times New Roman" w:cs="Times New Roman"/>
          <w:b/>
          <w:sz w:val="28"/>
        </w:rPr>
        <w:t>Table1-Time folder</w:t>
      </w:r>
      <w:r w:rsidRPr="002B2B65">
        <w:rPr>
          <w:rFonts w:ascii="Times New Roman" w:hAnsi="Times New Roman" w:cs="Times New Roman"/>
          <w:sz w:val="28"/>
        </w:rPr>
        <w:t xml:space="preserve"> provides the code</w:t>
      </w:r>
      <w:r w:rsidR="00804C52">
        <w:rPr>
          <w:rFonts w:ascii="Times New Roman" w:hAnsi="Times New Roman" w:cs="Times New Roman" w:hint="eastAsia"/>
          <w:sz w:val="28"/>
        </w:rPr>
        <w:t>s</w:t>
      </w:r>
      <w:r w:rsidRPr="002B2B65">
        <w:rPr>
          <w:rFonts w:ascii="Times New Roman" w:hAnsi="Times New Roman" w:cs="Times New Roman"/>
          <w:sz w:val="28"/>
        </w:rPr>
        <w:t xml:space="preserve"> for the computational time comparison.</w:t>
      </w:r>
    </w:p>
    <w:p w:rsidR="002B2B65" w:rsidRDefault="00886F18" w:rsidP="005106A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following table </w:t>
      </w:r>
      <w:r w:rsidR="00C67DAF" w:rsidRPr="00216B68">
        <w:rPr>
          <w:rFonts w:ascii="Times New Roman" w:hAnsi="Times New Roman" w:cs="Times New Roman"/>
          <w:sz w:val="28"/>
        </w:rPr>
        <w:t>provide</w:t>
      </w:r>
      <w:r>
        <w:rPr>
          <w:rFonts w:ascii="Times New Roman" w:hAnsi="Times New Roman" w:cs="Times New Roman"/>
          <w:sz w:val="28"/>
        </w:rPr>
        <w:t>s</w:t>
      </w:r>
      <w:r w:rsidR="00C67DAF" w:rsidRPr="00216B68">
        <w:rPr>
          <w:rFonts w:ascii="Times New Roman" w:hAnsi="Times New Roman" w:cs="Times New Roman"/>
          <w:sz w:val="28"/>
        </w:rPr>
        <w:t xml:space="preserve"> the instructions on how to reproduce the results in the figures/tables of the paper</w:t>
      </w:r>
      <w:r w:rsidR="00C67DAF">
        <w:rPr>
          <w:rFonts w:ascii="Times New Roman" w:hAnsi="Times New Roman" w:cs="Times New Roman"/>
          <w:sz w:val="28"/>
        </w:rPr>
        <w:t xml:space="preserve">. </w:t>
      </w:r>
      <w:r w:rsidR="00C67DAF">
        <w:rPr>
          <w:rFonts w:ascii="Times New Roman" w:hAnsi="Times New Roman" w:cs="Times New Roman"/>
          <w:sz w:val="28"/>
        </w:rPr>
        <w:br/>
      </w:r>
      <w:r w:rsidR="00C67DAF" w:rsidRPr="001C3170">
        <w:rPr>
          <w:rFonts w:ascii="Times New Roman" w:hAnsi="Times New Roman" w:cs="Times New Roman"/>
          <w:sz w:val="28"/>
        </w:rPr>
        <w:t>We</w:t>
      </w:r>
      <w:r w:rsidR="00C67DAF">
        <w:rPr>
          <w:rFonts w:ascii="Times New Roman" w:hAnsi="Times New Roman" w:cs="Times New Roman"/>
          <w:sz w:val="28"/>
        </w:rPr>
        <w:t xml:space="preserve"> also</w:t>
      </w:r>
      <w:r w:rsidR="00C67DAF" w:rsidRPr="001C3170">
        <w:rPr>
          <w:rFonts w:ascii="Times New Roman" w:hAnsi="Times New Roman" w:cs="Times New Roman"/>
          <w:sz w:val="28"/>
        </w:rPr>
        <w:t xml:space="preserve"> provide </w:t>
      </w:r>
      <w:r w:rsidR="00C67DAF">
        <w:rPr>
          <w:rFonts w:ascii="Times New Roman" w:hAnsi="Times New Roman" w:cs="Times New Roman"/>
          <w:sz w:val="28"/>
        </w:rPr>
        <w:t>a</w:t>
      </w:r>
      <w:r w:rsidR="00C67DAF" w:rsidRPr="001C3170">
        <w:rPr>
          <w:rFonts w:ascii="Times New Roman" w:hAnsi="Times New Roman" w:cs="Times New Roman"/>
          <w:sz w:val="28"/>
        </w:rPr>
        <w:t xml:space="preserve"> scaled data</w:t>
      </w:r>
      <w:r w:rsidR="00C67DAF">
        <w:rPr>
          <w:rFonts w:ascii="Times New Roman" w:hAnsi="Times New Roman" w:cs="Times New Roman"/>
          <w:sz w:val="28"/>
        </w:rPr>
        <w:t xml:space="preserve"> set</w:t>
      </w:r>
      <w:r w:rsidR="00C67DAF" w:rsidRPr="001C3170">
        <w:rPr>
          <w:rFonts w:ascii="Times New Roman" w:hAnsi="Times New Roman" w:cs="Times New Roman"/>
          <w:sz w:val="28"/>
        </w:rPr>
        <w:t>, which</w:t>
      </w:r>
      <w:r w:rsidR="00C67DAF">
        <w:rPr>
          <w:rFonts w:ascii="Times New Roman" w:hAnsi="Times New Roman" w:cs="Times New Roman"/>
          <w:sz w:val="28"/>
        </w:rPr>
        <w:t xml:space="preserve"> </w:t>
      </w:r>
      <w:r w:rsidR="00C67DAF" w:rsidRPr="005106A1">
        <w:rPr>
          <w:rFonts w:ascii="Times New Roman" w:hAnsi="Times New Roman" w:cs="Times New Roman"/>
          <w:sz w:val="28"/>
        </w:rPr>
        <w:t xml:space="preserve">has been </w:t>
      </w:r>
      <w:r w:rsidR="00C67DAF">
        <w:rPr>
          <w:rFonts w:ascii="Times New Roman" w:hAnsi="Times New Roman" w:cs="Times New Roman"/>
          <w:sz w:val="28"/>
        </w:rPr>
        <w:t>split into Phase I and Phase II data, stored separately in “Phase I.xlsx” and “Phase II.xlsx”</w:t>
      </w:r>
      <w:r w:rsidR="00C67DAF" w:rsidRPr="005106A1">
        <w:rPr>
          <w:rFonts w:ascii="Times New Roman" w:hAnsi="Times New Roman" w:cs="Times New Roman"/>
          <w:sz w:val="28"/>
        </w:rPr>
        <w:t>.</w:t>
      </w:r>
    </w:p>
    <w:p w:rsidR="00771349" w:rsidRPr="002B2B65" w:rsidRDefault="00771349" w:rsidP="005106A1">
      <w:pPr>
        <w:rPr>
          <w:rFonts w:ascii="Times New Roman" w:hAnsi="Times New Roman" w:cs="Times New Roman" w:hint="eastAsia"/>
          <w:sz w:val="28"/>
        </w:rPr>
      </w:pPr>
      <w:bookmarkStart w:id="0" w:name="_GoBack"/>
      <w:bookmarkEnd w:id="0"/>
    </w:p>
    <w:tbl>
      <w:tblPr>
        <w:tblStyle w:val="11"/>
        <w:tblW w:w="82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418"/>
        <w:gridCol w:w="2835"/>
        <w:gridCol w:w="2268"/>
      </w:tblGrid>
      <w:tr w:rsidR="00216B68" w:rsidRPr="00216B68" w:rsidTr="00E473CC">
        <w:tc>
          <w:tcPr>
            <w:tcW w:w="1701" w:type="dxa"/>
            <w:vAlign w:val="center"/>
          </w:tcPr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  <w:b/>
              </w:rPr>
            </w:pPr>
            <w:r w:rsidRPr="00216B68">
              <w:rPr>
                <w:rFonts w:ascii="Cambria" w:eastAsia="等线" w:hAnsi="Cambria" w:cs="Times New Roman"/>
                <w:b/>
              </w:rPr>
              <w:t>Which results to reproduce</w:t>
            </w:r>
          </w:p>
        </w:tc>
        <w:tc>
          <w:tcPr>
            <w:tcW w:w="1418" w:type="dxa"/>
            <w:vAlign w:val="center"/>
          </w:tcPr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  <w:b/>
              </w:rPr>
            </w:pPr>
            <w:r w:rsidRPr="00216B68">
              <w:rPr>
                <w:rFonts w:ascii="Cambria" w:eastAsia="等线" w:hAnsi="Cambria" w:cs="Times New Roman"/>
                <w:b/>
              </w:rPr>
              <w:t>Data File</w:t>
            </w:r>
          </w:p>
        </w:tc>
        <w:tc>
          <w:tcPr>
            <w:tcW w:w="2835" w:type="dxa"/>
            <w:vAlign w:val="center"/>
          </w:tcPr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  <w:b/>
              </w:rPr>
            </w:pPr>
            <w:r w:rsidRPr="00216B68">
              <w:rPr>
                <w:rFonts w:ascii="Cambria" w:eastAsia="等线" w:hAnsi="Cambria" w:cs="Times New Roman"/>
                <w:b/>
              </w:rPr>
              <w:t>Code File</w:t>
            </w:r>
          </w:p>
        </w:tc>
        <w:tc>
          <w:tcPr>
            <w:tcW w:w="2268" w:type="dxa"/>
            <w:vAlign w:val="center"/>
          </w:tcPr>
          <w:p w:rsidR="00216B68" w:rsidRPr="00216B68" w:rsidRDefault="00216B68" w:rsidP="00216B68">
            <w:pPr>
              <w:adjustRightInd w:val="0"/>
              <w:jc w:val="center"/>
              <w:rPr>
                <w:rFonts w:ascii="Cambria" w:eastAsia="等线" w:hAnsi="Cambria" w:cs="Times New Roman"/>
                <w:b/>
              </w:rPr>
            </w:pPr>
            <w:r w:rsidRPr="00216B68">
              <w:rPr>
                <w:rFonts w:ascii="Cambria" w:eastAsia="等线" w:hAnsi="Cambria" w:cs="Times New Roman"/>
                <w:b/>
              </w:rPr>
              <w:t>Output</w:t>
            </w:r>
          </w:p>
        </w:tc>
      </w:tr>
      <w:tr w:rsidR="00216B68" w:rsidRPr="00F92D94" w:rsidTr="00E473CC">
        <w:tc>
          <w:tcPr>
            <w:tcW w:w="1701" w:type="dxa"/>
            <w:vAlign w:val="center"/>
          </w:tcPr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Control limits</w:t>
            </w:r>
          </w:p>
        </w:tc>
        <w:tc>
          <w:tcPr>
            <w:tcW w:w="1418" w:type="dxa"/>
            <w:vAlign w:val="center"/>
          </w:tcPr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S</w:t>
            </w:r>
            <w:r w:rsidRPr="00216B68">
              <w:rPr>
                <w:rFonts w:ascii="Cambria" w:eastAsia="等线" w:hAnsi="Cambria" w:cs="Times New Roman"/>
              </w:rPr>
              <w:t>imulation dataset</w:t>
            </w:r>
          </w:p>
        </w:tc>
        <w:tc>
          <w:tcPr>
            <w:tcW w:w="2835" w:type="dxa"/>
            <w:vAlign w:val="center"/>
          </w:tcPr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MR_Limit_n.py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QR-BR_ Limit_n.py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RR_Limit_n.py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QR</w:t>
            </w:r>
            <w:r w:rsidRPr="00216B68">
              <w:rPr>
                <w:rFonts w:ascii="Cambria" w:eastAsia="等线" w:hAnsi="Cambria" w:cs="Times New Roman"/>
              </w:rPr>
              <w:t>-LS_Limit_n.py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MR_Limit_t.py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QR-BR _ Limit_t.py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lastRenderedPageBreak/>
              <w:t>RR_Limit_t.py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QR</w:t>
            </w:r>
            <w:r w:rsidRPr="00216B68">
              <w:rPr>
                <w:rFonts w:ascii="Cambria" w:eastAsia="等线" w:hAnsi="Cambria" w:cs="Times New Roman"/>
              </w:rPr>
              <w:t>-LS_Limit_t.py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MR_Limit_</w:t>
            </w:r>
            <w:r w:rsidRPr="00216B68">
              <w:rPr>
                <w:rFonts w:ascii="Cambria" w:eastAsia="等线" w:hAnsi="Cambria" w:cs="Times New Roman" w:hint="eastAsia"/>
              </w:rPr>
              <w:t>chi</w:t>
            </w:r>
            <w:r w:rsidRPr="00216B68">
              <w:rPr>
                <w:rFonts w:ascii="Cambria" w:eastAsia="等线" w:hAnsi="Cambria" w:cs="Times New Roman"/>
              </w:rPr>
              <w:t>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QR-BR _ Limit_chi.py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RR_Limit_chi.py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QR</w:t>
            </w:r>
            <w:r w:rsidRPr="00216B68">
              <w:rPr>
                <w:rFonts w:ascii="Cambria" w:eastAsia="等线" w:hAnsi="Cambria" w:cs="Times New Roman"/>
              </w:rPr>
              <w:t>-LS_Limit_chi.py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K_limit_n.py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K_limit_t.py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K_limit_chi.py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MK_limit_n.py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MK_limit_t.py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MK_limit_chi.py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T_limit_n.py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T_limit_t.py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T_limit_chi.py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MT_limit_n.py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MT_limit_t.py</w:t>
            </w:r>
          </w:p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MT_limit_chi.py</w:t>
            </w:r>
          </w:p>
        </w:tc>
        <w:tc>
          <w:tcPr>
            <w:tcW w:w="2268" w:type="dxa"/>
            <w:vAlign w:val="center"/>
          </w:tcPr>
          <w:p w:rsidR="00216B68" w:rsidRPr="00216B68" w:rsidRDefault="00216B68" w:rsidP="00216B68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lastRenderedPageBreak/>
              <w:t xml:space="preserve">Control limits of all the monitoring methods </w:t>
            </w:r>
          </w:p>
        </w:tc>
      </w:tr>
      <w:tr w:rsidR="005A1587" w:rsidRPr="00216B68" w:rsidTr="00E473CC">
        <w:tc>
          <w:tcPr>
            <w:tcW w:w="1701" w:type="dxa"/>
            <w:vAlign w:val="center"/>
          </w:tcPr>
          <w:p w:rsidR="005A1587" w:rsidRPr="00216B68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Figures</w:t>
            </w:r>
            <w:r>
              <w:rPr>
                <w:rFonts w:ascii="Cambria" w:eastAsia="等线" w:hAnsi="Cambria" w:cs="Times New Roman"/>
              </w:rPr>
              <w:t xml:space="preserve"> 2, 3, 4</w:t>
            </w:r>
          </w:p>
        </w:tc>
        <w:tc>
          <w:tcPr>
            <w:tcW w:w="1418" w:type="dxa"/>
            <w:vAlign w:val="center"/>
          </w:tcPr>
          <w:p w:rsidR="005A1587" w:rsidRPr="00216B68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Simulation dataset</w:t>
            </w:r>
          </w:p>
        </w:tc>
        <w:tc>
          <w:tcPr>
            <w:tcW w:w="2835" w:type="dxa"/>
            <w:vAlign w:val="center"/>
          </w:tcPr>
          <w:p w:rsidR="005A1587" w:rsidRPr="00216B68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K_ARL_slope_n.py</w:t>
            </w:r>
          </w:p>
          <w:p w:rsidR="005A1587" w:rsidRPr="00216B68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K_ARL_slope_t.py</w:t>
            </w:r>
          </w:p>
          <w:p w:rsidR="005A1587" w:rsidRPr="00216B68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K_ARL_slope_chi.py</w:t>
            </w:r>
          </w:p>
          <w:p w:rsidR="005A1587" w:rsidRPr="00216B68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K_ARL_variance_n.py</w:t>
            </w:r>
          </w:p>
          <w:p w:rsidR="005A1587" w:rsidRPr="00216B68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K_ARL_variance_t.py</w:t>
            </w:r>
          </w:p>
          <w:p w:rsidR="005A1587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K_ARL_variance_chi.py</w:t>
            </w:r>
          </w:p>
          <w:p w:rsidR="005A1587" w:rsidRPr="00216B68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5A1587">
              <w:rPr>
                <w:rFonts w:ascii="Cambria" w:eastAsia="等线" w:hAnsi="Cambria" w:cs="Times New Roman"/>
              </w:rPr>
              <w:t>K_curves.py</w:t>
            </w:r>
          </w:p>
        </w:tc>
        <w:tc>
          <w:tcPr>
            <w:tcW w:w="2268" w:type="dxa"/>
            <w:vAlign w:val="center"/>
          </w:tcPr>
          <w:p w:rsidR="005A1587" w:rsidRPr="00216B68" w:rsidRDefault="005A1587" w:rsidP="005A1587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The corresponding O</w:t>
            </w:r>
            <w:r w:rsidR="00756A6F">
              <w:rPr>
                <w:rFonts w:ascii="Cambria" w:eastAsia="等线" w:hAnsi="Cambria" w:cs="Times New Roman"/>
              </w:rPr>
              <w:t>O</w:t>
            </w:r>
            <w:r w:rsidRPr="00216B68">
              <w:rPr>
                <w:rFonts w:ascii="Cambria" w:eastAsia="等线" w:hAnsi="Cambria" w:cs="Times New Roman"/>
              </w:rPr>
              <w:t>C ARL curves of Figures</w:t>
            </w:r>
            <w:r w:rsidR="00756A6F">
              <w:rPr>
                <w:rFonts w:ascii="Cambria" w:eastAsia="等线" w:hAnsi="Cambria" w:cs="Times New Roman"/>
              </w:rPr>
              <w:t xml:space="preserve"> 2, 3, 4</w:t>
            </w:r>
          </w:p>
        </w:tc>
      </w:tr>
      <w:tr w:rsidR="00756A6F" w:rsidRPr="00216B68" w:rsidTr="00E473CC">
        <w:tc>
          <w:tcPr>
            <w:tcW w:w="1701" w:type="dxa"/>
            <w:vAlign w:val="center"/>
          </w:tcPr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 xml:space="preserve">Figures </w:t>
            </w:r>
            <w:r>
              <w:rPr>
                <w:rFonts w:ascii="Cambria" w:eastAsia="等线" w:hAnsi="Cambria" w:cs="Times New Roman"/>
              </w:rPr>
              <w:t>5</w:t>
            </w:r>
            <w:r w:rsidRPr="00216B68">
              <w:rPr>
                <w:rFonts w:ascii="Cambria" w:eastAsia="等线" w:hAnsi="Cambria" w:cs="Times New Roman"/>
              </w:rPr>
              <w:t xml:space="preserve">, </w:t>
            </w:r>
            <w:r>
              <w:rPr>
                <w:rFonts w:ascii="Cambria" w:eastAsia="等线" w:hAnsi="Cambria" w:cs="Times New Roman"/>
              </w:rPr>
              <w:t>6, 7</w:t>
            </w:r>
          </w:p>
        </w:tc>
        <w:tc>
          <w:tcPr>
            <w:tcW w:w="1418" w:type="dxa"/>
            <w:vAlign w:val="center"/>
          </w:tcPr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Simulation dataset</w:t>
            </w:r>
          </w:p>
        </w:tc>
        <w:tc>
          <w:tcPr>
            <w:tcW w:w="2835" w:type="dxa"/>
            <w:vAlign w:val="center"/>
          </w:tcPr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T_ARL_slope_n.py</w:t>
            </w:r>
          </w:p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T_ARL_slope_t.py</w:t>
            </w:r>
          </w:p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T_ARL_slope_chi.py</w:t>
            </w:r>
          </w:p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T_ARL_variance_n.py</w:t>
            </w:r>
          </w:p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T_ARL_variance_t.py</w:t>
            </w:r>
          </w:p>
          <w:p w:rsidR="00756A6F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T_ARL_variance_chi.py</w:t>
            </w:r>
          </w:p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756A6F">
              <w:rPr>
                <w:rFonts w:ascii="Cambria" w:eastAsia="等线" w:hAnsi="Cambria" w:cs="Times New Roman"/>
              </w:rPr>
              <w:t>T_Curves.py</w:t>
            </w:r>
          </w:p>
        </w:tc>
        <w:tc>
          <w:tcPr>
            <w:tcW w:w="2268" w:type="dxa"/>
            <w:vAlign w:val="center"/>
          </w:tcPr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The corresponding O</w:t>
            </w:r>
            <w:r>
              <w:rPr>
                <w:rFonts w:ascii="Cambria" w:eastAsia="等线" w:hAnsi="Cambria" w:cs="Times New Roman"/>
              </w:rPr>
              <w:t>O</w:t>
            </w:r>
            <w:r w:rsidRPr="00216B68">
              <w:rPr>
                <w:rFonts w:ascii="Cambria" w:eastAsia="等线" w:hAnsi="Cambria" w:cs="Times New Roman"/>
              </w:rPr>
              <w:t xml:space="preserve">C ARL curves of Figures </w:t>
            </w:r>
            <w:r>
              <w:rPr>
                <w:rFonts w:ascii="Cambria" w:eastAsia="等线" w:hAnsi="Cambria" w:cs="Times New Roman"/>
              </w:rPr>
              <w:t>5</w:t>
            </w:r>
            <w:r w:rsidRPr="00216B68">
              <w:rPr>
                <w:rFonts w:ascii="Cambria" w:eastAsia="等线" w:hAnsi="Cambria" w:cs="Times New Roman"/>
              </w:rPr>
              <w:t xml:space="preserve"> ,</w:t>
            </w:r>
            <w:r>
              <w:rPr>
                <w:rFonts w:ascii="Cambria" w:eastAsia="等线" w:hAnsi="Cambria" w:cs="Times New Roman"/>
              </w:rPr>
              <w:t>6, 7</w:t>
            </w:r>
          </w:p>
          <w:p w:rsidR="00756A6F" w:rsidRPr="00216B68" w:rsidRDefault="00756A6F" w:rsidP="00756A6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</w:p>
        </w:tc>
      </w:tr>
      <w:tr w:rsidR="00B739EA" w:rsidRPr="004E5322" w:rsidTr="00E473CC">
        <w:tc>
          <w:tcPr>
            <w:tcW w:w="1701" w:type="dxa"/>
            <w:vAlign w:val="center"/>
          </w:tcPr>
          <w:p w:rsidR="00B739EA" w:rsidRDefault="00B739EA" w:rsidP="004D418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B739EA">
              <w:rPr>
                <w:rFonts w:ascii="Cambria" w:eastAsia="等线" w:hAnsi="Cambria" w:cs="Times New Roman"/>
              </w:rPr>
              <w:t>Figure 8</w:t>
            </w:r>
          </w:p>
        </w:tc>
        <w:tc>
          <w:tcPr>
            <w:tcW w:w="1418" w:type="dxa"/>
            <w:vAlign w:val="center"/>
          </w:tcPr>
          <w:p w:rsidR="00B739EA" w:rsidRPr="00216B68" w:rsidRDefault="00B739EA" w:rsidP="004D418F">
            <w:pPr>
              <w:adjustRightInd w:val="0"/>
              <w:jc w:val="left"/>
              <w:rPr>
                <w:rFonts w:ascii="CMR10" w:eastAsia="等线" w:hAnsi="CMR10" w:cs="Times New Roman" w:hint="eastAsia"/>
                <w:color w:val="000000"/>
              </w:rPr>
            </w:pPr>
            <w:r w:rsidRPr="00216B68">
              <w:rPr>
                <w:rFonts w:ascii="CMR10" w:eastAsia="等线" w:hAnsi="CMR10" w:cs="Times New Roman"/>
                <w:color w:val="000000"/>
              </w:rPr>
              <w:t xml:space="preserve">Real case </w:t>
            </w:r>
            <w:r w:rsidRPr="00216B68">
              <w:rPr>
                <w:rFonts w:ascii="Cambria" w:eastAsia="等线" w:hAnsi="Cambria" w:cs="Times New Roman"/>
              </w:rPr>
              <w:t>dataset</w:t>
            </w:r>
          </w:p>
        </w:tc>
        <w:tc>
          <w:tcPr>
            <w:tcW w:w="2835" w:type="dxa"/>
            <w:vAlign w:val="center"/>
          </w:tcPr>
          <w:p w:rsidR="00B739EA" w:rsidRPr="00216B68" w:rsidRDefault="00B739EA" w:rsidP="004D418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B739EA">
              <w:rPr>
                <w:rFonts w:ascii="Cambria" w:eastAsia="等线" w:hAnsi="Cambria" w:cs="Times New Roman"/>
              </w:rPr>
              <w:t>Everday-passenger-counts.py</w:t>
            </w:r>
          </w:p>
        </w:tc>
        <w:tc>
          <w:tcPr>
            <w:tcW w:w="2268" w:type="dxa"/>
            <w:vAlign w:val="center"/>
          </w:tcPr>
          <w:p w:rsidR="00B739EA" w:rsidRPr="00216B68" w:rsidRDefault="00B739EA" w:rsidP="004D418F">
            <w:pPr>
              <w:adjustRightInd w:val="0"/>
              <w:jc w:val="left"/>
              <w:rPr>
                <w:rFonts w:ascii="CMR10" w:eastAsia="等线" w:hAnsi="CMR10" w:cs="Times New Roman" w:hint="eastAsia"/>
                <w:color w:val="000000"/>
              </w:rPr>
            </w:pPr>
            <w:r w:rsidRPr="00B739EA">
              <w:rPr>
                <w:rFonts w:ascii="CMR10" w:eastAsia="等线" w:hAnsi="CMR10" w:cs="Times New Roman"/>
                <w:color w:val="000000"/>
              </w:rPr>
              <w:t>Everyday passenger counts in each station</w:t>
            </w:r>
          </w:p>
        </w:tc>
      </w:tr>
      <w:tr w:rsidR="00B739EA" w:rsidRPr="004E5322" w:rsidTr="00E473CC">
        <w:tc>
          <w:tcPr>
            <w:tcW w:w="1701" w:type="dxa"/>
            <w:vAlign w:val="center"/>
          </w:tcPr>
          <w:p w:rsidR="00B739EA" w:rsidRPr="00216B68" w:rsidRDefault="00B739EA" w:rsidP="004D418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>
              <w:rPr>
                <w:rFonts w:ascii="Cambria" w:eastAsia="等线" w:hAnsi="Cambria" w:cs="Times New Roman"/>
              </w:rPr>
              <w:t>Figure 9</w:t>
            </w:r>
          </w:p>
        </w:tc>
        <w:tc>
          <w:tcPr>
            <w:tcW w:w="1418" w:type="dxa"/>
            <w:vAlign w:val="center"/>
          </w:tcPr>
          <w:p w:rsidR="00B739EA" w:rsidRPr="00216B68" w:rsidRDefault="00B739EA" w:rsidP="004D418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/>
                <w:color w:val="000000"/>
              </w:rPr>
              <w:t xml:space="preserve">Real case </w:t>
            </w:r>
            <w:r w:rsidRPr="00216B68">
              <w:rPr>
                <w:rFonts w:ascii="Cambria" w:eastAsia="等线" w:hAnsi="Cambria" w:cs="Times New Roman"/>
              </w:rPr>
              <w:t>dataset</w:t>
            </w:r>
          </w:p>
        </w:tc>
        <w:tc>
          <w:tcPr>
            <w:tcW w:w="2835" w:type="dxa"/>
            <w:vAlign w:val="center"/>
          </w:tcPr>
          <w:p w:rsidR="00B739EA" w:rsidRPr="00216B68" w:rsidRDefault="00B739EA" w:rsidP="004D418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Case_MR.py</w:t>
            </w:r>
          </w:p>
        </w:tc>
        <w:tc>
          <w:tcPr>
            <w:tcW w:w="2268" w:type="dxa"/>
            <w:vAlign w:val="center"/>
          </w:tcPr>
          <w:p w:rsidR="00B739EA" w:rsidRPr="00216B68" w:rsidRDefault="00B739EA" w:rsidP="004D418F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/>
                <w:color w:val="000000"/>
              </w:rPr>
              <w:t xml:space="preserve">Histogram and Q-Q Plot of the residuals </w:t>
            </w:r>
            <w:r w:rsidRPr="00216B68">
              <w:rPr>
                <w:rFonts w:ascii="Cambria" w:eastAsia="等线" w:hAnsi="Cambria" w:cs="Times New Roman"/>
              </w:rPr>
              <w:t xml:space="preserve">from the MR model </w:t>
            </w:r>
          </w:p>
        </w:tc>
      </w:tr>
      <w:tr w:rsidR="006B7E21" w:rsidRPr="004E5322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Figure</w:t>
            </w:r>
            <w:r>
              <w:rPr>
                <w:rFonts w:ascii="Cambria" w:eastAsia="等线" w:hAnsi="Cambria" w:cs="Times New Roman"/>
              </w:rPr>
              <w:t>s 10(a) and S.7(a)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/>
                <w:color w:val="000000"/>
              </w:rPr>
              <w:t xml:space="preserve">Real case </w:t>
            </w:r>
            <w:r w:rsidRPr="00216B68">
              <w:rPr>
                <w:rFonts w:ascii="Cambria" w:eastAsia="等线" w:hAnsi="Cambria" w:cs="Times New Roman"/>
              </w:rPr>
              <w:t>dataset</w:t>
            </w:r>
          </w:p>
        </w:tc>
        <w:tc>
          <w:tcPr>
            <w:tcW w:w="2835" w:type="dxa"/>
            <w:vAlign w:val="center"/>
          </w:tcPr>
          <w:p w:rsidR="006B7E21" w:rsidRPr="00216B68" w:rsidRDefault="00BC63EB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BC63EB">
              <w:rPr>
                <w:rFonts w:ascii="Cambria" w:eastAsia="等线" w:hAnsi="Cambria" w:cs="Times New Roman"/>
              </w:rPr>
              <w:t>Case-MR.py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 w:hint="eastAsia"/>
                <w:color w:val="000000"/>
              </w:rPr>
              <w:t>The</w:t>
            </w:r>
            <w:r w:rsidRPr="00216B68">
              <w:rPr>
                <w:rFonts w:ascii="CMR10" w:eastAsia="等线" w:hAnsi="CMR10" w:cs="Times New Roman"/>
                <w:color w:val="000000"/>
              </w:rPr>
              <w:t xml:space="preserve"> </w:t>
            </w:r>
            <w:r w:rsidRPr="00216B68">
              <w:rPr>
                <w:rFonts w:ascii="CMR10" w:eastAsia="等线" w:hAnsi="CMR10" w:cs="Times New Roman" w:hint="eastAsia"/>
                <w:color w:val="000000"/>
              </w:rPr>
              <w:t>MR</w:t>
            </w:r>
            <w:r>
              <w:rPr>
                <w:rFonts w:ascii="CMR10" w:eastAsia="等线" w:hAnsi="CMR10" w:cs="Times New Roman"/>
                <w:color w:val="000000"/>
              </w:rPr>
              <w:t xml:space="preserve"> charting statistic</w:t>
            </w:r>
            <w:r w:rsidRPr="00216B68">
              <w:rPr>
                <w:rFonts w:ascii="CMR10" w:eastAsia="等线" w:hAnsi="CMR10" w:cs="Times New Roman"/>
                <w:color w:val="000000"/>
              </w:rPr>
              <w:t xml:space="preserve"> </w:t>
            </w:r>
            <w:r>
              <w:rPr>
                <w:rStyle w:val="fontstyle01"/>
              </w:rPr>
              <w:t>in Phase I and Phase II</w:t>
            </w:r>
          </w:p>
        </w:tc>
      </w:tr>
      <w:tr w:rsidR="006B7E21" w:rsidRPr="004E5322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Figure</w:t>
            </w:r>
            <w:r>
              <w:rPr>
                <w:rFonts w:ascii="Cambria" w:eastAsia="等线" w:hAnsi="Cambria" w:cs="Times New Roman"/>
              </w:rPr>
              <w:t>s 10(b) and S.7(b)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/>
                <w:color w:val="000000"/>
              </w:rPr>
              <w:t xml:space="preserve">Real case </w:t>
            </w:r>
            <w:r w:rsidRPr="00216B68">
              <w:rPr>
                <w:rFonts w:ascii="Cambria" w:eastAsia="等线" w:hAnsi="Cambria" w:cs="Times New Roman"/>
              </w:rPr>
              <w:t>dataset</w:t>
            </w:r>
          </w:p>
        </w:tc>
        <w:tc>
          <w:tcPr>
            <w:tcW w:w="2835" w:type="dxa"/>
            <w:vAlign w:val="center"/>
          </w:tcPr>
          <w:p w:rsidR="006B7E21" w:rsidRPr="00216B68" w:rsidRDefault="00BC63EB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BC63EB">
              <w:rPr>
                <w:rFonts w:ascii="Cambria" w:eastAsia="等线" w:hAnsi="Cambria" w:cs="Times New Roman"/>
              </w:rPr>
              <w:t>Case-RR.py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 w:hint="eastAsia"/>
                <w:color w:val="000000"/>
              </w:rPr>
              <w:t>The</w:t>
            </w:r>
            <w:r w:rsidRPr="00216B68">
              <w:rPr>
                <w:rFonts w:ascii="CMR10" w:eastAsia="等线" w:hAnsi="CMR10" w:cs="Times New Roman"/>
                <w:color w:val="000000"/>
              </w:rPr>
              <w:t xml:space="preserve"> </w:t>
            </w:r>
            <w:r>
              <w:rPr>
                <w:rFonts w:ascii="CMR10" w:eastAsia="等线" w:hAnsi="CMR10" w:cs="Times New Roman"/>
                <w:color w:val="000000"/>
              </w:rPr>
              <w:t>RR</w:t>
            </w:r>
            <w:r w:rsidRPr="00216B68">
              <w:rPr>
                <w:rFonts w:ascii="CMR10" w:eastAsia="等线" w:hAnsi="CMR10" w:cs="Times New Roman"/>
                <w:color w:val="000000"/>
              </w:rPr>
              <w:t xml:space="preserve"> </w:t>
            </w:r>
            <w:r>
              <w:rPr>
                <w:rFonts w:ascii="CMR10" w:eastAsia="等线" w:hAnsi="CMR10" w:cs="Times New Roman"/>
                <w:color w:val="000000"/>
              </w:rPr>
              <w:t>charting statistic</w:t>
            </w:r>
            <w:r w:rsidRPr="00216B68">
              <w:rPr>
                <w:rFonts w:ascii="CMR10" w:eastAsia="等线" w:hAnsi="CMR10" w:cs="Times New Roman"/>
                <w:color w:val="000000"/>
              </w:rPr>
              <w:t xml:space="preserve"> </w:t>
            </w:r>
            <w:r>
              <w:rPr>
                <w:rStyle w:val="fontstyle01"/>
              </w:rPr>
              <w:t>in Phase I and Phase II</w:t>
            </w:r>
          </w:p>
        </w:tc>
      </w:tr>
      <w:tr w:rsidR="006B7E21" w:rsidRPr="004E5322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Figure</w:t>
            </w:r>
            <w:r>
              <w:rPr>
                <w:rFonts w:ascii="Cambria" w:eastAsia="等线" w:hAnsi="Cambria" w:cs="Times New Roman"/>
              </w:rPr>
              <w:t xml:space="preserve">s 10(c) </w:t>
            </w:r>
            <w:r>
              <w:rPr>
                <w:rFonts w:ascii="Cambria" w:eastAsia="等线" w:hAnsi="Cambria" w:cs="Times New Roman"/>
              </w:rPr>
              <w:lastRenderedPageBreak/>
              <w:t>and S.7(c)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/>
                <w:color w:val="000000"/>
              </w:rPr>
              <w:lastRenderedPageBreak/>
              <w:t xml:space="preserve">Real case </w:t>
            </w:r>
            <w:r w:rsidRPr="00216B68">
              <w:rPr>
                <w:rFonts w:ascii="Cambria" w:eastAsia="等线" w:hAnsi="Cambria" w:cs="Times New Roman"/>
              </w:rPr>
              <w:lastRenderedPageBreak/>
              <w:t>dataset</w:t>
            </w:r>
          </w:p>
        </w:tc>
        <w:tc>
          <w:tcPr>
            <w:tcW w:w="2835" w:type="dxa"/>
            <w:vAlign w:val="center"/>
          </w:tcPr>
          <w:p w:rsidR="006B7E21" w:rsidRPr="00216B68" w:rsidRDefault="00BC63EB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BC63EB">
              <w:rPr>
                <w:rFonts w:ascii="Cambria" w:eastAsia="等线" w:hAnsi="Cambria" w:cs="Times New Roman"/>
              </w:rPr>
              <w:lastRenderedPageBreak/>
              <w:t>Case-QR-LS.py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 w:hint="eastAsia"/>
                <w:color w:val="000000"/>
              </w:rPr>
              <w:t>The</w:t>
            </w:r>
            <w:r w:rsidRPr="00216B68">
              <w:rPr>
                <w:rFonts w:ascii="CMR10" w:eastAsia="等线" w:hAnsi="CMR10" w:cs="Times New Roman"/>
                <w:color w:val="000000"/>
              </w:rPr>
              <w:t xml:space="preserve"> QR-LS</w:t>
            </w:r>
            <w:r>
              <w:rPr>
                <w:rFonts w:ascii="CMR10" w:eastAsia="等线" w:hAnsi="CMR10" w:cs="Times New Roman"/>
                <w:color w:val="000000"/>
              </w:rPr>
              <w:t xml:space="preserve"> charting </w:t>
            </w:r>
            <w:r>
              <w:rPr>
                <w:rFonts w:ascii="CMR10" w:eastAsia="等线" w:hAnsi="CMR10" w:cs="Times New Roman"/>
                <w:color w:val="000000"/>
              </w:rPr>
              <w:lastRenderedPageBreak/>
              <w:t>statistic</w:t>
            </w:r>
            <w:r w:rsidRPr="00216B68">
              <w:rPr>
                <w:rFonts w:ascii="CMR10" w:eastAsia="等线" w:hAnsi="CMR10" w:cs="Times New Roman"/>
                <w:color w:val="000000"/>
              </w:rPr>
              <w:t xml:space="preserve"> </w:t>
            </w:r>
            <w:r>
              <w:rPr>
                <w:rStyle w:val="fontstyle01"/>
              </w:rPr>
              <w:t>in Phase I and Phase II</w:t>
            </w:r>
          </w:p>
        </w:tc>
      </w:tr>
      <w:tr w:rsidR="006B7E21" w:rsidRPr="004E5322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lastRenderedPageBreak/>
              <w:t>Figure</w:t>
            </w:r>
            <w:r>
              <w:rPr>
                <w:rFonts w:ascii="Cambria" w:eastAsia="等线" w:hAnsi="Cambria" w:cs="Times New Roman"/>
              </w:rPr>
              <w:t>s 10(d) and S.7(d)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/>
                <w:color w:val="000000"/>
              </w:rPr>
              <w:t xml:space="preserve">Real case </w:t>
            </w:r>
            <w:r w:rsidRPr="00216B68">
              <w:rPr>
                <w:rFonts w:ascii="Cambria" w:eastAsia="等线" w:hAnsi="Cambria" w:cs="Times New Roman"/>
              </w:rPr>
              <w:t>dataset</w:t>
            </w:r>
          </w:p>
        </w:tc>
        <w:tc>
          <w:tcPr>
            <w:tcW w:w="2835" w:type="dxa"/>
            <w:vAlign w:val="center"/>
          </w:tcPr>
          <w:p w:rsidR="006B7E21" w:rsidRPr="000C6F35" w:rsidRDefault="00BC63EB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BC63EB">
              <w:rPr>
                <w:rFonts w:ascii="Cambria" w:eastAsia="等线" w:hAnsi="Cambria" w:cs="Times New Roman"/>
              </w:rPr>
              <w:t>Case-QR-BR.py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MR10" w:eastAsia="等线" w:hAnsi="CMR10" w:cs="Times New Roman" w:hint="eastAsia"/>
                <w:color w:val="000000"/>
              </w:rPr>
              <w:t>The</w:t>
            </w:r>
            <w:r>
              <w:rPr>
                <w:rFonts w:ascii="CMR10" w:eastAsia="等线" w:hAnsi="CMR10" w:cs="Times New Roman"/>
                <w:color w:val="000000"/>
              </w:rPr>
              <w:t xml:space="preserve"> </w:t>
            </w:r>
            <w:r w:rsidRPr="00216B68">
              <w:rPr>
                <w:rFonts w:ascii="CMR10" w:eastAsia="等线" w:hAnsi="CMR10" w:cs="Times New Roman"/>
                <w:color w:val="000000"/>
              </w:rPr>
              <w:t xml:space="preserve">QR-BR </w:t>
            </w:r>
            <w:r>
              <w:rPr>
                <w:rFonts w:ascii="CMR10" w:eastAsia="等线" w:hAnsi="CMR10" w:cs="Times New Roman"/>
                <w:color w:val="000000"/>
              </w:rPr>
              <w:t>charting statistic</w:t>
            </w:r>
            <w:r w:rsidRPr="00216B68">
              <w:rPr>
                <w:rFonts w:ascii="CMR10" w:eastAsia="等线" w:hAnsi="CMR10" w:cs="Times New Roman"/>
                <w:color w:val="000000"/>
              </w:rPr>
              <w:t xml:space="preserve"> </w:t>
            </w:r>
            <w:r>
              <w:rPr>
                <w:rStyle w:val="fontstyle01"/>
              </w:rPr>
              <w:t>in Phase I and Phase II</w:t>
            </w:r>
          </w:p>
        </w:tc>
      </w:tr>
      <w:tr w:rsidR="006B7E21" w:rsidRPr="004E5322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Figures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1,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2,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3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Simulation dataset</w:t>
            </w:r>
          </w:p>
        </w:tc>
        <w:tc>
          <w:tcPr>
            <w:tcW w:w="2835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MK_ARL_slope_n.py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MK_ARL_slope_t.py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MK_ARL_slope_chi.py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MK_ARL_variance_n.py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MK_ARL_variance_t.py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MK_ARL_variance_chi.py</w:t>
            </w:r>
            <w:r>
              <w:rPr>
                <w:rFonts w:ascii="Cambria" w:eastAsia="等线" w:hAnsi="Cambria" w:cs="Times New Roman"/>
              </w:rPr>
              <w:br/>
            </w:r>
            <w:r w:rsidRPr="004E5322">
              <w:rPr>
                <w:rFonts w:ascii="Cambria" w:eastAsia="等线" w:hAnsi="Cambria" w:cs="Times New Roman"/>
              </w:rPr>
              <w:t>MK_curves.py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The corresponding O</w:t>
            </w:r>
            <w:r>
              <w:rPr>
                <w:rFonts w:ascii="Cambria" w:eastAsia="等线" w:hAnsi="Cambria" w:cs="Times New Roman"/>
              </w:rPr>
              <w:t>O</w:t>
            </w:r>
            <w:r w:rsidRPr="00216B68">
              <w:rPr>
                <w:rFonts w:ascii="Cambria" w:eastAsia="等线" w:hAnsi="Cambria" w:cs="Times New Roman"/>
              </w:rPr>
              <w:t>C ARL curves of Figures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1,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2,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3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</w:p>
        </w:tc>
      </w:tr>
      <w:tr w:rsidR="006B7E21" w:rsidRPr="00216B68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Figures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4,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5,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6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Simulation dataset</w:t>
            </w:r>
          </w:p>
        </w:tc>
        <w:tc>
          <w:tcPr>
            <w:tcW w:w="2835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MT_ARL_slope_n.py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MT_ARL_slope_t.py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MT_ARL_slope_chi.py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MT_ARL_variance_n.py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MT_ARL_variance_t.py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MT_ARL_variance_chi.py</w:t>
            </w:r>
            <w:r>
              <w:rPr>
                <w:rFonts w:ascii="Cambria" w:eastAsia="等线" w:hAnsi="Cambria" w:cs="Times New Roman"/>
              </w:rPr>
              <w:br/>
            </w:r>
            <w:r w:rsidRPr="00CD54AE">
              <w:rPr>
                <w:rFonts w:ascii="Cambria" w:eastAsia="等线" w:hAnsi="Cambria" w:cs="Times New Roman"/>
              </w:rPr>
              <w:t>MT_Curves.py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The corresponding O</w:t>
            </w:r>
            <w:r w:rsidR="00E15DBA">
              <w:rPr>
                <w:rFonts w:ascii="Cambria" w:eastAsia="等线" w:hAnsi="Cambria" w:cs="Times New Roman"/>
              </w:rPr>
              <w:t>O</w:t>
            </w:r>
            <w:r w:rsidRPr="00216B68">
              <w:rPr>
                <w:rFonts w:ascii="Cambria" w:eastAsia="等线" w:hAnsi="Cambria" w:cs="Times New Roman"/>
              </w:rPr>
              <w:t>C ARL curves of Figures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4,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5, S</w:t>
            </w:r>
            <w:r>
              <w:rPr>
                <w:rFonts w:ascii="Cambria" w:eastAsia="等线" w:hAnsi="Cambria" w:cs="Times New Roman"/>
              </w:rPr>
              <w:t>.</w:t>
            </w:r>
            <w:r w:rsidRPr="00216B68">
              <w:rPr>
                <w:rFonts w:ascii="Cambria" w:eastAsia="等线" w:hAnsi="Cambria" w:cs="Times New Roman"/>
              </w:rPr>
              <w:t>6</w:t>
            </w:r>
          </w:p>
        </w:tc>
      </w:tr>
      <w:tr w:rsidR="006B7E21" w:rsidRPr="00216B68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T</w:t>
            </w:r>
            <w:r w:rsidRPr="00216B68">
              <w:rPr>
                <w:rFonts w:ascii="Cambria" w:eastAsia="等线" w:hAnsi="Cambria" w:cs="Times New Roman"/>
              </w:rPr>
              <w:t>able 1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S</w:t>
            </w:r>
            <w:r w:rsidRPr="00216B68">
              <w:rPr>
                <w:rFonts w:ascii="Cambria" w:eastAsia="等线" w:hAnsi="Cambria" w:cs="Times New Roman"/>
              </w:rPr>
              <w:t>imulation dataset</w:t>
            </w:r>
          </w:p>
        </w:tc>
        <w:tc>
          <w:tcPr>
            <w:tcW w:w="2835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Time_MR.py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Time_QR-BR.py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Time_RR.py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Time_QR-LS.py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Average time of computing a single monitoring statistic</w:t>
            </w:r>
          </w:p>
        </w:tc>
      </w:tr>
      <w:tr w:rsidR="006B7E21" w:rsidRPr="00216B68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T</w:t>
            </w:r>
            <w:r w:rsidRPr="00216B68">
              <w:rPr>
                <w:rFonts w:ascii="Cambria" w:eastAsia="等线" w:hAnsi="Cambria" w:cs="Times New Roman"/>
              </w:rPr>
              <w:t>ables 2, 3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S</w:t>
            </w:r>
            <w:r w:rsidRPr="00216B68">
              <w:rPr>
                <w:rFonts w:ascii="Cambria" w:eastAsia="等线" w:hAnsi="Cambria" w:cs="Times New Roman"/>
              </w:rPr>
              <w:t>imulation dataset</w:t>
            </w:r>
          </w:p>
        </w:tc>
        <w:tc>
          <w:tcPr>
            <w:tcW w:w="2835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MR_</w:t>
            </w:r>
            <w:r w:rsidRPr="00216B68">
              <w:rPr>
                <w:rFonts w:ascii="等线" w:eastAsia="等线" w:hAnsi="等线" w:cs="Times New Roman"/>
              </w:rPr>
              <w:t xml:space="preserve"> </w:t>
            </w:r>
            <w:r w:rsidRPr="00216B68">
              <w:rPr>
                <w:rFonts w:ascii="Cambria" w:eastAsia="等线" w:hAnsi="Cambria" w:cs="Times New Roman"/>
              </w:rPr>
              <w:t>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QR-BR_ 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RR_</w:t>
            </w:r>
            <w:r w:rsidRPr="00216B68">
              <w:rPr>
                <w:rFonts w:ascii="等线" w:eastAsia="等线" w:hAnsi="等线" w:cs="Times New Roman"/>
              </w:rPr>
              <w:t xml:space="preserve"> </w:t>
            </w:r>
            <w:r w:rsidRPr="00216B68">
              <w:rPr>
                <w:rFonts w:ascii="Cambria" w:eastAsia="等线" w:hAnsi="Cambria" w:cs="Times New Roman"/>
              </w:rPr>
              <w:t>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QR-LS_ 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MR_</w:t>
            </w:r>
            <w:r w:rsidRPr="00216B68">
              <w:rPr>
                <w:rFonts w:ascii="等线" w:eastAsia="等线" w:hAnsi="等线" w:cs="Times New Roman"/>
              </w:rPr>
              <w:t xml:space="preserve"> </w:t>
            </w:r>
            <w:r w:rsidRPr="00216B68">
              <w:rPr>
                <w:rFonts w:ascii="Cambria" w:eastAsia="等线" w:hAnsi="Cambria" w:cs="Times New Roman"/>
              </w:rPr>
              <w:t>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QR-BR_ 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RR_</w:t>
            </w:r>
            <w:r w:rsidRPr="00216B68">
              <w:rPr>
                <w:rFonts w:ascii="等线" w:eastAsia="等线" w:hAnsi="等线" w:cs="Times New Roman"/>
              </w:rPr>
              <w:t xml:space="preserve"> </w:t>
            </w:r>
            <w:r w:rsidRPr="00216B68">
              <w:rPr>
                <w:rFonts w:ascii="Cambria" w:eastAsia="等线" w:hAnsi="Cambria" w:cs="Times New Roman"/>
              </w:rPr>
              <w:t>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QR-LS_ 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MR_slope_chi.py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QR-BR_ slope_chi.py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RR_slope_chi.py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QR-LS_ slope_chi.py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O</w:t>
            </w:r>
            <w:r w:rsidR="00E15DBA">
              <w:rPr>
                <w:rFonts w:ascii="Cambria" w:eastAsia="等线" w:hAnsi="Cambria" w:cs="Times New Roman"/>
              </w:rPr>
              <w:t>O</w:t>
            </w:r>
            <w:r w:rsidRPr="00216B68">
              <w:rPr>
                <w:rFonts w:ascii="Cambria" w:eastAsia="等线" w:hAnsi="Cambria" w:cs="Times New Roman"/>
              </w:rPr>
              <w:t xml:space="preserve">C ARL comparison on shifts in </w:t>
            </w:r>
            <m:oMath>
              <m:sSub>
                <m:sSubPr>
                  <m:ctrlPr>
                    <w:rPr>
                      <w:rFonts w:ascii="Cambria Math" w:eastAsia="等线" w:hAnsi="Cambria Math" w:cs="Times New Roman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等线" w:hAnsi="Cambria Math" w:cs="Times New Roman"/>
                    </w:rPr>
                    <m:t>0</m:t>
                  </m:r>
                </m:sub>
              </m:sSub>
            </m:oMath>
            <w:r w:rsidRPr="00216B68">
              <w:rPr>
                <w:rFonts w:ascii="Cambria" w:eastAsia="等线" w:hAnsi="Cambria" w:cs="Times New Roman" w:hint="eastAsia"/>
              </w:rPr>
              <w:t xml:space="preserve"> 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O</w:t>
            </w:r>
            <w:r w:rsidR="00E15DBA">
              <w:rPr>
                <w:rFonts w:ascii="Cambria" w:eastAsia="等线" w:hAnsi="Cambria" w:cs="Times New Roman"/>
              </w:rPr>
              <w:t>O</w:t>
            </w:r>
            <w:r w:rsidRPr="00216B68">
              <w:rPr>
                <w:rFonts w:ascii="Cambria" w:eastAsia="等线" w:hAnsi="Cambria" w:cs="Times New Roman"/>
              </w:rPr>
              <w:t xml:space="preserve">C ARL comparison on shifts in </w:t>
            </w:r>
            <m:oMath>
              <m:sSub>
                <m:sSubPr>
                  <m:ctrlPr>
                    <w:rPr>
                      <w:rFonts w:ascii="Cambria Math" w:eastAsia="等线" w:hAnsi="Cambria Math" w:cs="Times New Roman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等线" w:hAnsi="Cambria Math" w:cs="Times New Roman"/>
                    </w:rPr>
                    <m:t>1</m:t>
                  </m:r>
                </m:sub>
              </m:sSub>
            </m:oMath>
          </w:p>
        </w:tc>
      </w:tr>
      <w:tr w:rsidR="006B7E21" w:rsidRPr="00216B68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T</w:t>
            </w:r>
            <w:r w:rsidRPr="00216B68">
              <w:rPr>
                <w:rFonts w:ascii="Cambria" w:eastAsia="等线" w:hAnsi="Cambria" w:cs="Times New Roman"/>
              </w:rPr>
              <w:t>able 4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S</w:t>
            </w:r>
            <w:r w:rsidRPr="00216B68">
              <w:rPr>
                <w:rFonts w:ascii="Cambria" w:eastAsia="等线" w:hAnsi="Cambria" w:cs="Times New Roman"/>
              </w:rPr>
              <w:t>imulation dataset</w:t>
            </w:r>
          </w:p>
        </w:tc>
        <w:tc>
          <w:tcPr>
            <w:tcW w:w="2835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MR_variance_n.py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QR-BR_ 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RR_variance_n.py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QR-LS_ 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MR_variance_t.py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QR-BR_ 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RR_variance_t.py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QR-LS_ 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MR_variance_chi.py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  <w:sz w:val="21"/>
              </w:rPr>
              <w:lastRenderedPageBreak/>
              <w:t>QR-BR_ variance_chi.py</w:t>
            </w:r>
            <w:r w:rsidRPr="00216B68">
              <w:rPr>
                <w:rFonts w:ascii="Cambria" w:eastAsia="等线" w:hAnsi="Cambria" w:cs="Times New Roman"/>
              </w:rPr>
              <w:t xml:space="preserve"> RR_variance_chi.py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  <w:sz w:val="21"/>
              </w:rPr>
            </w:pPr>
            <w:r w:rsidRPr="00216B68">
              <w:rPr>
                <w:rFonts w:ascii="Cambria" w:eastAsia="等线" w:hAnsi="Cambria" w:cs="Times New Roman"/>
                <w:sz w:val="21"/>
              </w:rPr>
              <w:t>QR-LS_ variance_chi.py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lastRenderedPageBreak/>
              <w:t>O</w:t>
            </w:r>
            <w:r w:rsidR="004F0191">
              <w:rPr>
                <w:rFonts w:ascii="Cambria" w:eastAsia="等线" w:hAnsi="Cambria" w:cs="Times New Roman"/>
              </w:rPr>
              <w:t>O</w:t>
            </w:r>
            <w:r w:rsidRPr="00216B68">
              <w:rPr>
                <w:rFonts w:ascii="Cambria" w:eastAsia="等线" w:hAnsi="Cambria" w:cs="Times New Roman"/>
              </w:rPr>
              <w:t xml:space="preserve">C ARL comparison on shifts in error variance </w:t>
            </w:r>
            <m:oMath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ω</m:t>
              </m:r>
            </m:oMath>
            <w:r w:rsidRPr="00216B68">
              <w:rPr>
                <w:rFonts w:ascii="Cambria" w:eastAsia="等线" w:hAnsi="Cambria" w:cs="Times New Roman" w:hint="eastAsia"/>
              </w:rPr>
              <w:t>(</w:t>
            </w:r>
            <w:r w:rsidRPr="00216B68">
              <w:rPr>
                <w:rFonts w:ascii="Cambria" w:eastAsia="等线" w:hAnsi="Cambria" w:cs="Times New Roman"/>
              </w:rPr>
              <w:t>Case I)</w:t>
            </w:r>
          </w:p>
        </w:tc>
      </w:tr>
      <w:tr w:rsidR="006B7E21" w:rsidRPr="00216B68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T</w:t>
            </w:r>
            <w:r w:rsidRPr="00216B68">
              <w:rPr>
                <w:rFonts w:ascii="Cambria" w:eastAsia="等线" w:hAnsi="Cambria" w:cs="Times New Roman"/>
              </w:rPr>
              <w:t>ables 5, 6</w:t>
            </w:r>
            <w:r w:rsidR="004F0191">
              <w:rPr>
                <w:rFonts w:ascii="Cambria" w:eastAsia="等线" w:hAnsi="Cambria" w:cs="Times New Roman"/>
              </w:rPr>
              <w:t>, S.2, S.3, S.4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S</w:t>
            </w:r>
            <w:r w:rsidRPr="00216B68">
              <w:rPr>
                <w:rFonts w:ascii="Cambria" w:eastAsia="等线" w:hAnsi="Cambria" w:cs="Times New Roman"/>
              </w:rPr>
              <w:t>imulation dataset</w:t>
            </w:r>
          </w:p>
        </w:tc>
        <w:tc>
          <w:tcPr>
            <w:tcW w:w="2835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M_MR_</w:t>
            </w:r>
            <w:r w:rsidRPr="00216B68">
              <w:rPr>
                <w:rFonts w:ascii="等线" w:eastAsia="等线" w:hAnsi="等线" w:cs="Times New Roman"/>
              </w:rPr>
              <w:t xml:space="preserve"> </w:t>
            </w:r>
            <w:r w:rsidRPr="00216B68">
              <w:rPr>
                <w:rFonts w:ascii="Cambria" w:eastAsia="等线" w:hAnsi="Cambria" w:cs="Times New Roman"/>
              </w:rPr>
              <w:t>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M_QR-BR_ 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M_RR_</w:t>
            </w:r>
            <w:r w:rsidRPr="00216B68">
              <w:rPr>
                <w:rFonts w:ascii="等线" w:eastAsia="等线" w:hAnsi="等线" w:cs="Times New Roman"/>
              </w:rPr>
              <w:t xml:space="preserve"> </w:t>
            </w:r>
            <w:r w:rsidRPr="00216B68">
              <w:rPr>
                <w:rFonts w:ascii="Cambria" w:eastAsia="等线" w:hAnsi="Cambria" w:cs="Times New Roman"/>
              </w:rPr>
              <w:t>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M_QR-LS_ slope_n.py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M_MR_</w:t>
            </w:r>
            <w:r w:rsidRPr="00216B68">
              <w:rPr>
                <w:rFonts w:ascii="等线" w:eastAsia="等线" w:hAnsi="等线" w:cs="Times New Roman"/>
              </w:rPr>
              <w:t xml:space="preserve"> </w:t>
            </w:r>
            <w:r w:rsidRPr="00216B68">
              <w:rPr>
                <w:rFonts w:ascii="Cambria" w:eastAsia="等线" w:hAnsi="Cambria" w:cs="Times New Roman"/>
              </w:rPr>
              <w:t>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M_QR-BR_ 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M_RR_</w:t>
            </w:r>
            <w:r w:rsidRPr="00216B68">
              <w:rPr>
                <w:rFonts w:ascii="等线" w:eastAsia="等线" w:hAnsi="等线" w:cs="Times New Roman"/>
              </w:rPr>
              <w:t xml:space="preserve"> </w:t>
            </w:r>
            <w:r w:rsidRPr="00216B68">
              <w:rPr>
                <w:rFonts w:ascii="Cambria" w:eastAsia="等线" w:hAnsi="Cambria" w:cs="Times New Roman"/>
              </w:rPr>
              <w:t>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M_QR-LS_ slope_t.py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M_MR_slope_chi.py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M_QR-BR_ slope_chi.py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M_RR_slope_chi.py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M_QR-LS_ slope_chi.py</w:t>
            </w: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O</w:t>
            </w:r>
            <w:r w:rsidR="004F0191">
              <w:rPr>
                <w:rFonts w:ascii="Cambria" w:eastAsia="等线" w:hAnsi="Cambria" w:cs="Times New Roman"/>
              </w:rPr>
              <w:t>O</w:t>
            </w:r>
            <w:r w:rsidRPr="00216B68">
              <w:rPr>
                <w:rFonts w:ascii="Cambria" w:eastAsia="等线" w:hAnsi="Cambria" w:cs="Times New Roman"/>
              </w:rPr>
              <w:t xml:space="preserve">C ARL comparison on shifts in </w:t>
            </w:r>
            <m:oMath>
              <m:sSub>
                <m:sSubPr>
                  <m:ctrlPr>
                    <w:rPr>
                      <w:rFonts w:ascii="Cambria Math" w:eastAsia="等线" w:hAnsi="Cambria Math" w:cs="Times New Roman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等线" w:hAnsi="Cambria Math" w:cs="Times New Roman"/>
                    </w:rPr>
                    <m:t>0</m:t>
                  </m:r>
                </m:sub>
              </m:sSub>
            </m:oMath>
            <w:r w:rsidRPr="00216B68">
              <w:rPr>
                <w:rFonts w:ascii="Cambria" w:eastAsia="等线" w:hAnsi="Cambria" w:cs="Times New Roman"/>
              </w:rPr>
              <w:t>-</w:t>
            </w:r>
            <m:oMath>
              <m:sSub>
                <m:sSubPr>
                  <m:ctrlPr>
                    <w:rPr>
                      <w:rFonts w:ascii="Cambria Math" w:eastAsia="等线" w:hAnsi="Cambria Math" w:cs="Times New Roman"/>
                    </w:rPr>
                  </m:ctrlPr>
                </m:sSubPr>
                <m:e>
                  <m:r>
                    <w:rPr>
                      <w:rFonts w:ascii="Cambria Math" w:eastAsia="等线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等线" w:hAnsi="Cambria Math" w:cs="Times New Roman"/>
                    </w:rPr>
                    <m:t>4</m:t>
                  </m:r>
                </m:sub>
              </m:sSub>
            </m:oMath>
          </w:p>
        </w:tc>
      </w:tr>
      <w:tr w:rsidR="006B7E21" w:rsidRPr="00216B68" w:rsidTr="00E473CC">
        <w:tc>
          <w:tcPr>
            <w:tcW w:w="1701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T</w:t>
            </w:r>
            <w:r w:rsidRPr="00216B68">
              <w:rPr>
                <w:rFonts w:ascii="Cambria" w:eastAsia="等线" w:hAnsi="Cambria" w:cs="Times New Roman"/>
              </w:rPr>
              <w:t>ables 7</w:t>
            </w:r>
          </w:p>
        </w:tc>
        <w:tc>
          <w:tcPr>
            <w:tcW w:w="141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 w:hint="eastAsia"/>
              </w:rPr>
              <w:t>S</w:t>
            </w:r>
            <w:r w:rsidRPr="00216B68">
              <w:rPr>
                <w:rFonts w:ascii="Cambria" w:eastAsia="等线" w:hAnsi="Cambria" w:cs="Times New Roman"/>
              </w:rPr>
              <w:t>imulation dataset</w:t>
            </w:r>
          </w:p>
        </w:tc>
        <w:tc>
          <w:tcPr>
            <w:tcW w:w="2835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M_MR_variance_n.py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M_QR-BR_ 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M_RR_variance_n.py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M_QR-LS_ variance_n.py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M_MR_variance_t.py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M_QR-BR_ 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M_RR_variance_t.py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M_QR-LS_ variance_t.py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M_MR_variance_chi.py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  <w:sz w:val="21"/>
              </w:rPr>
              <w:t>M_</w:t>
            </w:r>
            <w:r w:rsidRPr="00216B68">
              <w:rPr>
                <w:rFonts w:ascii="Cambria" w:eastAsia="等线" w:hAnsi="Cambria" w:cs="Times New Roman"/>
                <w:sz w:val="20"/>
              </w:rPr>
              <w:t>QR-BR_ variance_chi.py</w:t>
            </w:r>
            <w:r w:rsidRPr="00216B68">
              <w:rPr>
                <w:rFonts w:ascii="Cambria" w:eastAsia="等线" w:hAnsi="Cambria" w:cs="Times New Roman"/>
              </w:rPr>
              <w:t xml:space="preserve"> M_RR_variance_chi.py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  <w:sz w:val="21"/>
              </w:rPr>
            </w:pPr>
            <w:r w:rsidRPr="00216B68">
              <w:rPr>
                <w:rFonts w:ascii="Cambria" w:eastAsia="等线" w:hAnsi="Cambria" w:cs="Times New Roman"/>
              </w:rPr>
              <w:t>M_</w:t>
            </w:r>
            <w:r w:rsidRPr="00216B68">
              <w:rPr>
                <w:rFonts w:ascii="Cambria" w:eastAsia="等线" w:hAnsi="Cambria" w:cs="Times New Roman"/>
                <w:sz w:val="21"/>
              </w:rPr>
              <w:t>QR-LS_ variance_chi.py</w:t>
            </w:r>
          </w:p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</w:p>
        </w:tc>
        <w:tc>
          <w:tcPr>
            <w:tcW w:w="2268" w:type="dxa"/>
            <w:vAlign w:val="center"/>
          </w:tcPr>
          <w:p w:rsidR="006B7E21" w:rsidRPr="00216B68" w:rsidRDefault="006B7E21" w:rsidP="006B7E21">
            <w:pPr>
              <w:adjustRightInd w:val="0"/>
              <w:jc w:val="left"/>
              <w:rPr>
                <w:rFonts w:ascii="Cambria" w:eastAsia="等线" w:hAnsi="Cambria" w:cs="Times New Roman"/>
              </w:rPr>
            </w:pPr>
            <w:r w:rsidRPr="00216B68">
              <w:rPr>
                <w:rFonts w:ascii="Cambria" w:eastAsia="等线" w:hAnsi="Cambria" w:cs="Times New Roman"/>
              </w:rPr>
              <w:t>O</w:t>
            </w:r>
            <w:r w:rsidR="003E38AC">
              <w:rPr>
                <w:rFonts w:ascii="Cambria" w:eastAsia="等线" w:hAnsi="Cambria" w:cs="Times New Roman"/>
              </w:rPr>
              <w:t>O</w:t>
            </w:r>
            <w:r w:rsidRPr="00216B68">
              <w:rPr>
                <w:rFonts w:ascii="Cambria" w:eastAsia="等线" w:hAnsi="Cambria" w:cs="Times New Roman"/>
              </w:rPr>
              <w:t xml:space="preserve">C ARL comparison on shifts in error variance </w:t>
            </w:r>
            <m:oMath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ω</m:t>
              </m:r>
            </m:oMath>
            <w:r w:rsidRPr="00216B68">
              <w:rPr>
                <w:rFonts w:ascii="Cambria" w:eastAsia="等线" w:hAnsi="Cambria" w:cs="Times New Roman" w:hint="eastAsia"/>
              </w:rPr>
              <w:t>(</w:t>
            </w:r>
            <w:r w:rsidRPr="00216B68">
              <w:rPr>
                <w:rFonts w:ascii="Cambria" w:eastAsia="等线" w:hAnsi="Cambria" w:cs="Times New Roman"/>
              </w:rPr>
              <w:t>Case II)</w:t>
            </w:r>
          </w:p>
        </w:tc>
      </w:tr>
    </w:tbl>
    <w:p w:rsidR="00216B68" w:rsidRPr="00216B68" w:rsidRDefault="00216B68">
      <w:pPr>
        <w:rPr>
          <w:rFonts w:ascii="Times New Roman" w:hAnsi="Times New Roman" w:cs="Times New Roman"/>
          <w:sz w:val="28"/>
        </w:rPr>
      </w:pPr>
    </w:p>
    <w:sectPr w:rsidR="00216B68" w:rsidRPr="00216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C79" w:rsidRDefault="00FD0C79" w:rsidP="00216B68">
      <w:r>
        <w:separator/>
      </w:r>
    </w:p>
  </w:endnote>
  <w:endnote w:type="continuationSeparator" w:id="0">
    <w:p w:rsidR="00FD0C79" w:rsidRDefault="00FD0C79" w:rsidP="00216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C79" w:rsidRDefault="00FD0C79" w:rsidP="00216B68">
      <w:r>
        <w:separator/>
      </w:r>
    </w:p>
  </w:footnote>
  <w:footnote w:type="continuationSeparator" w:id="0">
    <w:p w:rsidR="00FD0C79" w:rsidRDefault="00FD0C79" w:rsidP="00216B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C2F"/>
    <w:rsid w:val="000C6F35"/>
    <w:rsid w:val="001C3170"/>
    <w:rsid w:val="00216B68"/>
    <w:rsid w:val="002873CA"/>
    <w:rsid w:val="002B2B65"/>
    <w:rsid w:val="0030608A"/>
    <w:rsid w:val="003E38AC"/>
    <w:rsid w:val="004D418F"/>
    <w:rsid w:val="004E5322"/>
    <w:rsid w:val="004F0191"/>
    <w:rsid w:val="005106A1"/>
    <w:rsid w:val="005571CB"/>
    <w:rsid w:val="005A1587"/>
    <w:rsid w:val="006A0602"/>
    <w:rsid w:val="006B7E21"/>
    <w:rsid w:val="006E7B3F"/>
    <w:rsid w:val="00751C2F"/>
    <w:rsid w:val="00756A6F"/>
    <w:rsid w:val="00771349"/>
    <w:rsid w:val="00804C52"/>
    <w:rsid w:val="00886F18"/>
    <w:rsid w:val="00975983"/>
    <w:rsid w:val="00AB113D"/>
    <w:rsid w:val="00B739EA"/>
    <w:rsid w:val="00BC63EB"/>
    <w:rsid w:val="00C67DAF"/>
    <w:rsid w:val="00CD54AE"/>
    <w:rsid w:val="00D45DAA"/>
    <w:rsid w:val="00E15DBA"/>
    <w:rsid w:val="00E473CC"/>
    <w:rsid w:val="00F529FA"/>
    <w:rsid w:val="00F92D94"/>
    <w:rsid w:val="00F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E3A39C"/>
  <w15:chartTrackingRefBased/>
  <w15:docId w15:val="{C39837A6-3DDE-4255-AAFA-2FC419E6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6B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6B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6B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6B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6B6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16B68"/>
    <w:rPr>
      <w:b/>
      <w:bCs/>
      <w:kern w:val="44"/>
      <w:sz w:val="44"/>
      <w:szCs w:val="44"/>
    </w:rPr>
  </w:style>
  <w:style w:type="table" w:customStyle="1" w:styleId="11">
    <w:name w:val="网格型1"/>
    <w:basedOn w:val="a1"/>
    <w:next w:val="a7"/>
    <w:uiPriority w:val="39"/>
    <w:rsid w:val="00216B68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216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6E7B3F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53</cp:revision>
  <dcterms:created xsi:type="dcterms:W3CDTF">2026-06-04T01:58:00Z</dcterms:created>
  <dcterms:modified xsi:type="dcterms:W3CDTF">2026-06-04T02:53:00Z</dcterms:modified>
</cp:coreProperties>
</file>