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6D20" w:rsidRDefault="00000000">
      <w:pPr>
        <w:spacing w:after="0" w:line="259" w:lineRule="auto"/>
        <w:ind w:left="0" w:right="648" w:firstLine="0"/>
        <w:jc w:val="center"/>
      </w:pPr>
      <w:r>
        <w:rPr>
          <w:sz w:val="50"/>
        </w:rPr>
        <w:t>5- C</w:t>
      </w:r>
      <w:r>
        <w:rPr>
          <w:sz w:val="40"/>
        </w:rPr>
        <w:t xml:space="preserve">OMPARATIVOS Y </w:t>
      </w:r>
      <w:r>
        <w:rPr>
          <w:sz w:val="50"/>
        </w:rPr>
        <w:t>S</w:t>
      </w:r>
      <w:r>
        <w:rPr>
          <w:sz w:val="40"/>
        </w:rPr>
        <w:t xml:space="preserve">UPERLATIVOS </w:t>
      </w:r>
    </w:p>
    <w:p w:rsidR="00876D20" w:rsidRDefault="00000000">
      <w:pPr>
        <w:spacing w:after="302" w:line="259" w:lineRule="auto"/>
        <w:ind w:left="1699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242307" cy="6096"/>
                <wp:effectExtent l="0" t="0" r="0" b="0"/>
                <wp:docPr id="8647" name="Group 8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2307" cy="6096"/>
                          <a:chOff x="0" y="0"/>
                          <a:chExt cx="5242307" cy="6096"/>
                        </a:xfrm>
                      </wpg:grpSpPr>
                      <wps:wsp>
                        <wps:cNvPr id="10716" name="Shape 10716"/>
                        <wps:cNvSpPr/>
                        <wps:spPr>
                          <a:xfrm>
                            <a:off x="0" y="0"/>
                            <a:ext cx="524230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2307" h="9144">
                                <a:moveTo>
                                  <a:pt x="0" y="0"/>
                                </a:moveTo>
                                <a:lnTo>
                                  <a:pt x="5242307" y="0"/>
                                </a:lnTo>
                                <a:lnTo>
                                  <a:pt x="524230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47" style="width:412.78pt;height:0.47998pt;mso-position-horizontal-relative:char;mso-position-vertical-relative:line" coordsize="52423,60">
                <v:shape id="Shape 10717" style="position:absolute;width:52423;height:91;left:0;top:0;" coordsize="5242307,9144" path="m0,0l5242307,0l524230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76D20" w:rsidRDefault="00000000">
      <w:pPr>
        <w:spacing w:after="247"/>
        <w:ind w:left="221" w:right="184" w:firstLine="720"/>
      </w:pPr>
      <w:r>
        <w:t xml:space="preserve">En esta guía didáctica veremos cómo se utilizan los adjetivos en inglés para denotar superioridad, inferioridad e igualdad. </w:t>
      </w:r>
    </w:p>
    <w:p w:rsidR="00876D20" w:rsidRDefault="00000000">
      <w:pPr>
        <w:spacing w:after="248"/>
        <w:ind w:left="221" w:right="1070" w:firstLine="720"/>
      </w:pPr>
      <w:r>
        <w:t>Los comparativos y superlativos son grados del adjetivo. Tengamos en cuenta que un adjetivo comparativo se usa para comparar dos cosas y decir cuál de ellas es mejor (</w:t>
      </w:r>
      <w:proofErr w:type="spellStart"/>
      <w:r>
        <w:rPr>
          <w:i/>
        </w:rPr>
        <w:t>better</w:t>
      </w:r>
      <w:proofErr w:type="spellEnd"/>
      <w:r>
        <w:t>), más cara (</w:t>
      </w:r>
      <w:r>
        <w:rPr>
          <w:i/>
        </w:rPr>
        <w:t xml:space="preserve">more </w:t>
      </w:r>
      <w:proofErr w:type="spellStart"/>
      <w:r>
        <w:rPr>
          <w:i/>
        </w:rPr>
        <w:t>expensive</w:t>
      </w:r>
      <w:proofErr w:type="spellEnd"/>
      <w:r>
        <w:t>), etc.  Mientras que un adjetivo superlativo se usa para comparar un sustantivo con el resto en su clase, y decir que está en el límite superior o inferior de una cualidad: es el mejor (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best</w:t>
      </w:r>
      <w:proofErr w:type="spellEnd"/>
      <w:r>
        <w:t>) o el más caro (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expensive</w:t>
      </w:r>
      <w:proofErr w:type="spellEnd"/>
      <w:r>
        <w:t xml:space="preserve">), etc. </w:t>
      </w:r>
    </w:p>
    <w:p w:rsidR="00876D20" w:rsidRDefault="00000000">
      <w:pPr>
        <w:ind w:left="951" w:right="184"/>
      </w:pPr>
      <w:r>
        <w:t xml:space="preserve">Vamos por parte: </w:t>
      </w:r>
    </w:p>
    <w:p w:rsidR="00876D20" w:rsidRDefault="00000000">
      <w:pPr>
        <w:spacing w:after="10" w:line="259" w:lineRule="auto"/>
        <w:ind w:left="0" w:firstLine="0"/>
        <w:jc w:val="left"/>
      </w:pPr>
      <w:r>
        <w:t xml:space="preserve"> </w:t>
      </w:r>
    </w:p>
    <w:p w:rsidR="00876D20" w:rsidRDefault="00000000">
      <w:pPr>
        <w:pStyle w:val="Ttulo1"/>
        <w:ind w:left="429" w:hanging="223"/>
      </w:pPr>
      <w:r>
        <w:t>COMPARACIÓN DE SUPERIORIDAD</w:t>
      </w:r>
      <w:r>
        <w:rPr>
          <w:b w:val="0"/>
        </w:rPr>
        <w:t xml:space="preserve"> </w:t>
      </w:r>
    </w:p>
    <w:p w:rsidR="00876D20" w:rsidRDefault="00000000">
      <w:pPr>
        <w:spacing w:after="0" w:line="259" w:lineRule="auto"/>
        <w:ind w:left="0" w:firstLine="0"/>
        <w:jc w:val="left"/>
      </w:pPr>
      <w:r>
        <w:rPr>
          <w:b/>
          <w:color w:val="4472C4"/>
          <w:sz w:val="21"/>
        </w:rPr>
        <w:t xml:space="preserve"> </w:t>
      </w:r>
    </w:p>
    <w:p w:rsidR="00876D20" w:rsidRDefault="00000000">
      <w:pPr>
        <w:ind w:left="951" w:right="184"/>
      </w:pPr>
      <w:r>
        <w:t xml:space="preserve">En este grado de comparación podemos establecer el grado comparativo y el grado </w:t>
      </w:r>
    </w:p>
    <w:p w:rsidR="00876D20" w:rsidRDefault="00000000">
      <w:pPr>
        <w:ind w:right="184"/>
      </w:pPr>
      <w:r>
        <w:t xml:space="preserve">superlativo. Las reglas para formar dichos grados son las siguientes: </w:t>
      </w:r>
    </w:p>
    <w:p w:rsidR="00876D20" w:rsidRDefault="00000000">
      <w:pPr>
        <w:spacing w:after="19" w:line="259" w:lineRule="auto"/>
        <w:ind w:left="0" w:firstLine="0"/>
        <w:jc w:val="left"/>
      </w:pPr>
      <w:r>
        <w:rPr>
          <w:sz w:val="21"/>
        </w:rPr>
        <w:t xml:space="preserve"> </w:t>
      </w:r>
    </w:p>
    <w:p w:rsidR="00876D20" w:rsidRDefault="00000000">
      <w:pPr>
        <w:numPr>
          <w:ilvl w:val="0"/>
          <w:numId w:val="1"/>
        </w:numPr>
        <w:ind w:right="372" w:hanging="360"/>
      </w:pPr>
      <w:r>
        <w:t xml:space="preserve">los adjetivos que terminan en dos consonantes agregan </w:t>
      </w:r>
      <w:r>
        <w:rPr>
          <w:b/>
        </w:rPr>
        <w:t>–</w:t>
      </w:r>
      <w:r>
        <w:rPr>
          <w:b/>
          <w:i/>
        </w:rPr>
        <w:t>ER</w:t>
      </w:r>
      <w:r>
        <w:t xml:space="preserve"> o </w:t>
      </w:r>
      <w:r>
        <w:rPr>
          <w:b/>
        </w:rPr>
        <w:t>–</w:t>
      </w:r>
      <w:r>
        <w:rPr>
          <w:b/>
          <w:i/>
        </w:rPr>
        <w:t>EST</w:t>
      </w:r>
      <w:r>
        <w:t xml:space="preserve">. Si el adjetivo termina en </w:t>
      </w:r>
      <w:proofErr w:type="spellStart"/>
      <w:r>
        <w:t>e</w:t>
      </w:r>
      <w:proofErr w:type="spellEnd"/>
      <w:r>
        <w:t>, solamente agrega –r o –</w:t>
      </w:r>
      <w:proofErr w:type="spellStart"/>
      <w:r>
        <w:t>st.</w:t>
      </w:r>
      <w:proofErr w:type="spellEnd"/>
      <w:r>
        <w:t xml:space="preserve"> </w:t>
      </w:r>
    </w:p>
    <w:p w:rsidR="00876D20" w:rsidRDefault="00000000">
      <w:pPr>
        <w:spacing w:after="0" w:line="259" w:lineRule="auto"/>
        <w:ind w:left="0" w:firstLine="0"/>
        <w:jc w:val="left"/>
      </w:pPr>
      <w:r>
        <w:rPr>
          <w:sz w:val="15"/>
        </w:rPr>
        <w:t xml:space="preserve"> </w:t>
      </w:r>
    </w:p>
    <w:tbl>
      <w:tblPr>
        <w:tblStyle w:val="TableGrid"/>
        <w:tblW w:w="5777" w:type="dxa"/>
        <w:tblInd w:w="94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709"/>
        <w:gridCol w:w="708"/>
        <w:gridCol w:w="1416"/>
        <w:gridCol w:w="679"/>
        <w:gridCol w:w="1082"/>
      </w:tblGrid>
      <w:tr w:rsidR="00876D20">
        <w:trPr>
          <w:trHeight w:val="249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876D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Ejemplos: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76D20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long</w:t>
            </w:r>
            <w:proofErr w:type="spellEnd"/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876D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876D20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longer</w:t>
            </w:r>
            <w:proofErr w:type="spellEnd"/>
            <w:r>
              <w:t xml:space="preserve"> (</w:t>
            </w:r>
            <w:proofErr w:type="spellStart"/>
            <w:r>
              <w:t>than</w:t>
            </w:r>
            <w:proofErr w:type="spellEnd"/>
            <w:r>
              <w:t xml:space="preserve">)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76D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:rsidR="00876D20" w:rsidRDefault="00000000">
            <w:pPr>
              <w:spacing w:after="0" w:line="259" w:lineRule="auto"/>
              <w:ind w:left="29" w:firstLine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longest</w:t>
            </w:r>
            <w:proofErr w:type="spellEnd"/>
            <w:r>
              <w:t xml:space="preserve"> </w:t>
            </w:r>
          </w:p>
        </w:tc>
      </w:tr>
      <w:tr w:rsidR="00876D20">
        <w:trPr>
          <w:trHeight w:val="249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876D20" w:rsidRDefault="00876D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76D20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large</w:t>
            </w:r>
            <w:proofErr w:type="spellEnd"/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876D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876D20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larger</w:t>
            </w:r>
            <w:proofErr w:type="spellEnd"/>
            <w:r>
              <w:t xml:space="preserve"> (</w:t>
            </w:r>
            <w:proofErr w:type="spellStart"/>
            <w:r>
              <w:t>than</w:t>
            </w:r>
            <w:proofErr w:type="spellEnd"/>
            <w:r>
              <w:t xml:space="preserve">)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876D2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:rsidR="00876D20" w:rsidRDefault="00000000">
            <w:pPr>
              <w:spacing w:after="0" w:line="259" w:lineRule="auto"/>
              <w:ind w:left="29" w:firstLine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largest</w:t>
            </w:r>
            <w:proofErr w:type="spellEnd"/>
            <w:r>
              <w:t xml:space="preserve"> </w:t>
            </w:r>
          </w:p>
        </w:tc>
      </w:tr>
    </w:tbl>
    <w:p w:rsidR="00876D20" w:rsidRDefault="00000000">
      <w:pPr>
        <w:spacing w:after="83" w:line="259" w:lineRule="auto"/>
        <w:ind w:left="2124" w:firstLine="0"/>
        <w:jc w:val="left"/>
      </w:pPr>
      <w:r>
        <w:t xml:space="preserve"> </w:t>
      </w:r>
    </w:p>
    <w:p w:rsidR="00876D20" w:rsidRDefault="00000000">
      <w:pPr>
        <w:numPr>
          <w:ilvl w:val="0"/>
          <w:numId w:val="1"/>
        </w:numPr>
        <w:ind w:right="372" w:hanging="360"/>
      </w:pPr>
      <w:r>
        <w:t xml:space="preserve">los adjetivos que terminan en –y, cambian la </w:t>
      </w:r>
      <w:r>
        <w:rPr>
          <w:b/>
        </w:rPr>
        <w:t>y</w:t>
      </w:r>
      <w:r>
        <w:t xml:space="preserve"> a </w:t>
      </w:r>
      <w:r>
        <w:rPr>
          <w:b/>
          <w:i/>
        </w:rPr>
        <w:t>i</w:t>
      </w:r>
      <w:r>
        <w:t>,</w:t>
      </w:r>
      <w:r>
        <w:rPr>
          <w:i/>
        </w:rPr>
        <w:t xml:space="preserve"> </w:t>
      </w:r>
      <w:r>
        <w:t>y agregan –</w:t>
      </w:r>
      <w:proofErr w:type="spellStart"/>
      <w:r>
        <w:t>er</w:t>
      </w:r>
      <w:proofErr w:type="spellEnd"/>
      <w:r>
        <w:t xml:space="preserve"> o -</w:t>
      </w:r>
      <w:proofErr w:type="spellStart"/>
      <w:r>
        <w:t>est</w:t>
      </w:r>
      <w:proofErr w:type="spellEnd"/>
      <w:r>
        <w:t xml:space="preserve">. </w:t>
      </w:r>
    </w:p>
    <w:p w:rsidR="00876D20" w:rsidRDefault="00000000">
      <w:pPr>
        <w:spacing w:after="0" w:line="259" w:lineRule="auto"/>
        <w:ind w:left="0" w:firstLine="0"/>
        <w:jc w:val="left"/>
      </w:pPr>
      <w:r>
        <w:rPr>
          <w:sz w:val="21"/>
        </w:rPr>
        <w:t xml:space="preserve"> </w:t>
      </w:r>
    </w:p>
    <w:p w:rsidR="00876D20" w:rsidRPr="009B659A" w:rsidRDefault="00000000">
      <w:pPr>
        <w:tabs>
          <w:tab w:val="center" w:pos="1690"/>
          <w:tab w:val="center" w:pos="2578"/>
          <w:tab w:val="center" w:pos="4394"/>
          <w:tab w:val="center" w:pos="7196"/>
        </w:tabs>
        <w:ind w:left="0" w:firstLine="0"/>
        <w:jc w:val="left"/>
        <w:rPr>
          <w:lang w:val="en-US"/>
        </w:rPr>
      </w:pPr>
      <w:r>
        <w:tab/>
      </w:r>
      <w:proofErr w:type="spellStart"/>
      <w:r w:rsidRPr="009B659A">
        <w:rPr>
          <w:u w:val="single" w:color="000000"/>
          <w:lang w:val="en-US"/>
        </w:rPr>
        <w:t>Ejemplo</w:t>
      </w:r>
      <w:proofErr w:type="spellEnd"/>
      <w:r w:rsidRPr="009B659A">
        <w:rPr>
          <w:u w:val="single" w:color="000000"/>
          <w:lang w:val="en-US"/>
        </w:rPr>
        <w:t>:</w:t>
      </w:r>
      <w:r w:rsidRPr="009B659A">
        <w:rPr>
          <w:lang w:val="en-US"/>
        </w:rPr>
        <w:t xml:space="preserve"> </w:t>
      </w:r>
      <w:r w:rsidRPr="009B659A">
        <w:rPr>
          <w:lang w:val="en-US"/>
        </w:rPr>
        <w:tab/>
        <w:t xml:space="preserve">busy </w:t>
      </w:r>
      <w:r w:rsidRPr="009B659A">
        <w:rPr>
          <w:lang w:val="en-US"/>
        </w:rPr>
        <w:tab/>
        <w:t>bus</w:t>
      </w:r>
      <w:r w:rsidRPr="009B659A">
        <w:rPr>
          <w:b/>
          <w:lang w:val="en-US"/>
        </w:rPr>
        <w:t xml:space="preserve">ier </w:t>
      </w:r>
      <w:r w:rsidRPr="009B659A">
        <w:rPr>
          <w:lang w:val="en-US"/>
        </w:rPr>
        <w:t xml:space="preserve">(than) </w:t>
      </w:r>
      <w:r w:rsidRPr="009B659A">
        <w:rPr>
          <w:lang w:val="en-US"/>
        </w:rPr>
        <w:tab/>
        <w:t>the bus</w:t>
      </w:r>
      <w:r w:rsidRPr="009B659A">
        <w:rPr>
          <w:b/>
          <w:lang w:val="en-US"/>
        </w:rPr>
        <w:t>iest</w:t>
      </w:r>
      <w:r w:rsidRPr="009B659A">
        <w:rPr>
          <w:lang w:val="en-US"/>
        </w:rPr>
        <w:t xml:space="preserve"> </w:t>
      </w:r>
    </w:p>
    <w:p w:rsidR="00876D20" w:rsidRPr="009B659A" w:rsidRDefault="00000000">
      <w:pPr>
        <w:spacing w:after="0" w:line="259" w:lineRule="auto"/>
        <w:ind w:left="0" w:firstLine="0"/>
        <w:jc w:val="left"/>
        <w:rPr>
          <w:lang w:val="en-US"/>
        </w:rPr>
      </w:pPr>
      <w:r w:rsidRPr="009B659A">
        <w:rPr>
          <w:b/>
          <w:lang w:val="en-US"/>
        </w:rPr>
        <w:t xml:space="preserve"> </w:t>
      </w:r>
    </w:p>
    <w:p w:rsidR="00876D20" w:rsidRPr="009B659A" w:rsidRDefault="00000000">
      <w:pPr>
        <w:spacing w:after="19" w:line="259" w:lineRule="auto"/>
        <w:ind w:left="0" w:firstLine="0"/>
        <w:jc w:val="left"/>
        <w:rPr>
          <w:lang w:val="en-US"/>
        </w:rPr>
      </w:pPr>
      <w:r w:rsidRPr="009B659A">
        <w:rPr>
          <w:b/>
          <w:sz w:val="21"/>
          <w:lang w:val="en-US"/>
        </w:rPr>
        <w:t xml:space="preserve"> </w:t>
      </w:r>
    </w:p>
    <w:p w:rsidR="00876D20" w:rsidRDefault="00000000">
      <w:pPr>
        <w:numPr>
          <w:ilvl w:val="0"/>
          <w:numId w:val="1"/>
        </w:numPr>
        <w:ind w:right="372" w:hanging="360"/>
      </w:pPr>
      <w:r>
        <w:t>los adjetivos que tienen una sola vocal y terminan en consonante, doblan la consonante y luego agregan –</w:t>
      </w:r>
      <w:proofErr w:type="spellStart"/>
      <w:r>
        <w:t>er</w:t>
      </w:r>
      <w:proofErr w:type="spellEnd"/>
      <w:r>
        <w:t xml:space="preserve"> o –</w:t>
      </w:r>
      <w:proofErr w:type="spellStart"/>
      <w:r>
        <w:t>est</w:t>
      </w:r>
      <w:proofErr w:type="spellEnd"/>
      <w:r>
        <w:t xml:space="preserve">. </w:t>
      </w:r>
    </w:p>
    <w:p w:rsidR="00876D20" w:rsidRDefault="00000000">
      <w:pPr>
        <w:spacing w:after="0" w:line="259" w:lineRule="auto"/>
        <w:ind w:left="0" w:firstLine="0"/>
        <w:jc w:val="left"/>
      </w:pPr>
      <w:r>
        <w:rPr>
          <w:sz w:val="21"/>
        </w:rPr>
        <w:t xml:space="preserve"> </w:t>
      </w:r>
    </w:p>
    <w:p w:rsidR="00876D20" w:rsidRPr="009B659A" w:rsidRDefault="00000000">
      <w:pPr>
        <w:spacing w:line="494" w:lineRule="auto"/>
        <w:ind w:left="1311" w:right="4895"/>
        <w:rPr>
          <w:lang w:val="en-US"/>
        </w:rPr>
      </w:pPr>
      <w:proofErr w:type="spellStart"/>
      <w:r w:rsidRPr="009B659A">
        <w:rPr>
          <w:u w:val="single" w:color="000000"/>
          <w:lang w:val="en-US"/>
        </w:rPr>
        <w:t>Ejemplo</w:t>
      </w:r>
      <w:proofErr w:type="spellEnd"/>
      <w:r w:rsidRPr="009B659A">
        <w:rPr>
          <w:u w:val="single" w:color="000000"/>
          <w:lang w:val="en-US"/>
        </w:rPr>
        <w:t>:</w:t>
      </w:r>
      <w:r w:rsidRPr="009B659A">
        <w:rPr>
          <w:lang w:val="en-US"/>
        </w:rPr>
        <w:t xml:space="preserve"> </w:t>
      </w:r>
      <w:r w:rsidRPr="009B659A">
        <w:rPr>
          <w:lang w:val="en-US"/>
        </w:rPr>
        <w:tab/>
        <w:t xml:space="preserve">hot </w:t>
      </w:r>
      <w:r w:rsidRPr="009B659A">
        <w:rPr>
          <w:lang w:val="en-US"/>
        </w:rPr>
        <w:tab/>
        <w:t>ho</w:t>
      </w:r>
      <w:r w:rsidRPr="009B659A">
        <w:rPr>
          <w:b/>
          <w:lang w:val="en-US"/>
        </w:rPr>
        <w:t xml:space="preserve">tter </w:t>
      </w:r>
      <w:r w:rsidRPr="009B659A">
        <w:rPr>
          <w:lang w:val="en-US"/>
        </w:rPr>
        <w:t xml:space="preserve">(than)  </w:t>
      </w:r>
      <w:r w:rsidRPr="009B659A">
        <w:rPr>
          <w:lang w:val="en-US"/>
        </w:rPr>
        <w:tab/>
        <w:t>the ho</w:t>
      </w:r>
      <w:r w:rsidRPr="009B659A">
        <w:rPr>
          <w:b/>
          <w:lang w:val="en-US"/>
        </w:rPr>
        <w:t xml:space="preserve">ttest </w:t>
      </w:r>
    </w:p>
    <w:p w:rsidR="00876D20" w:rsidRDefault="00000000">
      <w:pPr>
        <w:spacing w:after="36" w:line="481" w:lineRule="auto"/>
        <w:ind w:left="718" w:right="3379"/>
      </w:pPr>
      <w:r>
        <w:t xml:space="preserve">Otros ejemplos de adjetivos que siguen esta regla son: </w:t>
      </w:r>
      <w:proofErr w:type="spellStart"/>
      <w:r>
        <w:t>big</w:t>
      </w:r>
      <w:proofErr w:type="spellEnd"/>
      <w:r>
        <w:t xml:space="preserve">, </w:t>
      </w:r>
      <w:proofErr w:type="spellStart"/>
      <w:r>
        <w:t>wet</w:t>
      </w:r>
      <w:proofErr w:type="spellEnd"/>
      <w:r>
        <w:t xml:space="preserve"> . </w:t>
      </w:r>
    </w:p>
    <w:p w:rsidR="00876D20" w:rsidRDefault="00000000">
      <w:pPr>
        <w:numPr>
          <w:ilvl w:val="0"/>
          <w:numId w:val="1"/>
        </w:numPr>
        <w:ind w:right="372" w:hanging="360"/>
      </w:pPr>
      <w:r>
        <w:t xml:space="preserve">Los adjetivos de dos o más sílabas agregan la palabra </w:t>
      </w:r>
      <w:r>
        <w:rPr>
          <w:i/>
        </w:rPr>
        <w:t>MORE</w:t>
      </w:r>
      <w:r>
        <w:t xml:space="preserve"> o </w:t>
      </w:r>
      <w:r>
        <w:rPr>
          <w:i/>
        </w:rPr>
        <w:t>(THE)</w:t>
      </w:r>
      <w:r>
        <w:t xml:space="preserve"> </w:t>
      </w:r>
      <w:r>
        <w:rPr>
          <w:i/>
        </w:rPr>
        <w:t>MOST</w:t>
      </w:r>
      <w:r>
        <w:t xml:space="preserve">. </w:t>
      </w:r>
    </w:p>
    <w:p w:rsidR="00876D2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876D20" w:rsidRPr="009B659A" w:rsidRDefault="00000000">
      <w:pPr>
        <w:tabs>
          <w:tab w:val="center" w:pos="1690"/>
          <w:tab w:val="center" w:pos="2823"/>
          <w:tab w:val="center" w:pos="4821"/>
          <w:tab w:val="center" w:pos="7573"/>
        </w:tabs>
        <w:spacing w:after="0" w:line="259" w:lineRule="auto"/>
        <w:ind w:left="0" w:firstLine="0"/>
        <w:jc w:val="left"/>
        <w:rPr>
          <w:lang w:val="en-US"/>
        </w:rPr>
      </w:pPr>
      <w:r>
        <w:tab/>
      </w:r>
      <w:proofErr w:type="spellStart"/>
      <w:r w:rsidRPr="009B659A">
        <w:rPr>
          <w:lang w:val="en-US"/>
        </w:rPr>
        <w:t>Ejemplo</w:t>
      </w:r>
      <w:proofErr w:type="spellEnd"/>
      <w:r w:rsidRPr="009B659A">
        <w:rPr>
          <w:lang w:val="en-US"/>
        </w:rPr>
        <w:t xml:space="preserve">: </w:t>
      </w:r>
      <w:r w:rsidRPr="009B659A">
        <w:rPr>
          <w:lang w:val="en-US"/>
        </w:rPr>
        <w:tab/>
        <w:t xml:space="preserve">expensive </w:t>
      </w:r>
      <w:r w:rsidRPr="009B659A">
        <w:rPr>
          <w:lang w:val="en-US"/>
        </w:rPr>
        <w:tab/>
      </w:r>
      <w:r w:rsidRPr="009B659A">
        <w:rPr>
          <w:b/>
          <w:lang w:val="en-US"/>
        </w:rPr>
        <w:t xml:space="preserve">more </w:t>
      </w:r>
      <w:r w:rsidRPr="009B659A">
        <w:rPr>
          <w:lang w:val="en-US"/>
        </w:rPr>
        <w:t xml:space="preserve">expensive (than) </w:t>
      </w:r>
      <w:r w:rsidRPr="009B659A">
        <w:rPr>
          <w:lang w:val="en-US"/>
        </w:rPr>
        <w:tab/>
        <w:t xml:space="preserve">the </w:t>
      </w:r>
      <w:r w:rsidRPr="009B659A">
        <w:rPr>
          <w:b/>
          <w:lang w:val="en-US"/>
        </w:rPr>
        <w:t xml:space="preserve">most </w:t>
      </w:r>
      <w:r w:rsidRPr="009B659A">
        <w:rPr>
          <w:lang w:val="en-US"/>
        </w:rPr>
        <w:t xml:space="preserve">expensive </w:t>
      </w:r>
    </w:p>
    <w:p w:rsidR="00876D20" w:rsidRPr="009B659A" w:rsidRDefault="00000000">
      <w:pPr>
        <w:spacing w:after="0" w:line="259" w:lineRule="auto"/>
        <w:ind w:left="0" w:firstLine="0"/>
        <w:jc w:val="left"/>
        <w:rPr>
          <w:lang w:val="en-US"/>
        </w:rPr>
      </w:pPr>
      <w:r w:rsidRPr="009B659A">
        <w:rPr>
          <w:lang w:val="en-US"/>
        </w:rPr>
        <w:t xml:space="preserve"> </w:t>
      </w:r>
    </w:p>
    <w:p w:rsidR="00876D20" w:rsidRPr="009B659A" w:rsidRDefault="00000000">
      <w:pPr>
        <w:spacing w:after="0" w:line="259" w:lineRule="auto"/>
        <w:ind w:left="0" w:firstLine="0"/>
        <w:jc w:val="left"/>
        <w:rPr>
          <w:lang w:val="en-US"/>
        </w:rPr>
      </w:pPr>
      <w:r w:rsidRPr="009B659A">
        <w:rPr>
          <w:lang w:val="en-US"/>
        </w:rPr>
        <w:t xml:space="preserve"> </w:t>
      </w:r>
    </w:p>
    <w:p w:rsidR="00876D20" w:rsidRDefault="00000000">
      <w:pPr>
        <w:spacing w:after="0" w:line="259" w:lineRule="auto"/>
        <w:ind w:left="941" w:firstLine="0"/>
        <w:jc w:val="left"/>
      </w:pPr>
      <w:r>
        <w:rPr>
          <w:b/>
          <w:sz w:val="24"/>
          <w:u w:val="single" w:color="000000"/>
        </w:rPr>
        <w:t>Ejemplos en oraciones:</w:t>
      </w:r>
      <w:r>
        <w:rPr>
          <w:b/>
          <w:sz w:val="24"/>
        </w:rPr>
        <w:t xml:space="preserve"> </w:t>
      </w:r>
    </w:p>
    <w:p w:rsidR="00876D20" w:rsidRDefault="00000000" w:rsidP="009B659A">
      <w:pPr>
        <w:ind w:left="951" w:right="184"/>
      </w:pPr>
      <w:r>
        <w:t xml:space="preserve">¿Vamos pensando en la traducción? </w:t>
      </w:r>
    </w:p>
    <w:p w:rsidR="00876D20" w:rsidRDefault="00000000">
      <w:pPr>
        <w:numPr>
          <w:ilvl w:val="0"/>
          <w:numId w:val="2"/>
        </w:numPr>
        <w:ind w:right="184" w:hanging="360"/>
        <w:rPr>
          <w:lang w:val="en-US"/>
        </w:rPr>
      </w:pPr>
      <w:r w:rsidRPr="009B659A">
        <w:rPr>
          <w:lang w:val="en-US"/>
        </w:rPr>
        <w:t xml:space="preserve">Computer technology is the fastest growing technology in the world today. </w:t>
      </w:r>
    </w:p>
    <w:p w:rsidR="009B659A" w:rsidRPr="009B659A" w:rsidRDefault="009B659A" w:rsidP="009B659A">
      <w:pPr>
        <w:ind w:left="1068" w:right="184" w:firstLine="0"/>
      </w:pPr>
      <w:r>
        <w:t>La t</w:t>
      </w:r>
      <w:r w:rsidRPr="009B659A">
        <w:t xml:space="preserve">ecnología computacional es la </w:t>
      </w:r>
      <w:r>
        <w:t>tecnología de mayor crecimiento en el mundo hoy en día.</w:t>
      </w:r>
    </w:p>
    <w:p w:rsidR="00876D20" w:rsidRDefault="00000000">
      <w:pPr>
        <w:numPr>
          <w:ilvl w:val="0"/>
          <w:numId w:val="2"/>
        </w:numPr>
        <w:ind w:right="184" w:hanging="360"/>
        <w:rPr>
          <w:lang w:val="en-US"/>
        </w:rPr>
      </w:pPr>
      <w:r w:rsidRPr="009B659A">
        <w:rPr>
          <w:lang w:val="en-US"/>
        </w:rPr>
        <w:lastRenderedPageBreak/>
        <w:t xml:space="preserve">By the end of the century, microcomputers will be cheaper, better, and probably used in every aspect of life. </w:t>
      </w:r>
    </w:p>
    <w:p w:rsidR="009B659A" w:rsidRPr="009B659A" w:rsidRDefault="009B659A" w:rsidP="009B659A">
      <w:pPr>
        <w:ind w:left="1068" w:right="184" w:firstLine="0"/>
      </w:pPr>
      <w:r w:rsidRPr="009B659A">
        <w:t>P</w:t>
      </w:r>
      <w:r>
        <w:t>a</w:t>
      </w:r>
      <w:r w:rsidRPr="009B659A">
        <w:t>r</w:t>
      </w:r>
      <w:r>
        <w:t>a</w:t>
      </w:r>
      <w:r w:rsidRPr="009B659A">
        <w:t xml:space="preserve"> el fin del s</w:t>
      </w:r>
      <w:r>
        <w:t>iglo, los microcontroladores serán mas baratos, mejores y probablemente usados en cada aspecto de la vida.</w:t>
      </w:r>
    </w:p>
    <w:p w:rsidR="00876D20" w:rsidRPr="009B659A" w:rsidRDefault="00000000">
      <w:pPr>
        <w:spacing w:after="0" w:line="259" w:lineRule="auto"/>
        <w:ind w:left="0" w:firstLine="0"/>
        <w:jc w:val="left"/>
      </w:pPr>
      <w:r w:rsidRPr="009B659A">
        <w:t xml:space="preserve"> </w:t>
      </w:r>
    </w:p>
    <w:p w:rsidR="00876D20" w:rsidRPr="009B659A" w:rsidRDefault="00000000">
      <w:pPr>
        <w:spacing w:after="0" w:line="259" w:lineRule="auto"/>
        <w:ind w:left="0" w:firstLine="0"/>
        <w:jc w:val="left"/>
      </w:pPr>
      <w:r w:rsidRPr="009B659A">
        <w:t xml:space="preserve"> </w:t>
      </w:r>
    </w:p>
    <w:p w:rsidR="00876D20" w:rsidRDefault="00000000">
      <w:pPr>
        <w:pStyle w:val="Ttulo1"/>
        <w:ind w:left="429" w:hanging="223"/>
      </w:pPr>
      <w:r>
        <w:t>ALGUNOS ADJETIVOS SON IRREGULARES</w:t>
      </w:r>
      <w:r>
        <w:rPr>
          <w:b w:val="0"/>
        </w:rPr>
        <w:t xml:space="preserve"> </w:t>
      </w:r>
    </w:p>
    <w:p w:rsidR="00876D20" w:rsidRDefault="00000000">
      <w:pPr>
        <w:spacing w:after="0" w:line="259" w:lineRule="auto"/>
        <w:ind w:left="444" w:firstLine="0"/>
        <w:jc w:val="left"/>
      </w:pPr>
      <w:r>
        <w:t xml:space="preserve"> </w:t>
      </w:r>
    </w:p>
    <w:p w:rsidR="00876D20" w:rsidRDefault="00000000">
      <w:pPr>
        <w:ind w:left="454" w:right="184"/>
      </w:pPr>
      <w:r>
        <w:t xml:space="preserve">Algunos adjetivos no siguen las reglas antes mencionadas, sino que tienen su forma. </w:t>
      </w:r>
    </w:p>
    <w:p w:rsidR="00876D20" w:rsidRDefault="00000000">
      <w:pPr>
        <w:spacing w:after="297" w:line="259" w:lineRule="auto"/>
        <w:ind w:left="444" w:firstLine="0"/>
        <w:jc w:val="left"/>
      </w:pPr>
      <w:r>
        <w:t xml:space="preserve"> </w:t>
      </w:r>
    </w:p>
    <w:p w:rsidR="00876D20" w:rsidRDefault="00000000">
      <w:pPr>
        <w:spacing w:after="0" w:line="259" w:lineRule="auto"/>
        <w:ind w:left="-5"/>
        <w:jc w:val="left"/>
      </w:pPr>
      <w:r>
        <w:rPr>
          <w:b/>
          <w:sz w:val="24"/>
        </w:rPr>
        <w:t>Formación irregular de comparativos y superlativos</w:t>
      </w:r>
      <w:r>
        <w:rPr>
          <w:b/>
          <w:color w:val="FF6600"/>
          <w:sz w:val="24"/>
        </w:rPr>
        <w:t xml:space="preserve"> </w:t>
      </w:r>
    </w:p>
    <w:tbl>
      <w:tblPr>
        <w:tblStyle w:val="TableGrid"/>
        <w:tblW w:w="7787" w:type="dxa"/>
        <w:tblInd w:w="14" w:type="dxa"/>
        <w:tblCellMar>
          <w:top w:w="103" w:type="dxa"/>
          <w:left w:w="0" w:type="dxa"/>
          <w:bottom w:w="0" w:type="dxa"/>
          <w:right w:w="226" w:type="dxa"/>
        </w:tblCellMar>
        <w:tblLook w:val="04A0" w:firstRow="1" w:lastRow="0" w:firstColumn="1" w:lastColumn="0" w:noHBand="0" w:noVBand="1"/>
      </w:tblPr>
      <w:tblGrid>
        <w:gridCol w:w="2489"/>
        <w:gridCol w:w="2757"/>
        <w:gridCol w:w="2541"/>
      </w:tblGrid>
      <w:tr w:rsidR="00876D20">
        <w:trPr>
          <w:trHeight w:val="401"/>
        </w:trPr>
        <w:tc>
          <w:tcPr>
            <w:tcW w:w="2489" w:type="dxa"/>
            <w:tcBorders>
              <w:top w:val="single" w:sz="24" w:space="0" w:color="FFF8E5"/>
              <w:left w:val="single" w:sz="6" w:space="0" w:color="CCCCCC"/>
              <w:bottom w:val="double" w:sz="18" w:space="0" w:color="FFF8E5"/>
              <w:right w:val="nil"/>
            </w:tcBorders>
            <w:shd w:val="clear" w:color="auto" w:fill="FFF8E5"/>
          </w:tcPr>
          <w:p w:rsidR="00876D20" w:rsidRDefault="00000000">
            <w:pPr>
              <w:spacing w:after="0" w:line="259" w:lineRule="auto"/>
              <w:ind w:left="222" w:firstLine="0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444444"/>
                <w:sz w:val="20"/>
              </w:rPr>
              <w:t xml:space="preserve">Adjetivo o Adverbio </w:t>
            </w:r>
          </w:p>
        </w:tc>
        <w:tc>
          <w:tcPr>
            <w:tcW w:w="2757" w:type="dxa"/>
            <w:tcBorders>
              <w:top w:val="single" w:sz="24" w:space="0" w:color="FFF8E5"/>
              <w:left w:val="nil"/>
              <w:bottom w:val="double" w:sz="18" w:space="0" w:color="FFF8E5"/>
              <w:right w:val="nil"/>
            </w:tcBorders>
            <w:shd w:val="clear" w:color="auto" w:fill="FFF8E5"/>
          </w:tcPr>
          <w:p w:rsidR="00876D20" w:rsidRDefault="00000000">
            <w:pPr>
              <w:spacing w:after="0" w:line="259" w:lineRule="auto"/>
              <w:ind w:left="359" w:firstLine="0"/>
              <w:jc w:val="left"/>
            </w:pPr>
            <w:r>
              <w:rPr>
                <w:rFonts w:ascii="Lucida Sans Unicode" w:eastAsia="Lucida Sans Unicode" w:hAnsi="Lucida Sans Unicode" w:cs="Lucida Sans Unicode"/>
                <w:color w:val="444444"/>
                <w:sz w:val="20"/>
              </w:rPr>
              <w:t xml:space="preserve">Comparativo </w:t>
            </w:r>
          </w:p>
        </w:tc>
        <w:tc>
          <w:tcPr>
            <w:tcW w:w="2541" w:type="dxa"/>
            <w:tcBorders>
              <w:top w:val="single" w:sz="24" w:space="0" w:color="FFF8E5"/>
              <w:left w:val="nil"/>
              <w:bottom w:val="double" w:sz="18" w:space="0" w:color="FFF8E5"/>
              <w:right w:val="single" w:sz="6" w:space="0" w:color="CCCCCC"/>
            </w:tcBorders>
            <w:shd w:val="clear" w:color="auto" w:fill="FFF8E5"/>
          </w:tcPr>
          <w:p w:rsidR="00876D20" w:rsidRDefault="00000000">
            <w:pPr>
              <w:spacing w:after="0" w:line="259" w:lineRule="auto"/>
              <w:ind w:left="326" w:firstLine="0"/>
              <w:jc w:val="left"/>
            </w:pPr>
            <w:r>
              <w:rPr>
                <w:rFonts w:ascii="Lucida Sans Unicode" w:eastAsia="Lucida Sans Unicode" w:hAnsi="Lucida Sans Unicode" w:cs="Lucida Sans Unicode"/>
                <w:color w:val="444444"/>
                <w:sz w:val="20"/>
              </w:rPr>
              <w:t xml:space="preserve">Superlativo </w:t>
            </w:r>
          </w:p>
        </w:tc>
      </w:tr>
      <w:tr w:rsidR="00876D20">
        <w:trPr>
          <w:trHeight w:val="720"/>
        </w:trPr>
        <w:tc>
          <w:tcPr>
            <w:tcW w:w="2489" w:type="dxa"/>
            <w:tcBorders>
              <w:top w:val="double" w:sz="18" w:space="0" w:color="FFF8E5"/>
              <w:left w:val="single" w:sz="6" w:space="0" w:color="CCCCCC"/>
              <w:bottom w:val="double" w:sz="18" w:space="0" w:color="FFF8E5"/>
              <w:right w:val="nil"/>
            </w:tcBorders>
            <w:shd w:val="clear" w:color="auto" w:fill="FFF8E5"/>
          </w:tcPr>
          <w:p w:rsidR="00876D20" w:rsidRDefault="00000000">
            <w:pPr>
              <w:spacing w:after="0" w:line="259" w:lineRule="auto"/>
              <w:ind w:left="691" w:right="405" w:firstLine="0"/>
              <w:jc w:val="center"/>
            </w:pP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good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bueno </w:t>
            </w:r>
          </w:p>
        </w:tc>
        <w:tc>
          <w:tcPr>
            <w:tcW w:w="2757" w:type="dxa"/>
            <w:tcBorders>
              <w:top w:val="double" w:sz="18" w:space="0" w:color="FFF8E5"/>
              <w:left w:val="nil"/>
              <w:bottom w:val="double" w:sz="18" w:space="0" w:color="FFF8E5"/>
              <w:right w:val="nil"/>
            </w:tcBorders>
            <w:shd w:val="clear" w:color="auto" w:fill="FFF8E5"/>
          </w:tcPr>
          <w:p w:rsidR="00876D20" w:rsidRDefault="00000000">
            <w:pPr>
              <w:spacing w:after="0" w:line="259" w:lineRule="auto"/>
              <w:ind w:left="419" w:right="331" w:hanging="41"/>
            </w:pP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Better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(</w:t>
            </w: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than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) </w:t>
            </w: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major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(que) </w:t>
            </w:r>
          </w:p>
        </w:tc>
        <w:tc>
          <w:tcPr>
            <w:tcW w:w="2541" w:type="dxa"/>
            <w:tcBorders>
              <w:top w:val="double" w:sz="18" w:space="0" w:color="FFF8E5"/>
              <w:left w:val="nil"/>
              <w:bottom w:val="double" w:sz="18" w:space="0" w:color="FFF8E5"/>
              <w:right w:val="single" w:sz="6" w:space="0" w:color="CCCCCC"/>
            </w:tcBorders>
            <w:shd w:val="clear" w:color="auto" w:fill="FFF8E5"/>
          </w:tcPr>
          <w:p w:rsidR="00876D20" w:rsidRDefault="00000000">
            <w:pPr>
              <w:spacing w:after="0" w:line="259" w:lineRule="auto"/>
              <w:ind w:left="468" w:right="821" w:firstLine="5"/>
            </w:pP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the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</w:t>
            </w: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best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el mejor </w:t>
            </w:r>
          </w:p>
        </w:tc>
      </w:tr>
      <w:tr w:rsidR="00876D20">
        <w:trPr>
          <w:trHeight w:val="720"/>
        </w:trPr>
        <w:tc>
          <w:tcPr>
            <w:tcW w:w="2489" w:type="dxa"/>
            <w:tcBorders>
              <w:top w:val="double" w:sz="18" w:space="0" w:color="FFF8E5"/>
              <w:left w:val="single" w:sz="6" w:space="0" w:color="CCCCCC"/>
              <w:bottom w:val="double" w:sz="18" w:space="0" w:color="FFF8E5"/>
              <w:right w:val="nil"/>
            </w:tcBorders>
            <w:shd w:val="clear" w:color="auto" w:fill="FFF8E5"/>
          </w:tcPr>
          <w:p w:rsidR="00876D20" w:rsidRDefault="00000000">
            <w:pPr>
              <w:spacing w:after="0" w:line="259" w:lineRule="auto"/>
              <w:ind w:left="843" w:right="558" w:firstLine="0"/>
              <w:jc w:val="center"/>
            </w:pP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well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bien </w:t>
            </w:r>
          </w:p>
        </w:tc>
        <w:tc>
          <w:tcPr>
            <w:tcW w:w="2757" w:type="dxa"/>
            <w:tcBorders>
              <w:top w:val="double" w:sz="18" w:space="0" w:color="FFF8E5"/>
              <w:left w:val="nil"/>
              <w:bottom w:val="double" w:sz="18" w:space="0" w:color="FFF8E5"/>
              <w:right w:val="nil"/>
            </w:tcBorders>
            <w:shd w:val="clear" w:color="auto" w:fill="FFF8E5"/>
          </w:tcPr>
          <w:p w:rsidR="00876D20" w:rsidRDefault="00000000">
            <w:pPr>
              <w:spacing w:after="0" w:line="259" w:lineRule="auto"/>
              <w:ind w:left="695" w:right="331" w:hanging="317"/>
              <w:jc w:val="left"/>
            </w:pP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Better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(</w:t>
            </w: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than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) mejor </w:t>
            </w:r>
          </w:p>
        </w:tc>
        <w:tc>
          <w:tcPr>
            <w:tcW w:w="2541" w:type="dxa"/>
            <w:tcBorders>
              <w:top w:val="double" w:sz="18" w:space="0" w:color="FFF8E5"/>
              <w:left w:val="nil"/>
              <w:bottom w:val="double" w:sz="18" w:space="0" w:color="FFF8E5"/>
              <w:right w:val="single" w:sz="6" w:space="0" w:color="CCCCCC"/>
            </w:tcBorders>
            <w:shd w:val="clear" w:color="auto" w:fill="FFF8E5"/>
          </w:tcPr>
          <w:p w:rsidR="00876D20" w:rsidRDefault="00000000">
            <w:pPr>
              <w:spacing w:after="0" w:line="259" w:lineRule="auto"/>
              <w:ind w:left="0" w:right="584" w:firstLine="473"/>
              <w:jc w:val="left"/>
            </w:pP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the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</w:t>
            </w: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best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de la mejor forma </w:t>
            </w:r>
          </w:p>
        </w:tc>
      </w:tr>
      <w:tr w:rsidR="00876D20">
        <w:trPr>
          <w:trHeight w:val="721"/>
        </w:trPr>
        <w:tc>
          <w:tcPr>
            <w:tcW w:w="2489" w:type="dxa"/>
            <w:tcBorders>
              <w:top w:val="double" w:sz="18" w:space="0" w:color="FFF8E5"/>
              <w:left w:val="single" w:sz="6" w:space="0" w:color="CCCCCC"/>
              <w:bottom w:val="double" w:sz="18" w:space="0" w:color="FFF8E5"/>
              <w:right w:val="nil"/>
            </w:tcBorders>
            <w:shd w:val="clear" w:color="auto" w:fill="FFF8E5"/>
          </w:tcPr>
          <w:p w:rsidR="00876D20" w:rsidRDefault="00000000">
            <w:pPr>
              <w:spacing w:after="0" w:line="259" w:lineRule="auto"/>
              <w:ind w:left="823" w:right="537" w:firstLine="0"/>
              <w:jc w:val="center"/>
            </w:pP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bad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malo </w:t>
            </w:r>
          </w:p>
        </w:tc>
        <w:tc>
          <w:tcPr>
            <w:tcW w:w="2757" w:type="dxa"/>
            <w:tcBorders>
              <w:top w:val="double" w:sz="18" w:space="0" w:color="FFF8E5"/>
              <w:left w:val="nil"/>
              <w:bottom w:val="double" w:sz="18" w:space="0" w:color="FFF8E5"/>
              <w:right w:val="nil"/>
            </w:tcBorders>
            <w:shd w:val="clear" w:color="auto" w:fill="FFF8E5"/>
          </w:tcPr>
          <w:p w:rsidR="00876D20" w:rsidRDefault="00000000">
            <w:pPr>
              <w:spacing w:after="0" w:line="259" w:lineRule="auto"/>
              <w:ind w:left="757" w:right="443" w:hanging="389"/>
              <w:jc w:val="left"/>
            </w:pP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Worse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(</w:t>
            </w: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than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) peor </w:t>
            </w:r>
          </w:p>
        </w:tc>
        <w:tc>
          <w:tcPr>
            <w:tcW w:w="2541" w:type="dxa"/>
            <w:tcBorders>
              <w:top w:val="double" w:sz="18" w:space="0" w:color="FFF8E5"/>
              <w:left w:val="nil"/>
              <w:bottom w:val="double" w:sz="18" w:space="0" w:color="FFF8E5"/>
              <w:right w:val="single" w:sz="6" w:space="0" w:color="CCCCCC"/>
            </w:tcBorders>
            <w:shd w:val="clear" w:color="auto" w:fill="FFF8E5"/>
          </w:tcPr>
          <w:p w:rsidR="00876D20" w:rsidRDefault="00000000">
            <w:pPr>
              <w:spacing w:after="0" w:line="259" w:lineRule="auto"/>
              <w:ind w:left="413" w:firstLine="0"/>
              <w:jc w:val="left"/>
            </w:pP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the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</w:t>
            </w: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worst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</w:t>
            </w:r>
          </w:p>
          <w:p w:rsidR="00876D20" w:rsidRDefault="00000000">
            <w:pPr>
              <w:spacing w:after="0" w:line="259" w:lineRule="auto"/>
              <w:ind w:left="530" w:firstLine="0"/>
              <w:jc w:val="left"/>
            </w:pPr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el peor </w:t>
            </w:r>
          </w:p>
        </w:tc>
      </w:tr>
      <w:tr w:rsidR="00876D20">
        <w:trPr>
          <w:trHeight w:val="718"/>
        </w:trPr>
        <w:tc>
          <w:tcPr>
            <w:tcW w:w="2489" w:type="dxa"/>
            <w:tcBorders>
              <w:top w:val="double" w:sz="18" w:space="0" w:color="FFF8E5"/>
              <w:left w:val="single" w:sz="6" w:space="0" w:color="CCCCCC"/>
              <w:bottom w:val="double" w:sz="18" w:space="0" w:color="FFF8E5"/>
              <w:right w:val="single" w:sz="2" w:space="0" w:color="FFF8E5"/>
            </w:tcBorders>
            <w:shd w:val="clear" w:color="auto" w:fill="FFF8E5"/>
          </w:tcPr>
          <w:p w:rsidR="00876D20" w:rsidRDefault="00000000">
            <w:pPr>
              <w:spacing w:after="0" w:line="259" w:lineRule="auto"/>
              <w:ind w:left="223" w:firstLine="0"/>
              <w:jc w:val="center"/>
            </w:pP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badly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</w:t>
            </w:r>
          </w:p>
          <w:p w:rsidR="00876D20" w:rsidRDefault="00000000">
            <w:pPr>
              <w:spacing w:after="0" w:line="259" w:lineRule="auto"/>
              <w:ind w:left="220" w:firstLine="0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mal </w:t>
            </w:r>
          </w:p>
        </w:tc>
        <w:tc>
          <w:tcPr>
            <w:tcW w:w="2757" w:type="dxa"/>
            <w:tcBorders>
              <w:top w:val="double" w:sz="18" w:space="0" w:color="FFF8E5"/>
              <w:left w:val="single" w:sz="2" w:space="0" w:color="FFF8E5"/>
              <w:bottom w:val="double" w:sz="18" w:space="0" w:color="FFF8E5"/>
              <w:right w:val="nil"/>
            </w:tcBorders>
            <w:shd w:val="clear" w:color="auto" w:fill="FFF8E5"/>
          </w:tcPr>
          <w:p w:rsidR="00876D20" w:rsidRDefault="00000000">
            <w:pPr>
              <w:spacing w:after="0" w:line="259" w:lineRule="auto"/>
              <w:ind w:left="757" w:right="443" w:hanging="389"/>
              <w:jc w:val="left"/>
            </w:pP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Worse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(</w:t>
            </w: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than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) peor </w:t>
            </w:r>
          </w:p>
        </w:tc>
        <w:tc>
          <w:tcPr>
            <w:tcW w:w="2541" w:type="dxa"/>
            <w:tcBorders>
              <w:top w:val="double" w:sz="18" w:space="0" w:color="FFF8E5"/>
              <w:left w:val="nil"/>
              <w:bottom w:val="double" w:sz="18" w:space="0" w:color="FFF8E5"/>
              <w:right w:val="single" w:sz="6" w:space="0" w:color="CCCCCC"/>
            </w:tcBorders>
            <w:shd w:val="clear" w:color="auto" w:fill="FFF8E5"/>
          </w:tcPr>
          <w:p w:rsidR="00876D20" w:rsidRDefault="00000000">
            <w:pPr>
              <w:spacing w:after="0" w:line="259" w:lineRule="auto"/>
              <w:ind w:left="60" w:right="646" w:firstLine="353"/>
            </w:pP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the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</w:t>
            </w: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worst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de la peor forma </w:t>
            </w:r>
          </w:p>
        </w:tc>
      </w:tr>
      <w:tr w:rsidR="00876D20">
        <w:trPr>
          <w:trHeight w:val="720"/>
        </w:trPr>
        <w:tc>
          <w:tcPr>
            <w:tcW w:w="2489" w:type="dxa"/>
            <w:tcBorders>
              <w:top w:val="double" w:sz="18" w:space="0" w:color="FFF8E5"/>
              <w:left w:val="single" w:sz="6" w:space="0" w:color="CCCCCC"/>
              <w:bottom w:val="double" w:sz="18" w:space="0" w:color="FFF8E5"/>
              <w:right w:val="nil"/>
            </w:tcBorders>
            <w:shd w:val="clear" w:color="auto" w:fill="FFF8E5"/>
          </w:tcPr>
          <w:p w:rsidR="00876D20" w:rsidRDefault="00000000">
            <w:pPr>
              <w:spacing w:after="0" w:line="259" w:lineRule="auto"/>
              <w:ind w:left="641" w:right="358" w:firstLine="0"/>
              <w:jc w:val="center"/>
            </w:pP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much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mucho </w:t>
            </w:r>
          </w:p>
        </w:tc>
        <w:tc>
          <w:tcPr>
            <w:tcW w:w="2757" w:type="dxa"/>
            <w:tcBorders>
              <w:top w:val="double" w:sz="18" w:space="0" w:color="FFF8E5"/>
              <w:left w:val="nil"/>
              <w:bottom w:val="double" w:sz="18" w:space="0" w:color="FFF8E5"/>
              <w:right w:val="nil"/>
            </w:tcBorders>
            <w:shd w:val="clear" w:color="auto" w:fill="FFF8E5"/>
          </w:tcPr>
          <w:p w:rsidR="00876D20" w:rsidRDefault="00000000">
            <w:pPr>
              <w:spacing w:after="0" w:line="259" w:lineRule="auto"/>
              <w:ind w:left="779" w:right="534" w:hanging="360"/>
              <w:jc w:val="left"/>
            </w:pPr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More (</w:t>
            </w: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than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) más </w:t>
            </w:r>
          </w:p>
        </w:tc>
        <w:tc>
          <w:tcPr>
            <w:tcW w:w="2541" w:type="dxa"/>
            <w:tcBorders>
              <w:top w:val="double" w:sz="18" w:space="0" w:color="FFF8E5"/>
              <w:left w:val="nil"/>
              <w:bottom w:val="double" w:sz="18" w:space="0" w:color="FFF8E5"/>
              <w:right w:val="single" w:sz="6" w:space="0" w:color="CCCCCC"/>
            </w:tcBorders>
            <w:shd w:val="clear" w:color="auto" w:fill="FFF8E5"/>
          </w:tcPr>
          <w:p w:rsidR="00876D20" w:rsidRDefault="00000000">
            <w:pPr>
              <w:spacing w:after="0" w:line="259" w:lineRule="auto"/>
              <w:ind w:left="163" w:right="748" w:firstLine="274"/>
              <w:jc w:val="left"/>
            </w:pP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the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</w:t>
            </w: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most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la mayor parte </w:t>
            </w:r>
          </w:p>
        </w:tc>
      </w:tr>
      <w:tr w:rsidR="00876D20">
        <w:trPr>
          <w:trHeight w:val="720"/>
        </w:trPr>
        <w:tc>
          <w:tcPr>
            <w:tcW w:w="2489" w:type="dxa"/>
            <w:tcBorders>
              <w:top w:val="double" w:sz="18" w:space="0" w:color="FFF8E5"/>
              <w:left w:val="single" w:sz="6" w:space="0" w:color="CCCCCC"/>
              <w:bottom w:val="double" w:sz="18" w:space="0" w:color="FFF8E5"/>
              <w:right w:val="nil"/>
            </w:tcBorders>
            <w:shd w:val="clear" w:color="auto" w:fill="FFF8E5"/>
          </w:tcPr>
          <w:p w:rsidR="00876D20" w:rsidRDefault="00000000">
            <w:pPr>
              <w:spacing w:after="0" w:line="259" w:lineRule="auto"/>
              <w:ind w:left="598" w:right="313" w:firstLine="0"/>
              <w:jc w:val="center"/>
            </w:pP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many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muchos </w:t>
            </w:r>
          </w:p>
        </w:tc>
        <w:tc>
          <w:tcPr>
            <w:tcW w:w="2757" w:type="dxa"/>
            <w:tcBorders>
              <w:top w:val="double" w:sz="18" w:space="0" w:color="FFF8E5"/>
              <w:left w:val="nil"/>
              <w:bottom w:val="double" w:sz="18" w:space="0" w:color="FFF8E5"/>
              <w:right w:val="nil"/>
            </w:tcBorders>
            <w:shd w:val="clear" w:color="auto" w:fill="FFF8E5"/>
          </w:tcPr>
          <w:p w:rsidR="00876D20" w:rsidRDefault="00000000">
            <w:pPr>
              <w:spacing w:after="0" w:line="259" w:lineRule="auto"/>
              <w:ind w:left="779" w:right="534" w:hanging="360"/>
              <w:jc w:val="left"/>
            </w:pPr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More (</w:t>
            </w: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than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) más </w:t>
            </w:r>
          </w:p>
        </w:tc>
        <w:tc>
          <w:tcPr>
            <w:tcW w:w="2541" w:type="dxa"/>
            <w:tcBorders>
              <w:top w:val="double" w:sz="18" w:space="0" w:color="FFF8E5"/>
              <w:left w:val="nil"/>
              <w:bottom w:val="double" w:sz="18" w:space="0" w:color="FFF8E5"/>
              <w:right w:val="single" w:sz="6" w:space="0" w:color="CCCCCC"/>
            </w:tcBorders>
            <w:shd w:val="clear" w:color="auto" w:fill="FFF8E5"/>
          </w:tcPr>
          <w:p w:rsidR="00876D20" w:rsidRDefault="00000000">
            <w:pPr>
              <w:spacing w:after="0" w:line="259" w:lineRule="auto"/>
              <w:ind w:left="365" w:right="786" w:firstLine="72"/>
              <w:jc w:val="left"/>
            </w:pP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the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</w:t>
            </w: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most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la mayoría </w:t>
            </w:r>
          </w:p>
        </w:tc>
      </w:tr>
      <w:tr w:rsidR="00876D20">
        <w:trPr>
          <w:trHeight w:val="720"/>
        </w:trPr>
        <w:tc>
          <w:tcPr>
            <w:tcW w:w="2489" w:type="dxa"/>
            <w:tcBorders>
              <w:top w:val="double" w:sz="18" w:space="0" w:color="FFF8E5"/>
              <w:left w:val="single" w:sz="6" w:space="0" w:color="CCCCCC"/>
              <w:bottom w:val="double" w:sz="18" w:space="0" w:color="FFF8E5"/>
              <w:right w:val="nil"/>
            </w:tcBorders>
            <w:shd w:val="clear" w:color="auto" w:fill="FFF8E5"/>
          </w:tcPr>
          <w:p w:rsidR="00876D20" w:rsidRDefault="00000000">
            <w:pPr>
              <w:spacing w:after="0" w:line="259" w:lineRule="auto"/>
              <w:ind w:left="789" w:right="504" w:firstLine="0"/>
              <w:jc w:val="center"/>
            </w:pP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little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poco </w:t>
            </w:r>
          </w:p>
        </w:tc>
        <w:tc>
          <w:tcPr>
            <w:tcW w:w="2757" w:type="dxa"/>
            <w:tcBorders>
              <w:top w:val="double" w:sz="18" w:space="0" w:color="FFF8E5"/>
              <w:left w:val="nil"/>
              <w:bottom w:val="double" w:sz="18" w:space="0" w:color="FFF8E5"/>
              <w:right w:val="nil"/>
            </w:tcBorders>
            <w:shd w:val="clear" w:color="auto" w:fill="FFF8E5"/>
          </w:tcPr>
          <w:p w:rsidR="00876D20" w:rsidRDefault="00000000">
            <w:pPr>
              <w:spacing w:after="0" w:line="259" w:lineRule="auto"/>
              <w:ind w:left="654" w:right="320" w:hanging="202"/>
              <w:jc w:val="left"/>
            </w:pP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Less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(</w:t>
            </w: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than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) menos </w:t>
            </w:r>
          </w:p>
        </w:tc>
        <w:tc>
          <w:tcPr>
            <w:tcW w:w="2541" w:type="dxa"/>
            <w:tcBorders>
              <w:top w:val="double" w:sz="18" w:space="0" w:color="FFF8E5"/>
              <w:left w:val="nil"/>
              <w:bottom w:val="double" w:sz="18" w:space="0" w:color="FFF8E5"/>
              <w:right w:val="single" w:sz="6" w:space="0" w:color="CCCCCC"/>
            </w:tcBorders>
            <w:shd w:val="clear" w:color="auto" w:fill="FFF8E5"/>
          </w:tcPr>
          <w:p w:rsidR="00876D20" w:rsidRDefault="00000000">
            <w:pPr>
              <w:spacing w:after="0" w:line="259" w:lineRule="auto"/>
              <w:ind w:left="427" w:right="802" w:firstLine="24"/>
            </w:pP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the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</w:t>
            </w: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least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el menos </w:t>
            </w:r>
          </w:p>
        </w:tc>
      </w:tr>
      <w:tr w:rsidR="00876D20">
        <w:trPr>
          <w:trHeight w:val="709"/>
        </w:trPr>
        <w:tc>
          <w:tcPr>
            <w:tcW w:w="2489" w:type="dxa"/>
            <w:tcBorders>
              <w:top w:val="double" w:sz="18" w:space="0" w:color="FFF8E5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FF8E5"/>
          </w:tcPr>
          <w:p w:rsidR="00876D20" w:rsidRDefault="00000000">
            <w:pPr>
              <w:spacing w:after="0" w:line="259" w:lineRule="auto"/>
              <w:ind w:left="882" w:right="597" w:firstLine="0"/>
              <w:jc w:val="center"/>
            </w:pP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far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lejos </w:t>
            </w:r>
          </w:p>
        </w:tc>
        <w:tc>
          <w:tcPr>
            <w:tcW w:w="2757" w:type="dxa"/>
            <w:tcBorders>
              <w:top w:val="double" w:sz="18" w:space="0" w:color="FFF8E5"/>
              <w:left w:val="nil"/>
              <w:bottom w:val="single" w:sz="6" w:space="0" w:color="CCCCCC"/>
              <w:right w:val="nil"/>
            </w:tcBorders>
            <w:shd w:val="clear" w:color="auto" w:fill="FFF8E5"/>
          </w:tcPr>
          <w:p w:rsidR="00876D20" w:rsidRDefault="00000000">
            <w:pPr>
              <w:spacing w:after="0" w:line="259" w:lineRule="auto"/>
              <w:ind w:left="520" w:right="431" w:hanging="202"/>
              <w:jc w:val="left"/>
            </w:pP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Farther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(</w:t>
            </w: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than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) más lejos </w:t>
            </w:r>
          </w:p>
        </w:tc>
        <w:tc>
          <w:tcPr>
            <w:tcW w:w="2541" w:type="dxa"/>
            <w:tcBorders>
              <w:top w:val="double" w:sz="18" w:space="0" w:color="FFF8E5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8E5"/>
          </w:tcPr>
          <w:p w:rsidR="00876D20" w:rsidRDefault="00000000">
            <w:pPr>
              <w:spacing w:after="0" w:line="259" w:lineRule="auto"/>
              <w:ind w:left="226" w:right="653" w:firstLine="77"/>
              <w:jc w:val="left"/>
            </w:pP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the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</w:t>
            </w:r>
            <w:proofErr w:type="spellStart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>farthest</w:t>
            </w:r>
            <w:proofErr w:type="spellEnd"/>
            <w:r>
              <w:rPr>
                <w:rFonts w:ascii="Lucida Sans Unicode" w:eastAsia="Lucida Sans Unicode" w:hAnsi="Lucida Sans Unicode" w:cs="Lucida Sans Unicode"/>
                <w:color w:val="666666"/>
                <w:sz w:val="20"/>
              </w:rPr>
              <w:t xml:space="preserve"> el más lejano </w:t>
            </w:r>
          </w:p>
        </w:tc>
      </w:tr>
    </w:tbl>
    <w:p w:rsidR="00876D20" w:rsidRDefault="00000000">
      <w:pPr>
        <w:spacing w:after="0" w:line="259" w:lineRule="auto"/>
        <w:ind w:left="0" w:firstLine="0"/>
        <w:jc w:val="left"/>
      </w:pPr>
      <w:r>
        <w:rPr>
          <w:b/>
          <w:sz w:val="17"/>
        </w:rPr>
        <w:t xml:space="preserve"> </w:t>
      </w:r>
    </w:p>
    <w:p w:rsidR="00876D20" w:rsidRDefault="00000000">
      <w:pPr>
        <w:spacing w:after="134" w:line="259" w:lineRule="auto"/>
        <w:ind w:left="0" w:firstLine="0"/>
        <w:jc w:val="left"/>
      </w:pPr>
      <w:r>
        <w:rPr>
          <w:b/>
          <w:sz w:val="17"/>
        </w:rPr>
        <w:t xml:space="preserve"> </w:t>
      </w:r>
    </w:p>
    <w:p w:rsidR="00876D20" w:rsidRDefault="00000000">
      <w:pPr>
        <w:pStyle w:val="Ttulo1"/>
        <w:ind w:left="429" w:hanging="223"/>
      </w:pPr>
      <w:r>
        <w:t>COMPARACIÓN DE INFERIORIDAD</w:t>
      </w:r>
      <w:r>
        <w:rPr>
          <w:b w:val="0"/>
        </w:rPr>
        <w:t xml:space="preserve"> </w:t>
      </w:r>
    </w:p>
    <w:p w:rsidR="00876D20" w:rsidRDefault="00000000">
      <w:pPr>
        <w:ind w:left="10" w:right="184"/>
      </w:pPr>
      <w:r>
        <w:t xml:space="preserve">Para realizar esta comparación se utiliza el adjetivo </w:t>
      </w:r>
      <w:proofErr w:type="spellStart"/>
      <w:r>
        <w:rPr>
          <w:i/>
        </w:rPr>
        <w:t>less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than</w:t>
      </w:r>
      <w:proofErr w:type="spellEnd"/>
      <w:r>
        <w:rPr>
          <w:i/>
        </w:rPr>
        <w:t xml:space="preserve">) </w:t>
      </w:r>
      <w:r>
        <w:t xml:space="preserve">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</w:rPr>
        <w:t>least</w:t>
      </w:r>
      <w:proofErr w:type="spellEnd"/>
      <w:r>
        <w:t xml:space="preserve">.  </w:t>
      </w:r>
    </w:p>
    <w:p w:rsidR="00876D2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876D20" w:rsidRPr="009B659A" w:rsidRDefault="00000000">
      <w:pPr>
        <w:tabs>
          <w:tab w:val="center" w:pos="3160"/>
        </w:tabs>
        <w:ind w:left="0" w:firstLine="0"/>
        <w:jc w:val="left"/>
        <w:rPr>
          <w:lang w:val="en-US"/>
        </w:rPr>
      </w:pPr>
      <w:proofErr w:type="spellStart"/>
      <w:r w:rsidRPr="009B659A">
        <w:rPr>
          <w:u w:val="single" w:color="000000"/>
          <w:lang w:val="en-US"/>
        </w:rPr>
        <w:t>Ejemplos</w:t>
      </w:r>
      <w:proofErr w:type="spellEnd"/>
      <w:r w:rsidRPr="009B659A">
        <w:rPr>
          <w:u w:val="single" w:color="000000"/>
          <w:lang w:val="en-US"/>
        </w:rPr>
        <w:t>:</w:t>
      </w:r>
      <w:r w:rsidRPr="009B659A">
        <w:rPr>
          <w:lang w:val="en-US"/>
        </w:rPr>
        <w:t xml:space="preserve"> </w:t>
      </w:r>
      <w:r w:rsidRPr="009B659A">
        <w:rPr>
          <w:lang w:val="en-US"/>
        </w:rPr>
        <w:tab/>
        <w:t xml:space="preserve">Generic ink cartridges are </w:t>
      </w:r>
      <w:r w:rsidRPr="009B659A">
        <w:rPr>
          <w:b/>
          <w:lang w:val="en-US"/>
        </w:rPr>
        <w:t>less</w:t>
      </w:r>
      <w:r w:rsidRPr="009B659A">
        <w:rPr>
          <w:lang w:val="en-US"/>
        </w:rPr>
        <w:t xml:space="preserve"> efficient. </w:t>
      </w:r>
    </w:p>
    <w:p w:rsidR="00876D20" w:rsidRPr="009B659A" w:rsidRDefault="00000000">
      <w:pPr>
        <w:ind w:left="1450" w:right="184"/>
        <w:rPr>
          <w:lang w:val="en-US"/>
        </w:rPr>
      </w:pPr>
      <w:r w:rsidRPr="009B659A">
        <w:rPr>
          <w:b/>
          <w:lang w:val="en-US"/>
        </w:rPr>
        <w:t>The least</w:t>
      </w:r>
      <w:r w:rsidRPr="009B659A">
        <w:rPr>
          <w:lang w:val="en-US"/>
        </w:rPr>
        <w:t xml:space="preserve"> efficient ink cartridges are the generic ones. </w:t>
      </w:r>
    </w:p>
    <w:p w:rsidR="00876D20" w:rsidRPr="009B659A" w:rsidRDefault="00000000">
      <w:pPr>
        <w:spacing w:after="10" w:line="259" w:lineRule="auto"/>
        <w:ind w:left="0" w:firstLine="0"/>
        <w:jc w:val="left"/>
        <w:rPr>
          <w:lang w:val="en-US"/>
        </w:rPr>
      </w:pPr>
      <w:r w:rsidRPr="009B659A">
        <w:rPr>
          <w:lang w:val="en-US"/>
        </w:rPr>
        <w:t xml:space="preserve"> </w:t>
      </w:r>
    </w:p>
    <w:p w:rsidR="00876D20" w:rsidRDefault="00000000">
      <w:pPr>
        <w:pStyle w:val="Ttulo1"/>
        <w:ind w:left="429" w:hanging="223"/>
      </w:pPr>
      <w:r>
        <w:lastRenderedPageBreak/>
        <w:t>COMPARACIÓN DE IGUALDAD</w:t>
      </w:r>
      <w:r>
        <w:rPr>
          <w:b w:val="0"/>
        </w:rPr>
        <w:t xml:space="preserve"> </w:t>
      </w:r>
    </w:p>
    <w:p w:rsidR="00876D20" w:rsidRPr="009B659A" w:rsidRDefault="00000000">
      <w:pPr>
        <w:numPr>
          <w:ilvl w:val="0"/>
          <w:numId w:val="3"/>
        </w:numPr>
        <w:spacing w:after="0" w:line="244" w:lineRule="auto"/>
        <w:ind w:right="211" w:hanging="360"/>
        <w:jc w:val="left"/>
        <w:rPr>
          <w:lang w:val="en-US"/>
        </w:rPr>
      </w:pPr>
      <w:r>
        <w:rPr>
          <w:sz w:val="21"/>
        </w:rPr>
        <w:t xml:space="preserve">Usamos esta expresión para decir que dos cosas, personas, animales, etc. son parecidos en algún aspecto. </w:t>
      </w:r>
      <w:proofErr w:type="spellStart"/>
      <w:r w:rsidRPr="009B659A">
        <w:rPr>
          <w:sz w:val="21"/>
          <w:lang w:val="en-US"/>
        </w:rPr>
        <w:t>Ejemplos</w:t>
      </w:r>
      <w:proofErr w:type="spellEnd"/>
      <w:r w:rsidRPr="009B659A">
        <w:rPr>
          <w:sz w:val="21"/>
          <w:lang w:val="en-US"/>
        </w:rPr>
        <w:t xml:space="preserve">: </w:t>
      </w:r>
      <w:r w:rsidRPr="009B659A">
        <w:rPr>
          <w:sz w:val="21"/>
          <w:lang w:val="en-US"/>
        </w:rPr>
        <w:tab/>
        <w:t xml:space="preserve">Generic ink cartridges </w:t>
      </w:r>
      <w:r w:rsidRPr="009B659A">
        <w:rPr>
          <w:b/>
          <w:sz w:val="21"/>
          <w:lang w:val="en-US"/>
        </w:rPr>
        <w:t>are as reliable as</w:t>
      </w:r>
      <w:r w:rsidRPr="009B659A">
        <w:rPr>
          <w:sz w:val="21"/>
          <w:lang w:val="en-US"/>
        </w:rPr>
        <w:t xml:space="preserve"> original ones Bogotá </w:t>
      </w:r>
      <w:r w:rsidRPr="009B659A">
        <w:rPr>
          <w:b/>
          <w:sz w:val="21"/>
          <w:lang w:val="en-US"/>
        </w:rPr>
        <w:t>is as large as</w:t>
      </w:r>
      <w:r w:rsidRPr="009B659A">
        <w:rPr>
          <w:sz w:val="21"/>
          <w:lang w:val="en-US"/>
        </w:rPr>
        <w:t xml:space="preserve"> Buenos Aires. </w:t>
      </w:r>
    </w:p>
    <w:p w:rsidR="00876D20" w:rsidRPr="009B659A" w:rsidRDefault="00000000">
      <w:pPr>
        <w:spacing w:after="11" w:line="259" w:lineRule="auto"/>
        <w:ind w:left="2833" w:firstLine="0"/>
        <w:jc w:val="left"/>
        <w:rPr>
          <w:lang w:val="en-US"/>
        </w:rPr>
      </w:pPr>
      <w:r w:rsidRPr="009B659A">
        <w:rPr>
          <w:sz w:val="21"/>
          <w:lang w:val="en-US"/>
        </w:rPr>
        <w:t xml:space="preserve"> </w:t>
      </w:r>
    </w:p>
    <w:p w:rsidR="00876D20" w:rsidRPr="009B659A" w:rsidRDefault="00000000">
      <w:pPr>
        <w:numPr>
          <w:ilvl w:val="0"/>
          <w:numId w:val="3"/>
        </w:numPr>
        <w:spacing w:after="0" w:line="243" w:lineRule="auto"/>
        <w:ind w:right="211" w:hanging="360"/>
        <w:jc w:val="left"/>
        <w:rPr>
          <w:lang w:val="en-US"/>
        </w:rPr>
      </w:pPr>
      <w:r>
        <w:rPr>
          <w:sz w:val="21"/>
        </w:rPr>
        <w:t xml:space="preserve">También podemos utilizar as…as para decir que dos cosas, personas, lugares son diferentes si usamos el negativo. </w:t>
      </w:r>
      <w:proofErr w:type="spellStart"/>
      <w:r w:rsidRPr="009B659A">
        <w:rPr>
          <w:sz w:val="21"/>
          <w:lang w:val="en-US"/>
        </w:rPr>
        <w:t>Ejemplos</w:t>
      </w:r>
      <w:proofErr w:type="spellEnd"/>
      <w:r w:rsidRPr="009B659A">
        <w:rPr>
          <w:sz w:val="21"/>
          <w:lang w:val="en-US"/>
        </w:rPr>
        <w:t xml:space="preserve">:  </w:t>
      </w:r>
      <w:r w:rsidRPr="009B659A">
        <w:rPr>
          <w:sz w:val="21"/>
          <w:lang w:val="en-US"/>
        </w:rPr>
        <w:tab/>
      </w:r>
      <w:r w:rsidRPr="009B659A">
        <w:rPr>
          <w:lang w:val="en-US"/>
        </w:rPr>
        <w:t xml:space="preserve">Generic ink cartridges </w:t>
      </w:r>
      <w:r w:rsidRPr="009B659A">
        <w:rPr>
          <w:b/>
          <w:lang w:val="en-US"/>
        </w:rPr>
        <w:t>are not as reliable as</w:t>
      </w:r>
      <w:r w:rsidRPr="009B659A">
        <w:rPr>
          <w:lang w:val="en-US"/>
        </w:rPr>
        <w:t xml:space="preserve"> original ones.</w:t>
      </w:r>
      <w:r w:rsidRPr="009B659A">
        <w:rPr>
          <w:sz w:val="21"/>
          <w:lang w:val="en-US"/>
        </w:rPr>
        <w:t xml:space="preserve"> </w:t>
      </w:r>
    </w:p>
    <w:p w:rsidR="00876D20" w:rsidRPr="009B659A" w:rsidRDefault="00000000">
      <w:pPr>
        <w:spacing w:after="0" w:line="259" w:lineRule="auto"/>
        <w:ind w:left="0" w:right="820" w:firstLine="0"/>
        <w:jc w:val="center"/>
        <w:rPr>
          <w:lang w:val="en-US"/>
        </w:rPr>
      </w:pPr>
      <w:r w:rsidRPr="009B659A">
        <w:rPr>
          <w:sz w:val="21"/>
          <w:lang w:val="en-US"/>
        </w:rPr>
        <w:t xml:space="preserve">Mobile phones </w:t>
      </w:r>
      <w:r w:rsidRPr="009B659A">
        <w:rPr>
          <w:b/>
          <w:sz w:val="21"/>
          <w:lang w:val="en-US"/>
        </w:rPr>
        <w:t>aren’t as expensive as</w:t>
      </w:r>
      <w:r w:rsidRPr="009B659A">
        <w:rPr>
          <w:sz w:val="21"/>
          <w:lang w:val="en-US"/>
        </w:rPr>
        <w:t xml:space="preserve"> cars. </w:t>
      </w:r>
    </w:p>
    <w:p w:rsidR="00876D20" w:rsidRPr="009B659A" w:rsidRDefault="00000000">
      <w:pPr>
        <w:spacing w:after="67" w:line="259" w:lineRule="auto"/>
        <w:ind w:left="941" w:firstLine="0"/>
        <w:jc w:val="left"/>
        <w:rPr>
          <w:lang w:val="en-US"/>
        </w:rPr>
      </w:pPr>
      <w:r w:rsidRPr="009B659A">
        <w:rPr>
          <w:lang w:val="en-US"/>
        </w:rPr>
        <w:t xml:space="preserve"> </w:t>
      </w:r>
    </w:p>
    <w:p w:rsidR="00876D20" w:rsidRDefault="00000000">
      <w:pPr>
        <w:ind w:left="10" w:right="184"/>
      </w:pPr>
      <w:r>
        <w:t xml:space="preserve">Para realizar una comparación de igualdad se utiliza la expresión: </w:t>
      </w:r>
      <w:r>
        <w:rPr>
          <w:color w:val="C00000"/>
        </w:rPr>
        <w:t xml:space="preserve">  </w:t>
      </w:r>
      <w:r>
        <w:rPr>
          <w:b/>
          <w:color w:val="C00000"/>
          <w:sz w:val="28"/>
        </w:rPr>
        <w:t>as (</w:t>
      </w:r>
      <w:proofErr w:type="spellStart"/>
      <w:r>
        <w:rPr>
          <w:b/>
          <w:color w:val="C00000"/>
          <w:sz w:val="28"/>
        </w:rPr>
        <w:t>not</w:t>
      </w:r>
      <w:proofErr w:type="spellEnd"/>
      <w:r>
        <w:rPr>
          <w:b/>
          <w:color w:val="C00000"/>
          <w:sz w:val="28"/>
        </w:rPr>
        <w:t>) + adjetivo + as</w:t>
      </w:r>
      <w:r>
        <w:t xml:space="preserve"> </w:t>
      </w:r>
    </w:p>
    <w:p w:rsidR="00876D2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876D20" w:rsidRDefault="00000000">
      <w:pPr>
        <w:ind w:left="10" w:right="184"/>
      </w:pPr>
      <w:r>
        <w:t xml:space="preserve">Esta estructura también puede utilizarse con otros verbos, y en ese caso, lo que se va a “comparar” es la forma en que se hace tal o cual cosa. </w:t>
      </w:r>
    </w:p>
    <w:p w:rsidR="00876D20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426835" cy="2751836"/>
            <wp:effectExtent l="0" t="0" r="0" b="0"/>
            <wp:docPr id="1121" name="Picture 1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" name="Picture 11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6835" cy="275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876D20" w:rsidRDefault="00000000">
      <w:pPr>
        <w:spacing w:after="0" w:line="259" w:lineRule="auto"/>
        <w:ind w:left="2381" w:firstLine="0"/>
        <w:jc w:val="left"/>
      </w:pPr>
      <w:r>
        <w:t xml:space="preserve"> </w:t>
      </w:r>
    </w:p>
    <w:p w:rsidR="00876D20" w:rsidRDefault="00000000">
      <w:pPr>
        <w:spacing w:after="0" w:line="259" w:lineRule="auto"/>
        <w:ind w:left="2381" w:firstLine="0"/>
        <w:jc w:val="left"/>
      </w:pPr>
      <w:r>
        <w:t xml:space="preserve"> </w:t>
      </w:r>
    </w:p>
    <w:p w:rsidR="00876D20" w:rsidRDefault="00000000">
      <w:pPr>
        <w:spacing w:after="224" w:line="259" w:lineRule="auto"/>
        <w:ind w:left="0" w:firstLine="0"/>
        <w:jc w:val="left"/>
      </w:pPr>
      <w:r>
        <w:t xml:space="preserve"> </w:t>
      </w:r>
    </w:p>
    <w:p w:rsidR="00876D20" w:rsidRDefault="00000000">
      <w:pPr>
        <w:spacing w:after="0" w:line="259" w:lineRule="auto"/>
        <w:ind w:left="216"/>
        <w:jc w:val="left"/>
      </w:pPr>
      <w:r>
        <w:rPr>
          <w:b/>
          <w:sz w:val="34"/>
        </w:rPr>
        <w:t>P</w:t>
      </w:r>
      <w:r>
        <w:rPr>
          <w:b/>
        </w:rPr>
        <w:t>RÁCTICA</w:t>
      </w:r>
      <w:r>
        <w:t xml:space="preserve"> </w:t>
      </w:r>
    </w:p>
    <w:p w:rsidR="00876D20" w:rsidRDefault="00000000">
      <w:pPr>
        <w:spacing w:after="27" w:line="259" w:lineRule="auto"/>
        <w:ind w:left="0" w:firstLine="0"/>
        <w:jc w:val="left"/>
      </w:pPr>
      <w:r>
        <w:rPr>
          <w:b/>
          <w:sz w:val="2"/>
        </w:rPr>
        <w:t xml:space="preserve"> </w:t>
      </w:r>
    </w:p>
    <w:p w:rsidR="00876D20" w:rsidRDefault="00000000">
      <w:pPr>
        <w:tabs>
          <w:tab w:val="center" w:pos="9986"/>
        </w:tabs>
        <w:spacing w:after="93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242050" cy="19558"/>
                <wp:effectExtent l="0" t="0" r="0" b="0"/>
                <wp:docPr id="9223" name="Group 9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2050" cy="19558"/>
                          <a:chOff x="0" y="0"/>
                          <a:chExt cx="6242050" cy="19558"/>
                        </a:xfrm>
                      </wpg:grpSpPr>
                      <wps:wsp>
                        <wps:cNvPr id="1122" name="Shape 1122"/>
                        <wps:cNvSpPr/>
                        <wps:spPr>
                          <a:xfrm>
                            <a:off x="0" y="0"/>
                            <a:ext cx="6242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2050">
                                <a:moveTo>
                                  <a:pt x="0" y="0"/>
                                </a:moveTo>
                                <a:lnTo>
                                  <a:pt x="6242050" y="0"/>
                                </a:lnTo>
                              </a:path>
                            </a:pathLst>
                          </a:custGeom>
                          <a:ln w="1955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23" style="width:491.5pt;height:1.54pt;mso-position-horizontal-relative:char;mso-position-vertical-relative:line" coordsize="62420,195">
                <v:shape id="Shape 1122" style="position:absolute;width:62420;height:0;left:0;top:0;" coordsize="6242050,0" path="m0,0l6242050,0">
                  <v:stroke weight="1.5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"/>
        </w:rPr>
        <w:tab/>
        <w:t xml:space="preserve"> </w:t>
      </w:r>
    </w:p>
    <w:p w:rsidR="00876D20" w:rsidRDefault="00000000">
      <w:pPr>
        <w:spacing w:after="97" w:line="259" w:lineRule="auto"/>
        <w:ind w:left="0" w:firstLine="0"/>
        <w:jc w:val="left"/>
      </w:pPr>
      <w:r>
        <w:rPr>
          <w:b/>
          <w:sz w:val="14"/>
        </w:rPr>
        <w:t xml:space="preserve"> </w:t>
      </w:r>
    </w:p>
    <w:p w:rsidR="00876D20" w:rsidRDefault="00000000">
      <w:pPr>
        <w:spacing w:after="0" w:line="259" w:lineRule="auto"/>
        <w:ind w:left="216"/>
        <w:jc w:val="left"/>
      </w:pPr>
      <w:r>
        <w:rPr>
          <w:b/>
        </w:rPr>
        <w:t>A-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Traduzca las siguientes oraciones</w:t>
      </w:r>
      <w:r>
        <w:t xml:space="preserve"> </w:t>
      </w:r>
    </w:p>
    <w:p w:rsidR="00876D20" w:rsidRDefault="00000000">
      <w:pPr>
        <w:spacing w:after="20" w:line="259" w:lineRule="auto"/>
        <w:ind w:left="0" w:firstLine="0"/>
        <w:jc w:val="left"/>
      </w:pPr>
      <w:r>
        <w:rPr>
          <w:b/>
          <w:sz w:val="21"/>
        </w:rPr>
        <w:t xml:space="preserve"> </w:t>
      </w:r>
    </w:p>
    <w:p w:rsidR="00876D20" w:rsidRDefault="00000000">
      <w:pPr>
        <w:numPr>
          <w:ilvl w:val="0"/>
          <w:numId w:val="4"/>
        </w:numPr>
        <w:spacing w:after="40"/>
        <w:ind w:right="184" w:hanging="360"/>
        <w:rPr>
          <w:lang w:val="en-US"/>
        </w:rPr>
      </w:pPr>
      <w:r w:rsidRPr="009B659A">
        <w:rPr>
          <w:lang w:val="en-US"/>
        </w:rPr>
        <w:t xml:space="preserve">C has become one of the most widely used programming languages in the world. </w:t>
      </w:r>
    </w:p>
    <w:p w:rsidR="009B659A" w:rsidRPr="004C77E3" w:rsidRDefault="009B659A" w:rsidP="009B659A">
      <w:pPr>
        <w:spacing w:after="40"/>
        <w:ind w:left="705" w:right="184" w:firstLine="0"/>
        <w:rPr>
          <w:color w:val="FF0000"/>
        </w:rPr>
      </w:pPr>
      <w:r w:rsidRPr="004C77E3">
        <w:rPr>
          <w:color w:val="FF0000"/>
        </w:rPr>
        <w:t xml:space="preserve">El </w:t>
      </w:r>
      <w:r w:rsidR="006C6015" w:rsidRPr="004C77E3">
        <w:rPr>
          <w:color w:val="FF0000"/>
        </w:rPr>
        <w:t>lenguaje</w:t>
      </w:r>
      <w:r w:rsidRPr="004C77E3">
        <w:rPr>
          <w:color w:val="FF0000"/>
        </w:rPr>
        <w:t xml:space="preserve"> C se ha vuelto uno de los lenguajes de programación mas ampliamente usados en el mundo.</w:t>
      </w:r>
    </w:p>
    <w:p w:rsidR="00876D20" w:rsidRDefault="00000000">
      <w:pPr>
        <w:numPr>
          <w:ilvl w:val="0"/>
          <w:numId w:val="4"/>
        </w:numPr>
        <w:spacing w:after="33" w:line="259" w:lineRule="auto"/>
        <w:ind w:right="184" w:hanging="360"/>
        <w:rPr>
          <w:lang w:val="en-US"/>
        </w:rPr>
      </w:pPr>
      <w:r w:rsidRPr="009B659A">
        <w:rPr>
          <w:lang w:val="en-US"/>
        </w:rPr>
        <w:t xml:space="preserve">C++’s most popular free compiler is probably the GCC . </w:t>
      </w:r>
    </w:p>
    <w:p w:rsidR="009B659A" w:rsidRPr="009B659A" w:rsidRDefault="009B659A" w:rsidP="009B659A">
      <w:pPr>
        <w:spacing w:after="33" w:line="259" w:lineRule="auto"/>
        <w:ind w:left="705" w:right="184" w:firstLine="0"/>
      </w:pPr>
      <w:r w:rsidRPr="004C77E3">
        <w:rPr>
          <w:color w:val="FF0000"/>
        </w:rPr>
        <w:t>El compilador gratuito mas popular de C++, es probablemente GCC.</w:t>
      </w:r>
      <w:r>
        <w:t xml:space="preserve"> </w:t>
      </w:r>
    </w:p>
    <w:p w:rsidR="00876D20" w:rsidRDefault="00000000">
      <w:pPr>
        <w:numPr>
          <w:ilvl w:val="0"/>
          <w:numId w:val="4"/>
        </w:numPr>
        <w:spacing w:after="43"/>
        <w:ind w:right="184" w:hanging="360"/>
        <w:rPr>
          <w:lang w:val="en-US"/>
        </w:rPr>
      </w:pPr>
      <w:r w:rsidRPr="009B659A">
        <w:rPr>
          <w:lang w:val="en-US"/>
        </w:rPr>
        <w:t xml:space="preserve">Fortran is the eldest high-level programming language. </w:t>
      </w:r>
    </w:p>
    <w:p w:rsidR="009B659A" w:rsidRPr="004C77E3" w:rsidRDefault="009B659A" w:rsidP="009B659A">
      <w:pPr>
        <w:spacing w:after="43"/>
        <w:ind w:left="705" w:right="184" w:firstLine="0"/>
        <w:rPr>
          <w:color w:val="FF0000"/>
        </w:rPr>
      </w:pPr>
      <w:r w:rsidRPr="004C77E3">
        <w:rPr>
          <w:color w:val="FF0000"/>
        </w:rPr>
        <w:t xml:space="preserve">Fortran es el lenguaje de programación de alto nivel </w:t>
      </w:r>
      <w:r w:rsidR="006C6015" w:rsidRPr="004C77E3">
        <w:rPr>
          <w:color w:val="FF0000"/>
        </w:rPr>
        <w:t>más</w:t>
      </w:r>
      <w:r w:rsidRPr="004C77E3">
        <w:rPr>
          <w:color w:val="FF0000"/>
        </w:rPr>
        <w:t xml:space="preserve"> antiguo. </w:t>
      </w:r>
    </w:p>
    <w:p w:rsidR="00876D20" w:rsidRDefault="00000000">
      <w:pPr>
        <w:numPr>
          <w:ilvl w:val="0"/>
          <w:numId w:val="4"/>
        </w:numPr>
        <w:spacing w:after="43"/>
        <w:ind w:right="184" w:hanging="360"/>
        <w:rPr>
          <w:lang w:val="en-US"/>
        </w:rPr>
      </w:pPr>
      <w:r w:rsidRPr="009B659A">
        <w:rPr>
          <w:lang w:val="en-US"/>
        </w:rPr>
        <w:t xml:space="preserve">MATLAB is the most popular numerically oriented programming language. </w:t>
      </w:r>
    </w:p>
    <w:p w:rsidR="00662EA6" w:rsidRPr="00662EA6" w:rsidRDefault="00662EA6" w:rsidP="00662EA6">
      <w:pPr>
        <w:spacing w:after="43"/>
        <w:ind w:left="705" w:right="184" w:firstLine="0"/>
      </w:pPr>
      <w:r w:rsidRPr="004C77E3">
        <w:rPr>
          <w:color w:val="FF0000"/>
        </w:rPr>
        <w:t>MATLAB es el lenguaje</w:t>
      </w:r>
      <w:r w:rsidR="006C6015" w:rsidRPr="004C77E3">
        <w:rPr>
          <w:color w:val="FF0000"/>
        </w:rPr>
        <w:t xml:space="preserve"> de programación </w:t>
      </w:r>
      <w:r w:rsidR="006C6015" w:rsidRPr="004C77E3">
        <w:rPr>
          <w:color w:val="FF0000"/>
        </w:rPr>
        <w:t>orientado</w:t>
      </w:r>
      <w:r w:rsidRPr="004C77E3">
        <w:rPr>
          <w:color w:val="FF0000"/>
        </w:rPr>
        <w:t xml:space="preserve"> </w:t>
      </w:r>
      <w:r w:rsidR="006C6015" w:rsidRPr="004C77E3">
        <w:rPr>
          <w:color w:val="FF0000"/>
        </w:rPr>
        <w:t>numéricamente</w:t>
      </w:r>
      <w:r w:rsidRPr="004C77E3">
        <w:rPr>
          <w:color w:val="FF0000"/>
        </w:rPr>
        <w:t xml:space="preserve"> </w:t>
      </w:r>
      <w:r w:rsidR="006C6015" w:rsidRPr="004C77E3">
        <w:rPr>
          <w:color w:val="FF0000"/>
        </w:rPr>
        <w:t>más</w:t>
      </w:r>
      <w:r w:rsidR="006C6015" w:rsidRPr="004C77E3">
        <w:rPr>
          <w:color w:val="FF0000"/>
        </w:rPr>
        <w:t xml:space="preserve"> popular</w:t>
      </w:r>
    </w:p>
    <w:p w:rsidR="00876D20" w:rsidRDefault="00000000">
      <w:pPr>
        <w:numPr>
          <w:ilvl w:val="0"/>
          <w:numId w:val="4"/>
        </w:numPr>
        <w:spacing w:after="40"/>
        <w:ind w:right="184" w:hanging="360"/>
        <w:rPr>
          <w:lang w:val="en-US"/>
        </w:rPr>
      </w:pPr>
      <w:r w:rsidRPr="009B659A">
        <w:rPr>
          <w:lang w:val="en-US"/>
        </w:rPr>
        <w:t xml:space="preserve">Most web applications will use PHP to some extent. </w:t>
      </w:r>
    </w:p>
    <w:p w:rsidR="006C6015" w:rsidRPr="004C77E3" w:rsidRDefault="006C6015" w:rsidP="006C6015">
      <w:pPr>
        <w:spacing w:after="40"/>
        <w:ind w:left="705" w:right="184" w:firstLine="0"/>
        <w:rPr>
          <w:color w:val="FF0000"/>
        </w:rPr>
      </w:pPr>
      <w:r w:rsidRPr="004C77E3">
        <w:rPr>
          <w:color w:val="FF0000"/>
        </w:rPr>
        <w:t>La mayoría de aplicaciones web usaran PHP hasta cierto punto</w:t>
      </w:r>
    </w:p>
    <w:p w:rsidR="00876D20" w:rsidRDefault="00000000">
      <w:pPr>
        <w:numPr>
          <w:ilvl w:val="0"/>
          <w:numId w:val="4"/>
        </w:numPr>
        <w:spacing w:after="43"/>
        <w:ind w:right="184" w:hanging="360"/>
        <w:rPr>
          <w:lang w:val="en-US"/>
        </w:rPr>
      </w:pPr>
      <w:r w:rsidRPr="009B659A">
        <w:rPr>
          <w:lang w:val="en-US"/>
        </w:rPr>
        <w:t xml:space="preserve">Python is probably the most flexible programming language.  </w:t>
      </w:r>
    </w:p>
    <w:p w:rsidR="006C6015" w:rsidRPr="004C77E3" w:rsidRDefault="006C6015" w:rsidP="006C6015">
      <w:pPr>
        <w:spacing w:after="43"/>
        <w:ind w:left="705" w:right="184" w:firstLine="0"/>
        <w:rPr>
          <w:color w:val="FF0000"/>
        </w:rPr>
      </w:pPr>
      <w:r w:rsidRPr="004C77E3">
        <w:rPr>
          <w:color w:val="FF0000"/>
        </w:rPr>
        <w:lastRenderedPageBreak/>
        <w:t xml:space="preserve">Python es probablemente el lenguaje de programación </w:t>
      </w:r>
      <w:proofErr w:type="spellStart"/>
      <w:r w:rsidRPr="004C77E3">
        <w:rPr>
          <w:color w:val="FF0000"/>
        </w:rPr>
        <w:t>mas</w:t>
      </w:r>
      <w:proofErr w:type="spellEnd"/>
      <w:r w:rsidRPr="004C77E3">
        <w:rPr>
          <w:color w:val="FF0000"/>
        </w:rPr>
        <w:t xml:space="preserve"> flexible.</w:t>
      </w:r>
    </w:p>
    <w:p w:rsidR="00876D20" w:rsidRDefault="00000000">
      <w:pPr>
        <w:numPr>
          <w:ilvl w:val="0"/>
          <w:numId w:val="4"/>
        </w:numPr>
        <w:spacing w:after="42"/>
        <w:ind w:right="184" w:hanging="360"/>
        <w:rPr>
          <w:lang w:val="en-US"/>
        </w:rPr>
      </w:pPr>
      <w:hyperlink r:id="rId6">
        <w:proofErr w:type="spellStart"/>
        <w:r w:rsidRPr="009B659A">
          <w:rPr>
            <w:color w:val="0563C1"/>
            <w:u w:val="single" w:color="0563C1"/>
            <w:lang w:val="en-US"/>
          </w:rPr>
          <w:t>CPython</w:t>
        </w:r>
        <w:proofErr w:type="spellEnd"/>
      </w:hyperlink>
      <w:hyperlink r:id="rId7">
        <w:r w:rsidRPr="009B659A">
          <w:rPr>
            <w:lang w:val="en-US"/>
          </w:rPr>
          <w:t xml:space="preserve"> </w:t>
        </w:r>
      </w:hyperlink>
      <w:r w:rsidRPr="009B659A">
        <w:rPr>
          <w:lang w:val="en-US"/>
        </w:rPr>
        <w:t>is more efficient than most implementations but it is less efficient than the</w:t>
      </w:r>
      <w:hyperlink r:id="rId8">
        <w:r w:rsidRPr="009B659A">
          <w:rPr>
            <w:lang w:val="en-US"/>
          </w:rPr>
          <w:t xml:space="preserve"> </w:t>
        </w:r>
      </w:hyperlink>
      <w:hyperlink r:id="rId9">
        <w:proofErr w:type="spellStart"/>
        <w:r w:rsidRPr="009B659A">
          <w:rPr>
            <w:color w:val="0563C1"/>
            <w:u w:val="single" w:color="0563C1"/>
            <w:lang w:val="en-US"/>
          </w:rPr>
          <w:t>PyPy</w:t>
        </w:r>
        <w:proofErr w:type="spellEnd"/>
      </w:hyperlink>
      <w:hyperlink r:id="rId10">
        <w:r w:rsidRPr="009B659A">
          <w:rPr>
            <w:lang w:val="en-US"/>
          </w:rPr>
          <w:t xml:space="preserve"> </w:t>
        </w:r>
      </w:hyperlink>
      <w:r w:rsidRPr="009B659A">
        <w:rPr>
          <w:lang w:val="en-US"/>
        </w:rPr>
        <w:t xml:space="preserve">implementation. </w:t>
      </w:r>
    </w:p>
    <w:p w:rsidR="006C6015" w:rsidRPr="004C77E3" w:rsidRDefault="006C6015" w:rsidP="006C6015">
      <w:pPr>
        <w:spacing w:after="42"/>
        <w:ind w:left="705" w:right="184" w:firstLine="0"/>
        <w:rPr>
          <w:color w:val="FF0000"/>
        </w:rPr>
      </w:pPr>
      <w:proofErr w:type="spellStart"/>
      <w:r w:rsidRPr="004C77E3">
        <w:rPr>
          <w:color w:val="FF0000"/>
        </w:rPr>
        <w:t>CPython</w:t>
      </w:r>
      <w:proofErr w:type="spellEnd"/>
      <w:r w:rsidRPr="004C77E3">
        <w:rPr>
          <w:color w:val="FF0000"/>
        </w:rPr>
        <w:t xml:space="preserve"> es </w:t>
      </w:r>
      <w:proofErr w:type="spellStart"/>
      <w:r w:rsidRPr="004C77E3">
        <w:rPr>
          <w:color w:val="FF0000"/>
        </w:rPr>
        <w:t>mas</w:t>
      </w:r>
      <w:proofErr w:type="spellEnd"/>
      <w:r w:rsidRPr="004C77E3">
        <w:rPr>
          <w:color w:val="FF0000"/>
        </w:rPr>
        <w:t xml:space="preserve"> eficiente que la mayoría de las implementaciones, pero es menos eficiente que la </w:t>
      </w:r>
      <w:proofErr w:type="spellStart"/>
      <w:r w:rsidRPr="004C77E3">
        <w:rPr>
          <w:color w:val="FF0000"/>
        </w:rPr>
        <w:t>implementacion</w:t>
      </w:r>
      <w:proofErr w:type="spellEnd"/>
      <w:r w:rsidRPr="004C77E3">
        <w:rPr>
          <w:color w:val="FF0000"/>
        </w:rPr>
        <w:t xml:space="preserve"> de </w:t>
      </w:r>
      <w:proofErr w:type="spellStart"/>
      <w:r w:rsidRPr="004C77E3">
        <w:rPr>
          <w:color w:val="FF0000"/>
        </w:rPr>
        <w:t>PyPy</w:t>
      </w:r>
      <w:proofErr w:type="spellEnd"/>
      <w:r w:rsidRPr="004C77E3">
        <w:rPr>
          <w:color w:val="FF0000"/>
        </w:rPr>
        <w:t xml:space="preserve"> </w:t>
      </w:r>
    </w:p>
    <w:p w:rsidR="00876D20" w:rsidRDefault="00000000">
      <w:pPr>
        <w:numPr>
          <w:ilvl w:val="0"/>
          <w:numId w:val="4"/>
        </w:numPr>
        <w:spacing w:after="40"/>
        <w:ind w:right="184" w:hanging="360"/>
        <w:rPr>
          <w:lang w:val="en-US"/>
        </w:rPr>
      </w:pPr>
      <w:r w:rsidRPr="009B659A">
        <w:rPr>
          <w:lang w:val="en-US"/>
        </w:rPr>
        <w:t xml:space="preserve">Python is usually significantly slower than compiled languages like C, C++ and Java. </w:t>
      </w:r>
    </w:p>
    <w:p w:rsidR="006C6015" w:rsidRPr="004C77E3" w:rsidRDefault="006C6015" w:rsidP="006C6015">
      <w:pPr>
        <w:spacing w:after="40"/>
        <w:ind w:left="705" w:right="184" w:firstLine="0"/>
        <w:rPr>
          <w:color w:val="FF0000"/>
        </w:rPr>
      </w:pPr>
      <w:r w:rsidRPr="004C77E3">
        <w:rPr>
          <w:color w:val="FF0000"/>
        </w:rPr>
        <w:t>Python es usualmente significativamente mas lento que lenguajes compilados como C, C++ y Java</w:t>
      </w:r>
    </w:p>
    <w:p w:rsidR="00876D20" w:rsidRDefault="00000000">
      <w:pPr>
        <w:numPr>
          <w:ilvl w:val="0"/>
          <w:numId w:val="4"/>
        </w:numPr>
        <w:spacing w:after="43"/>
        <w:ind w:right="184" w:hanging="360"/>
        <w:rPr>
          <w:lang w:val="en-US"/>
        </w:rPr>
      </w:pPr>
      <w:r w:rsidRPr="009B659A">
        <w:rPr>
          <w:lang w:val="en-US"/>
        </w:rPr>
        <w:t xml:space="preserve">Ruby is a general-purpose, interpreted, programming language that is not as widely used as C, C++, Java or Python. </w:t>
      </w:r>
    </w:p>
    <w:p w:rsidR="006C6015" w:rsidRPr="004C77E3" w:rsidRDefault="006C6015" w:rsidP="006C6015">
      <w:pPr>
        <w:spacing w:after="43"/>
        <w:ind w:left="705" w:right="184" w:firstLine="0"/>
        <w:rPr>
          <w:color w:val="FF0000"/>
        </w:rPr>
      </w:pPr>
      <w:r w:rsidRPr="004C77E3">
        <w:rPr>
          <w:color w:val="FF0000"/>
        </w:rPr>
        <w:t>Ruby es un lenguaje de programación interpretado de propósito general que no es usado ampliamente como C, C++, Java o Python</w:t>
      </w:r>
    </w:p>
    <w:p w:rsidR="00876D20" w:rsidRDefault="00000000">
      <w:pPr>
        <w:numPr>
          <w:ilvl w:val="0"/>
          <w:numId w:val="4"/>
        </w:numPr>
        <w:ind w:right="184" w:hanging="360"/>
        <w:rPr>
          <w:lang w:val="en-US"/>
        </w:rPr>
      </w:pPr>
      <w:r w:rsidRPr="009B659A">
        <w:rPr>
          <w:lang w:val="en-US"/>
        </w:rPr>
        <w:t xml:space="preserve">Swift has features that are most similar to Objective-C, although it is considered faster. </w:t>
      </w:r>
    </w:p>
    <w:p w:rsidR="004C77E3" w:rsidRPr="004C77E3" w:rsidRDefault="004C77E3" w:rsidP="004C77E3">
      <w:pPr>
        <w:ind w:left="705" w:right="184" w:firstLine="0"/>
        <w:rPr>
          <w:color w:val="FF0000"/>
        </w:rPr>
      </w:pPr>
      <w:r w:rsidRPr="004C77E3">
        <w:rPr>
          <w:color w:val="FF0000"/>
        </w:rPr>
        <w:t xml:space="preserve">Swift tiene características que son </w:t>
      </w:r>
      <w:proofErr w:type="spellStart"/>
      <w:r w:rsidRPr="004C77E3">
        <w:rPr>
          <w:color w:val="FF0000"/>
        </w:rPr>
        <w:t>mas</w:t>
      </w:r>
      <w:proofErr w:type="spellEnd"/>
      <w:r w:rsidRPr="004C77E3">
        <w:rPr>
          <w:color w:val="FF0000"/>
        </w:rPr>
        <w:t xml:space="preserve"> similares a </w:t>
      </w:r>
      <w:proofErr w:type="spellStart"/>
      <w:r w:rsidRPr="004C77E3">
        <w:rPr>
          <w:color w:val="FF0000"/>
        </w:rPr>
        <w:t>Objective</w:t>
      </w:r>
      <w:proofErr w:type="spellEnd"/>
      <w:r w:rsidRPr="004C77E3">
        <w:rPr>
          <w:color w:val="FF0000"/>
        </w:rPr>
        <w:t>-C, aunque se considera más rápido</w:t>
      </w:r>
    </w:p>
    <w:p w:rsidR="00876D20" w:rsidRPr="004C77E3" w:rsidRDefault="00000000">
      <w:pPr>
        <w:spacing w:after="0" w:line="259" w:lineRule="auto"/>
        <w:ind w:left="0" w:firstLine="0"/>
        <w:jc w:val="left"/>
      </w:pPr>
      <w:r w:rsidRPr="004C77E3">
        <w:t xml:space="preserve"> </w:t>
      </w:r>
    </w:p>
    <w:p w:rsidR="00876D20" w:rsidRPr="004C77E3" w:rsidRDefault="00000000">
      <w:pPr>
        <w:spacing w:after="9" w:line="259" w:lineRule="auto"/>
        <w:ind w:left="0" w:firstLine="0"/>
        <w:jc w:val="left"/>
      </w:pPr>
      <w:r w:rsidRPr="004C77E3">
        <w:t xml:space="preserve"> </w:t>
      </w:r>
    </w:p>
    <w:p w:rsidR="00876D20" w:rsidRDefault="00000000">
      <w:pPr>
        <w:spacing w:after="0" w:line="259" w:lineRule="auto"/>
        <w:ind w:left="216"/>
        <w:jc w:val="left"/>
      </w:pPr>
      <w:r>
        <w:rPr>
          <w:b/>
        </w:rPr>
        <w:t>B-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Trabaje con los siguientes textos. </w:t>
      </w:r>
    </w:p>
    <w:p w:rsidR="00876D20" w:rsidRDefault="00000000">
      <w:pPr>
        <w:spacing w:after="0" w:line="259" w:lineRule="auto"/>
        <w:ind w:left="10"/>
        <w:jc w:val="left"/>
      </w:pPr>
      <w:r>
        <w:rPr>
          <w:b/>
        </w:rPr>
        <w:t xml:space="preserve">Traduzca las partes de los textos que están en negritas. </w:t>
      </w:r>
    </w:p>
    <w:tbl>
      <w:tblPr>
        <w:tblStyle w:val="TableGrid"/>
        <w:tblW w:w="8820" w:type="dxa"/>
        <w:tblInd w:w="307" w:type="dxa"/>
        <w:tblCellMar>
          <w:top w:w="0" w:type="dxa"/>
          <w:left w:w="154" w:type="dxa"/>
          <w:bottom w:w="0" w:type="dxa"/>
          <w:right w:w="981" w:type="dxa"/>
        </w:tblCellMar>
        <w:tblLook w:val="04A0" w:firstRow="1" w:lastRow="0" w:firstColumn="1" w:lastColumn="0" w:noHBand="0" w:noVBand="1"/>
      </w:tblPr>
      <w:tblGrid>
        <w:gridCol w:w="8820"/>
      </w:tblGrid>
      <w:tr w:rsidR="00876D20" w:rsidRPr="009B659A">
        <w:trPr>
          <w:trHeight w:val="3390"/>
        </w:trPr>
        <w:tc>
          <w:tcPr>
            <w:tcW w:w="882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vAlign w:val="center"/>
          </w:tcPr>
          <w:p w:rsidR="00876D20" w:rsidRPr="009B659A" w:rsidRDefault="00000000">
            <w:pPr>
              <w:spacing w:after="119" w:line="259" w:lineRule="auto"/>
              <w:ind w:left="0" w:firstLine="0"/>
              <w:jc w:val="left"/>
              <w:rPr>
                <w:lang w:val="en-US"/>
              </w:rPr>
            </w:pPr>
            <w:r w:rsidRPr="009B659A">
              <w:rPr>
                <w:b/>
                <w:lang w:val="en-US"/>
              </w:rPr>
              <w:t xml:space="preserve">GOALS </w:t>
            </w:r>
          </w:p>
          <w:p w:rsidR="00876D20" w:rsidRPr="009B659A" w:rsidRDefault="00000000">
            <w:pPr>
              <w:spacing w:after="65" w:line="235" w:lineRule="auto"/>
              <w:ind w:left="221" w:right="57" w:firstLine="0"/>
              <w:rPr>
                <w:lang w:val="en-US"/>
              </w:rPr>
            </w:pPr>
            <w:r w:rsidRPr="009B659A">
              <w:rPr>
                <w:lang w:val="en-US"/>
              </w:rPr>
              <w:t xml:space="preserve">The first CPUs were designed to do mathematical calculations faster and more reliably than human computers. Each successive generation of CPU might be designed to achieve some of these goals: </w:t>
            </w:r>
          </w:p>
          <w:p w:rsidR="00876D20" w:rsidRPr="009B659A" w:rsidRDefault="00000000">
            <w:pPr>
              <w:numPr>
                <w:ilvl w:val="0"/>
                <w:numId w:val="5"/>
              </w:numPr>
              <w:spacing w:after="12" w:line="259" w:lineRule="auto"/>
              <w:ind w:hanging="360"/>
              <w:jc w:val="left"/>
              <w:rPr>
                <w:lang w:val="en-US"/>
              </w:rPr>
            </w:pPr>
            <w:r w:rsidRPr="009B659A">
              <w:rPr>
                <w:lang w:val="en-US"/>
              </w:rPr>
              <w:t xml:space="preserve">higher performance levels of a single program or thread </w:t>
            </w:r>
          </w:p>
          <w:p w:rsidR="00876D20" w:rsidRPr="004C77E3" w:rsidRDefault="00000000">
            <w:pPr>
              <w:numPr>
                <w:ilvl w:val="0"/>
                <w:numId w:val="5"/>
              </w:numPr>
              <w:spacing w:after="12" w:line="259" w:lineRule="auto"/>
              <w:ind w:hanging="360"/>
              <w:jc w:val="left"/>
              <w:rPr>
                <w:lang w:val="en-US"/>
              </w:rPr>
            </w:pPr>
            <w:r w:rsidRPr="009B659A">
              <w:rPr>
                <w:b/>
                <w:lang w:val="en-US"/>
              </w:rPr>
              <w:t xml:space="preserve">higher throughput levels of multiple programs/threads </w:t>
            </w:r>
          </w:p>
          <w:p w:rsidR="004C77E3" w:rsidRPr="004C77E3" w:rsidRDefault="004C77E3" w:rsidP="004C77E3">
            <w:pPr>
              <w:spacing w:after="12" w:line="259" w:lineRule="auto"/>
              <w:ind w:left="941" w:firstLine="0"/>
              <w:jc w:val="left"/>
              <w:rPr>
                <w:color w:val="FF0000"/>
              </w:rPr>
            </w:pPr>
            <w:r w:rsidRPr="004C77E3">
              <w:rPr>
                <w:color w:val="FF0000"/>
              </w:rPr>
              <w:t>mayores niveles de rendimiento d</w:t>
            </w:r>
            <w:r>
              <w:rPr>
                <w:color w:val="FF0000"/>
              </w:rPr>
              <w:t>e múltiples programas/hilos</w:t>
            </w:r>
          </w:p>
          <w:p w:rsidR="00876D20" w:rsidRPr="004C77E3" w:rsidRDefault="00000000">
            <w:pPr>
              <w:numPr>
                <w:ilvl w:val="0"/>
                <w:numId w:val="5"/>
              </w:numPr>
              <w:spacing w:after="9" w:line="259" w:lineRule="auto"/>
              <w:ind w:hanging="360"/>
              <w:jc w:val="left"/>
              <w:rPr>
                <w:lang w:val="en-US"/>
              </w:rPr>
            </w:pPr>
            <w:r w:rsidRPr="009B659A">
              <w:rPr>
                <w:b/>
                <w:lang w:val="en-US"/>
              </w:rPr>
              <w:t xml:space="preserve">less power consumption for the same performance level </w:t>
            </w:r>
          </w:p>
          <w:p w:rsidR="004C77E3" w:rsidRPr="004C77E3" w:rsidRDefault="004C77E3" w:rsidP="004C77E3">
            <w:pPr>
              <w:spacing w:after="9" w:line="259" w:lineRule="auto"/>
              <w:ind w:left="941" w:firstLine="0"/>
              <w:jc w:val="left"/>
              <w:rPr>
                <w:color w:val="FF0000"/>
              </w:rPr>
            </w:pPr>
            <w:r w:rsidRPr="004C77E3">
              <w:rPr>
                <w:color w:val="FF0000"/>
              </w:rPr>
              <w:t>menor consum</w:t>
            </w:r>
            <w:r>
              <w:rPr>
                <w:color w:val="FF0000"/>
              </w:rPr>
              <w:t>o</w:t>
            </w:r>
            <w:r w:rsidRPr="004C77E3">
              <w:rPr>
                <w:color w:val="FF0000"/>
              </w:rPr>
              <w:t xml:space="preserve"> de </w:t>
            </w:r>
            <w:r>
              <w:rPr>
                <w:color w:val="FF0000"/>
              </w:rPr>
              <w:t>energía</w:t>
            </w:r>
            <w:r w:rsidRPr="004C77E3">
              <w:rPr>
                <w:color w:val="FF0000"/>
              </w:rPr>
              <w:t xml:space="preserve"> p</w:t>
            </w:r>
            <w:r>
              <w:rPr>
                <w:color w:val="FF0000"/>
              </w:rPr>
              <w:t xml:space="preserve">ara el mismo nivel de desempeño </w:t>
            </w:r>
          </w:p>
          <w:p w:rsidR="00876D20" w:rsidRPr="004C77E3" w:rsidRDefault="00000000">
            <w:pPr>
              <w:numPr>
                <w:ilvl w:val="0"/>
                <w:numId w:val="5"/>
              </w:numPr>
              <w:spacing w:after="12" w:line="259" w:lineRule="auto"/>
              <w:ind w:hanging="360"/>
              <w:jc w:val="left"/>
              <w:rPr>
                <w:lang w:val="en-US"/>
              </w:rPr>
            </w:pPr>
            <w:r w:rsidRPr="009B659A">
              <w:rPr>
                <w:b/>
                <w:lang w:val="en-US"/>
              </w:rPr>
              <w:t xml:space="preserve">lower cost for the same performance level </w:t>
            </w:r>
          </w:p>
          <w:p w:rsidR="004C77E3" w:rsidRPr="004C77E3" w:rsidRDefault="004C77E3" w:rsidP="004C77E3">
            <w:pPr>
              <w:spacing w:after="12" w:line="259" w:lineRule="auto"/>
              <w:ind w:left="941" w:firstLine="0"/>
              <w:jc w:val="left"/>
              <w:rPr>
                <w:color w:val="FF0000"/>
              </w:rPr>
            </w:pPr>
            <w:r w:rsidRPr="004C77E3">
              <w:rPr>
                <w:color w:val="FF0000"/>
              </w:rPr>
              <w:t>menor costo p</w:t>
            </w:r>
            <w:r>
              <w:rPr>
                <w:color w:val="FF0000"/>
              </w:rPr>
              <w:t>a</w:t>
            </w:r>
            <w:r w:rsidRPr="004C77E3">
              <w:rPr>
                <w:color w:val="FF0000"/>
              </w:rPr>
              <w:t>r</w:t>
            </w:r>
            <w:r>
              <w:rPr>
                <w:color w:val="FF0000"/>
              </w:rPr>
              <w:t>a</w:t>
            </w:r>
            <w:r w:rsidRPr="004C77E3">
              <w:rPr>
                <w:color w:val="FF0000"/>
              </w:rPr>
              <w:t xml:space="preserve"> el m</w:t>
            </w:r>
            <w:r>
              <w:rPr>
                <w:color w:val="FF0000"/>
              </w:rPr>
              <w:t>ismo nivel de desempeño</w:t>
            </w:r>
          </w:p>
          <w:p w:rsidR="00876D20" w:rsidRPr="004C77E3" w:rsidRDefault="00000000">
            <w:pPr>
              <w:numPr>
                <w:ilvl w:val="0"/>
                <w:numId w:val="5"/>
              </w:numPr>
              <w:spacing w:after="12" w:line="259" w:lineRule="auto"/>
              <w:ind w:hanging="360"/>
              <w:jc w:val="left"/>
              <w:rPr>
                <w:lang w:val="en-US"/>
              </w:rPr>
            </w:pPr>
            <w:r w:rsidRPr="009B659A">
              <w:rPr>
                <w:b/>
                <w:lang w:val="en-US"/>
              </w:rPr>
              <w:t xml:space="preserve">greater connectivity to build larger, more parallel systems. </w:t>
            </w:r>
          </w:p>
          <w:p w:rsidR="004C77E3" w:rsidRPr="004C77E3" w:rsidRDefault="004C77E3" w:rsidP="004C77E3">
            <w:pPr>
              <w:spacing w:after="12" w:line="259" w:lineRule="auto"/>
              <w:ind w:left="941" w:firstLine="0"/>
              <w:jc w:val="left"/>
              <w:rPr>
                <w:color w:val="FF0000"/>
              </w:rPr>
            </w:pPr>
            <w:r w:rsidRPr="004C77E3">
              <w:rPr>
                <w:color w:val="FF0000"/>
              </w:rPr>
              <w:t xml:space="preserve">Mayor conectividad para </w:t>
            </w:r>
            <w:proofErr w:type="spellStart"/>
            <w:r w:rsidRPr="004C77E3">
              <w:rPr>
                <w:color w:val="FF0000"/>
              </w:rPr>
              <w:t>construer</w:t>
            </w:r>
            <w:proofErr w:type="spellEnd"/>
            <w:r w:rsidRPr="004C77E3">
              <w:rPr>
                <w:color w:val="FF0000"/>
              </w:rPr>
              <w:t xml:space="preserve"> s</w:t>
            </w:r>
            <w:r>
              <w:rPr>
                <w:color w:val="FF0000"/>
              </w:rPr>
              <w:t xml:space="preserve">istemas </w:t>
            </w:r>
            <w:proofErr w:type="spellStart"/>
            <w:r>
              <w:rPr>
                <w:color w:val="FF0000"/>
              </w:rPr>
              <w:t>mas</w:t>
            </w:r>
            <w:proofErr w:type="spellEnd"/>
            <w:r>
              <w:rPr>
                <w:color w:val="FF0000"/>
              </w:rPr>
              <w:t xml:space="preserve"> grandes y paralelos</w:t>
            </w:r>
          </w:p>
          <w:p w:rsidR="00876D20" w:rsidRPr="009B659A" w:rsidRDefault="00000000">
            <w:pPr>
              <w:numPr>
                <w:ilvl w:val="0"/>
                <w:numId w:val="5"/>
              </w:numPr>
              <w:spacing w:after="0" w:line="259" w:lineRule="auto"/>
              <w:ind w:hanging="360"/>
              <w:jc w:val="left"/>
              <w:rPr>
                <w:lang w:val="en-US"/>
              </w:rPr>
            </w:pPr>
            <w:r w:rsidRPr="009B659A">
              <w:rPr>
                <w:lang w:val="en-US"/>
              </w:rPr>
              <w:t xml:space="preserve">more specialization to aid in specific targeted markets. </w:t>
            </w:r>
          </w:p>
          <w:p w:rsidR="00876D20" w:rsidRPr="009B659A" w:rsidRDefault="00000000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9B659A">
              <w:rPr>
                <w:lang w:val="en-US"/>
              </w:rPr>
              <w:t xml:space="preserve"> </w:t>
            </w:r>
          </w:p>
        </w:tc>
      </w:tr>
    </w:tbl>
    <w:p w:rsidR="00876D20" w:rsidRDefault="00000000">
      <w:pPr>
        <w:spacing w:after="0" w:line="259" w:lineRule="auto"/>
        <w:ind w:left="216"/>
        <w:jc w:val="left"/>
      </w:pPr>
      <w:proofErr w:type="spellStart"/>
      <w:r>
        <w:rPr>
          <w:b/>
        </w:rPr>
        <w:t>Computer</w:t>
      </w:r>
      <w:proofErr w:type="spellEnd"/>
      <w:r>
        <w:rPr>
          <w:b/>
        </w:rPr>
        <w:t xml:space="preserve"> vs. Smartphone</w:t>
      </w:r>
      <w:r>
        <w:t xml:space="preserve"> </w:t>
      </w:r>
    </w:p>
    <w:p w:rsidR="00876D20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988" w:type="dxa"/>
        <w:tblInd w:w="0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75"/>
        <w:gridCol w:w="4311"/>
        <w:gridCol w:w="4602"/>
      </w:tblGrid>
      <w:tr w:rsidR="00876D20" w:rsidRPr="00ED2D47">
        <w:trPr>
          <w:trHeight w:val="2693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876D20" w:rsidRPr="009B659A" w:rsidRDefault="00000000">
            <w:pPr>
              <w:spacing w:after="0" w:line="259" w:lineRule="auto"/>
              <w:ind w:left="0" w:right="77" w:firstLine="0"/>
              <w:jc w:val="left"/>
              <w:rPr>
                <w:lang w:val="en-US"/>
              </w:rPr>
            </w:pPr>
            <w:r w:rsidRPr="009B659A">
              <w:rPr>
                <w:color w:val="454545"/>
                <w:lang w:val="en-US"/>
              </w:rPr>
              <w:t>Data Entry and user input</w:t>
            </w:r>
            <w:r w:rsidRPr="009B659A">
              <w:rPr>
                <w:lang w:val="en-US"/>
              </w:rPr>
              <w:t xml:space="preserve"> </w:t>
            </w:r>
          </w:p>
        </w:tc>
        <w:tc>
          <w:tcPr>
            <w:tcW w:w="431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76D20" w:rsidRPr="009B659A" w:rsidRDefault="00000000">
            <w:pPr>
              <w:spacing w:after="0" w:line="259" w:lineRule="auto"/>
              <w:ind w:left="5" w:firstLine="0"/>
              <w:jc w:val="left"/>
              <w:rPr>
                <w:lang w:val="en-US"/>
              </w:rPr>
            </w:pPr>
            <w:r w:rsidRPr="009B659A">
              <w:rPr>
                <w:color w:val="454545"/>
                <w:lang w:val="en-US"/>
              </w:rPr>
              <w:t>A computer uses a keyboard for data entry that most users are familiar with and comfortable using. In addition to a keyboard, the mouse is also available for easy scrolling and right-clicking.</w:t>
            </w:r>
            <w:r w:rsidRPr="009B659A">
              <w:rPr>
                <w:lang w:val="en-US"/>
              </w:rPr>
              <w:t xml:space="preserve">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876D20" w:rsidRDefault="00000000">
            <w:pPr>
              <w:spacing w:after="0" w:line="259" w:lineRule="auto"/>
              <w:ind w:left="0" w:right="93" w:firstLine="0"/>
              <w:jc w:val="left"/>
              <w:rPr>
                <w:lang w:val="en-US"/>
              </w:rPr>
            </w:pPr>
            <w:r w:rsidRPr="009B659A">
              <w:rPr>
                <w:color w:val="454545"/>
                <w:lang w:val="en-US"/>
              </w:rPr>
              <w:t xml:space="preserve">Smartphones most commonly feature an onscreen touch keyboard that is much smaller than a standard computer keyboard and can be difficult for users to type with, especially users with bigger fingers. </w:t>
            </w:r>
            <w:r w:rsidRPr="009B659A">
              <w:rPr>
                <w:b/>
                <w:color w:val="454545"/>
                <w:lang w:val="en-US"/>
              </w:rPr>
              <w:t>Some smartphones feature a slide-out keyboard, with actual keys to press. Again, this keyboard is much smaller than a standard computer keyboard and can still be difficult for some users.</w:t>
            </w:r>
            <w:r w:rsidRPr="009B659A">
              <w:rPr>
                <w:lang w:val="en-US"/>
              </w:rPr>
              <w:t xml:space="preserve"> </w:t>
            </w:r>
          </w:p>
          <w:p w:rsidR="004C77E3" w:rsidRPr="00ED2D47" w:rsidRDefault="00ED2D47">
            <w:pPr>
              <w:spacing w:after="0" w:line="259" w:lineRule="auto"/>
              <w:ind w:left="0" w:right="93" w:firstLine="0"/>
              <w:jc w:val="left"/>
              <w:rPr>
                <w:color w:val="FF0000"/>
              </w:rPr>
            </w:pPr>
            <w:r w:rsidRPr="00ED2D47">
              <w:rPr>
                <w:color w:val="FF0000"/>
              </w:rPr>
              <w:t xml:space="preserve">Algunos </w:t>
            </w:r>
            <w:proofErr w:type="spellStart"/>
            <w:r w:rsidRPr="00ED2D47">
              <w:rPr>
                <w:color w:val="FF0000"/>
              </w:rPr>
              <w:t>telefonos</w:t>
            </w:r>
            <w:proofErr w:type="spellEnd"/>
            <w:r w:rsidRPr="00ED2D47">
              <w:rPr>
                <w:color w:val="FF0000"/>
              </w:rPr>
              <w:t xml:space="preserve"> inteligentes tienen u</w:t>
            </w:r>
            <w:r>
              <w:rPr>
                <w:color w:val="FF0000"/>
              </w:rPr>
              <w:t>n teclado deslizable, con teclas reales para presionar. Nuevamente, este teclado es mucho más pequeño que el teclado de una computadora estándar y aun  puede resultar difícil para algunos usuarios</w:t>
            </w:r>
          </w:p>
        </w:tc>
      </w:tr>
    </w:tbl>
    <w:p w:rsidR="00876D20" w:rsidRPr="00ED2D47" w:rsidRDefault="00000000">
      <w:pPr>
        <w:spacing w:after="33" w:line="259" w:lineRule="auto"/>
        <w:ind w:left="0" w:firstLine="0"/>
        <w:jc w:val="left"/>
      </w:pPr>
      <w:r w:rsidRPr="00ED2D47">
        <w:lastRenderedPageBreak/>
        <w:t xml:space="preserve"> </w:t>
      </w:r>
    </w:p>
    <w:p w:rsidR="00876D20" w:rsidRDefault="00000000">
      <w:pPr>
        <w:spacing w:after="0" w:line="259" w:lineRule="auto"/>
        <w:ind w:left="370"/>
        <w:jc w:val="left"/>
      </w:pPr>
      <w:r>
        <w:rPr>
          <w:rFonts w:ascii="Wingdings" w:eastAsia="Wingdings" w:hAnsi="Wingdings" w:cs="Wingdings"/>
          <w:sz w:val="24"/>
        </w:rPr>
        <w:t>➢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Fuentes consultadas:  </w:t>
      </w:r>
    </w:p>
    <w:p w:rsidR="00876D20" w:rsidRDefault="00000000">
      <w:pPr>
        <w:spacing w:after="9"/>
        <w:ind w:left="-5" w:right="167"/>
        <w:jc w:val="left"/>
      </w:pPr>
      <w:hyperlink r:id="rId11">
        <w:r>
          <w:rPr>
            <w:color w:val="0563C1"/>
            <w:u w:val="single" w:color="0563C1"/>
          </w:rPr>
          <w:t>https://www.aprenderinglesrapidoyfacil.com/?s=adjetivos+comparativos+y+superlativos</w:t>
        </w:r>
      </w:hyperlink>
      <w:hyperlink r:id="rId12">
        <w:r>
          <w:t xml:space="preserve"> </w:t>
        </w:r>
      </w:hyperlink>
    </w:p>
    <w:p w:rsidR="00876D2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876D20" w:rsidRDefault="00000000">
      <w:pPr>
        <w:spacing w:after="9"/>
        <w:ind w:left="-5" w:right="167"/>
        <w:jc w:val="left"/>
      </w:pPr>
      <w:hyperlink r:id="rId13">
        <w:r>
          <w:rPr>
            <w:color w:val="0563C1"/>
            <w:u w:val="single" w:color="0563C1"/>
          </w:rPr>
          <w:t>https://www.britishcouncil.es/blog/como</w:t>
        </w:r>
      </w:hyperlink>
      <w:hyperlink r:id="rId14">
        <w:r>
          <w:rPr>
            <w:color w:val="0563C1"/>
            <w:u w:val="single" w:color="0563C1"/>
          </w:rPr>
          <w:t>-</w:t>
        </w:r>
      </w:hyperlink>
      <w:hyperlink r:id="rId15">
        <w:r>
          <w:rPr>
            <w:color w:val="0563C1"/>
            <w:u w:val="single" w:color="0563C1"/>
          </w:rPr>
          <w:t>formar</w:t>
        </w:r>
      </w:hyperlink>
      <w:hyperlink r:id="rId16">
        <w:r>
          <w:rPr>
            <w:color w:val="0563C1"/>
            <w:u w:val="single" w:color="0563C1"/>
          </w:rPr>
          <w:t>-</w:t>
        </w:r>
      </w:hyperlink>
      <w:hyperlink r:id="rId17">
        <w:r>
          <w:rPr>
            <w:color w:val="0563C1"/>
            <w:u w:val="single" w:color="0563C1"/>
          </w:rPr>
          <w:t>comparativos</w:t>
        </w:r>
      </w:hyperlink>
      <w:hyperlink r:id="rId18">
        <w:r>
          <w:rPr>
            <w:color w:val="0563C1"/>
            <w:u w:val="single" w:color="0563C1"/>
          </w:rPr>
          <w:t>-</w:t>
        </w:r>
      </w:hyperlink>
      <w:hyperlink r:id="rId19">
        <w:r>
          <w:rPr>
            <w:color w:val="0563C1"/>
            <w:u w:val="single" w:color="0563C1"/>
          </w:rPr>
          <w:t>superlativos</w:t>
        </w:r>
      </w:hyperlink>
      <w:hyperlink r:id="rId20">
        <w:r>
          <w:rPr>
            <w:color w:val="0563C1"/>
            <w:u w:val="single" w:color="0563C1"/>
          </w:rPr>
          <w:t>-</w:t>
        </w:r>
      </w:hyperlink>
      <w:hyperlink r:id="rId21">
        <w:r>
          <w:rPr>
            <w:color w:val="0563C1"/>
            <w:u w:val="single" w:color="0563C1"/>
          </w:rPr>
          <w:t>ingles</w:t>
        </w:r>
      </w:hyperlink>
      <w:hyperlink r:id="rId22">
        <w:r>
          <w:t xml:space="preserve"> </w:t>
        </w:r>
      </w:hyperlink>
    </w:p>
    <w:p w:rsidR="00876D2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876D20" w:rsidRDefault="00000000">
      <w:pPr>
        <w:spacing w:after="9"/>
        <w:ind w:left="-5" w:right="167"/>
        <w:jc w:val="left"/>
      </w:pPr>
      <w:hyperlink r:id="rId23">
        <w:r>
          <w:rPr>
            <w:color w:val="0563C1"/>
            <w:u w:val="single" w:color="0563C1"/>
          </w:rPr>
          <w:t>https://madridingles.net/comparativos</w:t>
        </w:r>
      </w:hyperlink>
      <w:hyperlink r:id="rId24">
        <w:r>
          <w:rPr>
            <w:color w:val="0563C1"/>
            <w:u w:val="single" w:color="0563C1"/>
          </w:rPr>
          <w:t>-</w:t>
        </w:r>
      </w:hyperlink>
      <w:hyperlink r:id="rId25">
        <w:r>
          <w:rPr>
            <w:color w:val="0563C1"/>
            <w:u w:val="single" w:color="0563C1"/>
          </w:rPr>
          <w:t>como</w:t>
        </w:r>
      </w:hyperlink>
      <w:hyperlink r:id="rId26">
        <w:r>
          <w:rPr>
            <w:color w:val="0563C1"/>
            <w:u w:val="single" w:color="0563C1"/>
          </w:rPr>
          <w:t>-</w:t>
        </w:r>
      </w:hyperlink>
      <w:hyperlink r:id="rId27">
        <w:r>
          <w:rPr>
            <w:color w:val="0563C1"/>
            <w:u w:val="single" w:color="0563C1"/>
          </w:rPr>
          <w:t>usar</w:t>
        </w:r>
      </w:hyperlink>
      <w:hyperlink r:id="rId28">
        <w:r>
          <w:rPr>
            <w:color w:val="0563C1"/>
            <w:u w:val="single" w:color="0563C1"/>
          </w:rPr>
          <w:t>-</w:t>
        </w:r>
      </w:hyperlink>
      <w:hyperlink r:id="rId29">
        <w:r>
          <w:rPr>
            <w:color w:val="0563C1"/>
            <w:u w:val="single" w:color="0563C1"/>
          </w:rPr>
          <w:t>el</w:t>
        </w:r>
      </w:hyperlink>
      <w:hyperlink r:id="rId30">
        <w:r>
          <w:rPr>
            <w:color w:val="0563C1"/>
            <w:u w:val="single" w:color="0563C1"/>
          </w:rPr>
          <w:t>-</w:t>
        </w:r>
      </w:hyperlink>
      <w:hyperlink r:id="rId31">
        <w:r>
          <w:rPr>
            <w:color w:val="0563C1"/>
            <w:u w:val="single" w:color="0563C1"/>
          </w:rPr>
          <w:t>comparativo</w:t>
        </w:r>
      </w:hyperlink>
      <w:hyperlink r:id="rId32">
        <w:r>
          <w:rPr>
            <w:color w:val="0563C1"/>
            <w:u w:val="single" w:color="0563C1"/>
          </w:rPr>
          <w:t>-</w:t>
        </w:r>
      </w:hyperlink>
      <w:hyperlink r:id="rId33">
        <w:r>
          <w:rPr>
            <w:color w:val="0563C1"/>
            <w:u w:val="single" w:color="0563C1"/>
          </w:rPr>
          <w:t>en</w:t>
        </w:r>
      </w:hyperlink>
      <w:hyperlink r:id="rId34">
        <w:r>
          <w:rPr>
            <w:color w:val="0563C1"/>
            <w:u w:val="single" w:color="0563C1"/>
          </w:rPr>
          <w:t>-</w:t>
        </w:r>
      </w:hyperlink>
      <w:hyperlink r:id="rId35">
        <w:r>
          <w:rPr>
            <w:color w:val="0563C1"/>
            <w:u w:val="single" w:color="0563C1"/>
          </w:rPr>
          <w:t>ingles/</w:t>
        </w:r>
      </w:hyperlink>
      <w:hyperlink r:id="rId36">
        <w:r>
          <w:t xml:space="preserve"> </w:t>
        </w:r>
      </w:hyperlink>
    </w:p>
    <w:p w:rsidR="00876D2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876D20" w:rsidRDefault="00000000">
      <w:pPr>
        <w:spacing w:after="9"/>
        <w:ind w:left="-5" w:right="167"/>
        <w:jc w:val="left"/>
      </w:pPr>
      <w:hyperlink r:id="rId37">
        <w:r>
          <w:rPr>
            <w:color w:val="0563C1"/>
            <w:u w:val="single" w:color="0563C1"/>
          </w:rPr>
          <w:t>https://www.wallstreetenglish.com.ar/blog/aprende</w:t>
        </w:r>
      </w:hyperlink>
      <w:hyperlink r:id="rId38">
        <w:r>
          <w:rPr>
            <w:color w:val="0563C1"/>
            <w:u w:val="single" w:color="0563C1"/>
          </w:rPr>
          <w:t>-</w:t>
        </w:r>
      </w:hyperlink>
      <w:hyperlink r:id="rId39">
        <w:r>
          <w:rPr>
            <w:color w:val="0563C1"/>
            <w:u w:val="single" w:color="0563C1"/>
          </w:rPr>
          <w:t>sobre</w:t>
        </w:r>
      </w:hyperlink>
      <w:hyperlink r:id="rId40">
        <w:r>
          <w:rPr>
            <w:color w:val="0563C1"/>
            <w:u w:val="single" w:color="0563C1"/>
          </w:rPr>
          <w:t>-</w:t>
        </w:r>
      </w:hyperlink>
      <w:hyperlink r:id="rId41">
        <w:r>
          <w:rPr>
            <w:color w:val="0563C1"/>
            <w:u w:val="single" w:color="0563C1"/>
          </w:rPr>
          <w:t>el</w:t>
        </w:r>
      </w:hyperlink>
      <w:hyperlink r:id="rId42">
        <w:r>
          <w:rPr>
            <w:color w:val="0563C1"/>
            <w:u w:val="single" w:color="0563C1"/>
          </w:rPr>
          <w:t>-</w:t>
        </w:r>
      </w:hyperlink>
      <w:hyperlink r:id="rId43">
        <w:r>
          <w:rPr>
            <w:color w:val="0563C1"/>
            <w:u w:val="single" w:color="0563C1"/>
          </w:rPr>
          <w:t>uso</w:t>
        </w:r>
      </w:hyperlink>
      <w:hyperlink r:id="rId44">
        <w:r>
          <w:rPr>
            <w:color w:val="0563C1"/>
            <w:u w:val="single" w:color="0563C1"/>
          </w:rPr>
          <w:t>-</w:t>
        </w:r>
      </w:hyperlink>
      <w:hyperlink r:id="rId45">
        <w:r>
          <w:rPr>
            <w:color w:val="0563C1"/>
            <w:u w:val="single" w:color="0563C1"/>
          </w:rPr>
          <w:t>de</w:t>
        </w:r>
      </w:hyperlink>
      <w:hyperlink r:id="rId46">
        <w:r>
          <w:rPr>
            <w:color w:val="0563C1"/>
            <w:u w:val="single" w:color="0563C1"/>
          </w:rPr>
          <w:t>-</w:t>
        </w:r>
      </w:hyperlink>
      <w:hyperlink r:id="rId47">
        <w:r>
          <w:rPr>
            <w:color w:val="0563C1"/>
            <w:u w:val="single" w:color="0563C1"/>
          </w:rPr>
          <w:t>los</w:t>
        </w:r>
      </w:hyperlink>
      <w:hyperlink r:id="rId48">
        <w:r>
          <w:rPr>
            <w:color w:val="0563C1"/>
            <w:u w:val="single" w:color="0563C1"/>
          </w:rPr>
          <w:t>-</w:t>
        </w:r>
      </w:hyperlink>
      <w:hyperlink r:id="rId49">
        <w:r>
          <w:rPr>
            <w:color w:val="0563C1"/>
            <w:u w:val="single" w:color="0563C1"/>
          </w:rPr>
          <w:t>comparativos</w:t>
        </w:r>
      </w:hyperlink>
      <w:hyperlink r:id="rId50">
        <w:r>
          <w:rPr>
            <w:color w:val="0563C1"/>
            <w:u w:val="single" w:color="0563C1"/>
          </w:rPr>
          <w:t>-</w:t>
        </w:r>
      </w:hyperlink>
      <w:hyperlink r:id="rId51">
        <w:r>
          <w:rPr>
            <w:color w:val="0563C1"/>
            <w:u w:val="single" w:color="0563C1"/>
          </w:rPr>
          <w:t>y</w:t>
        </w:r>
      </w:hyperlink>
      <w:hyperlink r:id="rId52">
        <w:r>
          <w:rPr>
            <w:color w:val="0563C1"/>
            <w:u w:val="single" w:color="0563C1"/>
          </w:rPr>
          <w:t>-</w:t>
        </w:r>
      </w:hyperlink>
      <w:hyperlink r:id="rId53">
        <w:r>
          <w:rPr>
            <w:color w:val="0563C1"/>
            <w:u w:val="single" w:color="0563C1"/>
          </w:rPr>
          <w:t>superlativos</w:t>
        </w:r>
      </w:hyperlink>
      <w:hyperlink r:id="rId54">
        <w:r>
          <w:rPr>
            <w:color w:val="0563C1"/>
            <w:u w:val="single" w:color="0563C1"/>
          </w:rPr>
          <w:t>-</w:t>
        </w:r>
      </w:hyperlink>
      <w:hyperlink r:id="rId55">
        <w:r>
          <w:rPr>
            <w:color w:val="0563C1"/>
            <w:u w:val="single" w:color="0563C1"/>
          </w:rPr>
          <w:t>en</w:t>
        </w:r>
      </w:hyperlink>
      <w:hyperlink r:id="rId56"/>
      <w:hyperlink r:id="rId57">
        <w:r>
          <w:rPr>
            <w:color w:val="0563C1"/>
            <w:u w:val="single" w:color="0563C1"/>
          </w:rPr>
          <w:t>ingles</w:t>
        </w:r>
      </w:hyperlink>
      <w:hyperlink r:id="rId58">
        <w:r>
          <w:t xml:space="preserve"> </w:t>
        </w:r>
      </w:hyperlink>
    </w:p>
    <w:sectPr w:rsidR="00876D20">
      <w:pgSz w:w="11911" w:h="16841"/>
      <w:pgMar w:top="1134" w:right="605" w:bottom="1081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666BB"/>
    <w:multiLevelType w:val="hybridMultilevel"/>
    <w:tmpl w:val="DBCCE15E"/>
    <w:lvl w:ilvl="0" w:tplc="691829F8">
      <w:start w:val="1"/>
      <w:numFmt w:val="bullet"/>
      <w:lvlText w:val="•"/>
      <w:lvlJc w:val="left"/>
      <w:pPr>
        <w:ind w:left="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38BBF0">
      <w:start w:val="1"/>
      <w:numFmt w:val="bullet"/>
      <w:lvlText w:val="o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0CFCF8">
      <w:start w:val="1"/>
      <w:numFmt w:val="bullet"/>
      <w:lvlText w:val="▪"/>
      <w:lvlJc w:val="left"/>
      <w:pPr>
        <w:ind w:left="2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C80516">
      <w:start w:val="1"/>
      <w:numFmt w:val="bullet"/>
      <w:lvlText w:val="•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74570A">
      <w:start w:val="1"/>
      <w:numFmt w:val="bullet"/>
      <w:lvlText w:val="o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4A7B46">
      <w:start w:val="1"/>
      <w:numFmt w:val="bullet"/>
      <w:lvlText w:val="▪"/>
      <w:lvlJc w:val="left"/>
      <w:pPr>
        <w:ind w:left="46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2871CE">
      <w:start w:val="1"/>
      <w:numFmt w:val="bullet"/>
      <w:lvlText w:val="•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38197E">
      <w:start w:val="1"/>
      <w:numFmt w:val="bullet"/>
      <w:lvlText w:val="o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802C68">
      <w:start w:val="1"/>
      <w:numFmt w:val="bullet"/>
      <w:lvlText w:val="▪"/>
      <w:lvlJc w:val="left"/>
      <w:pPr>
        <w:ind w:left="6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E7452A"/>
    <w:multiLevelType w:val="hybridMultilevel"/>
    <w:tmpl w:val="290E4B50"/>
    <w:lvl w:ilvl="0" w:tplc="B706E36E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045564">
      <w:start w:val="1"/>
      <w:numFmt w:val="lowerLetter"/>
      <w:lvlText w:val="%2"/>
      <w:lvlJc w:val="left"/>
      <w:pPr>
        <w:ind w:left="13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5273F2">
      <w:start w:val="1"/>
      <w:numFmt w:val="lowerRoman"/>
      <w:lvlText w:val="%3"/>
      <w:lvlJc w:val="left"/>
      <w:pPr>
        <w:ind w:left="20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FE3320">
      <w:start w:val="1"/>
      <w:numFmt w:val="decimal"/>
      <w:lvlText w:val="%4"/>
      <w:lvlJc w:val="left"/>
      <w:pPr>
        <w:ind w:left="27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DE633E">
      <w:start w:val="1"/>
      <w:numFmt w:val="lowerLetter"/>
      <w:lvlText w:val="%5"/>
      <w:lvlJc w:val="left"/>
      <w:pPr>
        <w:ind w:left="34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408FE6">
      <w:start w:val="1"/>
      <w:numFmt w:val="lowerRoman"/>
      <w:lvlText w:val="%6"/>
      <w:lvlJc w:val="left"/>
      <w:pPr>
        <w:ind w:left="41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94A090">
      <w:start w:val="1"/>
      <w:numFmt w:val="decimal"/>
      <w:lvlText w:val="%7"/>
      <w:lvlJc w:val="left"/>
      <w:pPr>
        <w:ind w:left="4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B6F428">
      <w:start w:val="1"/>
      <w:numFmt w:val="lowerLetter"/>
      <w:lvlText w:val="%8"/>
      <w:lvlJc w:val="left"/>
      <w:pPr>
        <w:ind w:left="5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5C8E8C">
      <w:start w:val="1"/>
      <w:numFmt w:val="lowerRoman"/>
      <w:lvlText w:val="%9"/>
      <w:lvlJc w:val="left"/>
      <w:pPr>
        <w:ind w:left="6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455DB2"/>
    <w:multiLevelType w:val="hybridMultilevel"/>
    <w:tmpl w:val="9EEAF4EA"/>
    <w:lvl w:ilvl="0" w:tplc="4FAA911A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4A23A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AA1CD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44E00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46A17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4AC5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44775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5A6B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F029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6C34C8"/>
    <w:multiLevelType w:val="hybridMultilevel"/>
    <w:tmpl w:val="523095E2"/>
    <w:lvl w:ilvl="0" w:tplc="62FCBBDA">
      <w:start w:val="1"/>
      <w:numFmt w:val="bullet"/>
      <w:lvlText w:val="-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AAD02C">
      <w:start w:val="1"/>
      <w:numFmt w:val="bullet"/>
      <w:lvlText w:val="o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2CD71A">
      <w:start w:val="1"/>
      <w:numFmt w:val="bullet"/>
      <w:lvlText w:val="▪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ECBEA">
      <w:start w:val="1"/>
      <w:numFmt w:val="bullet"/>
      <w:lvlText w:val="•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36E22E">
      <w:start w:val="1"/>
      <w:numFmt w:val="bullet"/>
      <w:lvlText w:val="o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60E0D8">
      <w:start w:val="1"/>
      <w:numFmt w:val="bullet"/>
      <w:lvlText w:val="▪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688566">
      <w:start w:val="1"/>
      <w:numFmt w:val="bullet"/>
      <w:lvlText w:val="•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5C07F6">
      <w:start w:val="1"/>
      <w:numFmt w:val="bullet"/>
      <w:lvlText w:val="o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EC00DE">
      <w:start w:val="1"/>
      <w:numFmt w:val="bullet"/>
      <w:lvlText w:val="▪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2E733A"/>
    <w:multiLevelType w:val="hybridMultilevel"/>
    <w:tmpl w:val="A4782D82"/>
    <w:lvl w:ilvl="0" w:tplc="26D4EB52">
      <w:start w:val="1"/>
      <w:numFmt w:val="lowerLetter"/>
      <w:lvlText w:val="%1)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D60960">
      <w:start w:val="1"/>
      <w:numFmt w:val="lowerLetter"/>
      <w:lvlText w:val="%2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B25A8E">
      <w:start w:val="1"/>
      <w:numFmt w:val="lowerRoman"/>
      <w:lvlText w:val="%3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8CDB76">
      <w:start w:val="1"/>
      <w:numFmt w:val="decimal"/>
      <w:lvlText w:val="%4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1A25C4">
      <w:start w:val="1"/>
      <w:numFmt w:val="lowerLetter"/>
      <w:lvlText w:val="%5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58C5F6">
      <w:start w:val="1"/>
      <w:numFmt w:val="lowerRoman"/>
      <w:lvlText w:val="%6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062A5A">
      <w:start w:val="1"/>
      <w:numFmt w:val="decimal"/>
      <w:lvlText w:val="%7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4E7F8A">
      <w:start w:val="1"/>
      <w:numFmt w:val="lowerLetter"/>
      <w:lvlText w:val="%8"/>
      <w:lvlJc w:val="left"/>
      <w:pPr>
        <w:ind w:left="6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9A7ACC">
      <w:start w:val="1"/>
      <w:numFmt w:val="lowerRoman"/>
      <w:lvlText w:val="%9"/>
      <w:lvlJc w:val="left"/>
      <w:pPr>
        <w:ind w:left="7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07534C"/>
    <w:multiLevelType w:val="hybridMultilevel"/>
    <w:tmpl w:val="9752B6BE"/>
    <w:lvl w:ilvl="0" w:tplc="1EC271AA">
      <w:start w:val="1"/>
      <w:numFmt w:val="upp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1AA3C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71EE13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72276A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9205A3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3E060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48A444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5AC8C6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CE6455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8316732">
    <w:abstractNumId w:val="4"/>
  </w:num>
  <w:num w:numId="2" w16cid:durableId="828181209">
    <w:abstractNumId w:val="3"/>
  </w:num>
  <w:num w:numId="3" w16cid:durableId="506359706">
    <w:abstractNumId w:val="5"/>
  </w:num>
  <w:num w:numId="4" w16cid:durableId="1901016150">
    <w:abstractNumId w:val="2"/>
  </w:num>
  <w:num w:numId="5" w16cid:durableId="1974871840">
    <w:abstractNumId w:val="0"/>
  </w:num>
  <w:num w:numId="6" w16cid:durableId="1889762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D20"/>
    <w:rsid w:val="004C77E3"/>
    <w:rsid w:val="00662EA6"/>
    <w:rsid w:val="006C6015"/>
    <w:rsid w:val="00876D20"/>
    <w:rsid w:val="009B659A"/>
    <w:rsid w:val="00ED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86624"/>
  <w15:docId w15:val="{B699059F-3344-42AF-8AD9-0B421F0E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231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6"/>
      </w:numPr>
      <w:spacing w:after="0"/>
      <w:ind w:left="231" w:hanging="10"/>
      <w:outlineLvl w:val="0"/>
    </w:pPr>
    <w:rPr>
      <w:rFonts w:ascii="Calibri" w:eastAsia="Calibri" w:hAnsi="Calibri" w:cs="Calibri"/>
      <w:b/>
      <w:color w:val="4472C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4472C4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ritishcouncil.es/blog/como-formar-comparativos-superlativos-ingles" TargetMode="External"/><Relationship Id="rId18" Type="http://schemas.openxmlformats.org/officeDocument/2006/relationships/hyperlink" Target="https://www.britishcouncil.es/blog/como-formar-comparativos-superlativos-ingles" TargetMode="External"/><Relationship Id="rId26" Type="http://schemas.openxmlformats.org/officeDocument/2006/relationships/hyperlink" Target="https://madridingles.net/comparativos-como-usar-el-comparativo-en-ingles/" TargetMode="External"/><Relationship Id="rId39" Type="http://schemas.openxmlformats.org/officeDocument/2006/relationships/hyperlink" Target="https://www.wallstreetenglish.com.ar/blog/aprende-sobre-el-uso-de-los-comparativos-y-superlativos-en-ingles" TargetMode="External"/><Relationship Id="rId21" Type="http://schemas.openxmlformats.org/officeDocument/2006/relationships/hyperlink" Target="https://www.britishcouncil.es/blog/como-formar-comparativos-superlativos-ingles" TargetMode="External"/><Relationship Id="rId34" Type="http://schemas.openxmlformats.org/officeDocument/2006/relationships/hyperlink" Target="https://madridingles.net/comparativos-como-usar-el-comparativo-en-ingles/" TargetMode="External"/><Relationship Id="rId42" Type="http://schemas.openxmlformats.org/officeDocument/2006/relationships/hyperlink" Target="https://www.wallstreetenglish.com.ar/blog/aprende-sobre-el-uso-de-los-comparativos-y-superlativos-en-ingles" TargetMode="External"/><Relationship Id="rId47" Type="http://schemas.openxmlformats.org/officeDocument/2006/relationships/hyperlink" Target="https://www.wallstreetenglish.com.ar/blog/aprende-sobre-el-uso-de-los-comparativos-y-superlativos-en-ingles" TargetMode="External"/><Relationship Id="rId50" Type="http://schemas.openxmlformats.org/officeDocument/2006/relationships/hyperlink" Target="https://www.wallstreetenglish.com.ar/blog/aprende-sobre-el-uso-de-los-comparativos-y-superlativos-en-ingles" TargetMode="External"/><Relationship Id="rId55" Type="http://schemas.openxmlformats.org/officeDocument/2006/relationships/hyperlink" Target="https://www.wallstreetenglish.com.ar/blog/aprende-sobre-el-uso-de-los-comparativos-y-superlativos-en-ingles" TargetMode="External"/><Relationship Id="rId7" Type="http://schemas.openxmlformats.org/officeDocument/2006/relationships/hyperlink" Target="https://en.wikipedia.org/wiki/C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ritishcouncil.es/blog/como-formar-comparativos-superlativos-ingles" TargetMode="External"/><Relationship Id="rId29" Type="http://schemas.openxmlformats.org/officeDocument/2006/relationships/hyperlink" Target="https://madridingles.net/comparativos-como-usar-el-comparativo-en-ingles/" TargetMode="External"/><Relationship Id="rId11" Type="http://schemas.openxmlformats.org/officeDocument/2006/relationships/hyperlink" Target="https://www.aprenderinglesrapidoyfacil.com/?s=adjetivos+comparativos+y+superlativos" TargetMode="External"/><Relationship Id="rId24" Type="http://schemas.openxmlformats.org/officeDocument/2006/relationships/hyperlink" Target="https://madridingles.net/comparativos-como-usar-el-comparativo-en-ingles/" TargetMode="External"/><Relationship Id="rId32" Type="http://schemas.openxmlformats.org/officeDocument/2006/relationships/hyperlink" Target="https://madridingles.net/comparativos-como-usar-el-comparativo-en-ingles/" TargetMode="External"/><Relationship Id="rId37" Type="http://schemas.openxmlformats.org/officeDocument/2006/relationships/hyperlink" Target="https://www.wallstreetenglish.com.ar/blog/aprende-sobre-el-uso-de-los-comparativos-y-superlativos-en-ingles" TargetMode="External"/><Relationship Id="rId40" Type="http://schemas.openxmlformats.org/officeDocument/2006/relationships/hyperlink" Target="https://www.wallstreetenglish.com.ar/blog/aprende-sobre-el-uso-de-los-comparativos-y-superlativos-en-ingles" TargetMode="External"/><Relationship Id="rId45" Type="http://schemas.openxmlformats.org/officeDocument/2006/relationships/hyperlink" Target="https://www.wallstreetenglish.com.ar/blog/aprende-sobre-el-uso-de-los-comparativos-y-superlativos-en-ingles" TargetMode="External"/><Relationship Id="rId53" Type="http://schemas.openxmlformats.org/officeDocument/2006/relationships/hyperlink" Target="https://www.wallstreetenglish.com.ar/blog/aprende-sobre-el-uso-de-los-comparativos-y-superlativos-en-ingles" TargetMode="External"/><Relationship Id="rId58" Type="http://schemas.openxmlformats.org/officeDocument/2006/relationships/hyperlink" Target="https://www.wallstreetenglish.com.ar/blog/aprende-sobre-el-uso-de-los-comparativos-y-superlativos-en-ingles" TargetMode="External"/><Relationship Id="rId5" Type="http://schemas.openxmlformats.org/officeDocument/2006/relationships/image" Target="media/image1.jpg"/><Relationship Id="rId19" Type="http://schemas.openxmlformats.org/officeDocument/2006/relationships/hyperlink" Target="https://www.britishcouncil.es/blog/como-formar-comparativos-superlativos-ing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yPy" TargetMode="External"/><Relationship Id="rId14" Type="http://schemas.openxmlformats.org/officeDocument/2006/relationships/hyperlink" Target="https://www.britishcouncil.es/blog/como-formar-comparativos-superlativos-ingles" TargetMode="External"/><Relationship Id="rId22" Type="http://schemas.openxmlformats.org/officeDocument/2006/relationships/hyperlink" Target="https://www.britishcouncil.es/blog/como-formar-comparativos-superlativos-ingles" TargetMode="External"/><Relationship Id="rId27" Type="http://schemas.openxmlformats.org/officeDocument/2006/relationships/hyperlink" Target="https://madridingles.net/comparativos-como-usar-el-comparativo-en-ingles/" TargetMode="External"/><Relationship Id="rId30" Type="http://schemas.openxmlformats.org/officeDocument/2006/relationships/hyperlink" Target="https://madridingles.net/comparativos-como-usar-el-comparativo-en-ingles/" TargetMode="External"/><Relationship Id="rId35" Type="http://schemas.openxmlformats.org/officeDocument/2006/relationships/hyperlink" Target="https://madridingles.net/comparativos-como-usar-el-comparativo-en-ingles/" TargetMode="External"/><Relationship Id="rId43" Type="http://schemas.openxmlformats.org/officeDocument/2006/relationships/hyperlink" Target="https://www.wallstreetenglish.com.ar/blog/aprende-sobre-el-uso-de-los-comparativos-y-superlativos-en-ingles" TargetMode="External"/><Relationship Id="rId48" Type="http://schemas.openxmlformats.org/officeDocument/2006/relationships/hyperlink" Target="https://www.wallstreetenglish.com.ar/blog/aprende-sobre-el-uso-de-los-comparativos-y-superlativos-en-ingles" TargetMode="External"/><Relationship Id="rId56" Type="http://schemas.openxmlformats.org/officeDocument/2006/relationships/hyperlink" Target="https://www.wallstreetenglish.com.ar/blog/aprende-sobre-el-uso-de-los-comparativos-y-superlativos-en-ingles" TargetMode="External"/><Relationship Id="rId8" Type="http://schemas.openxmlformats.org/officeDocument/2006/relationships/hyperlink" Target="https://en.wikipedia.org/wiki/PyPy" TargetMode="External"/><Relationship Id="rId51" Type="http://schemas.openxmlformats.org/officeDocument/2006/relationships/hyperlink" Target="https://www.wallstreetenglish.com.ar/blog/aprende-sobre-el-uso-de-los-comparativos-y-superlativos-en-ingl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prenderinglesrapidoyfacil.com/?s=adjetivos+comparativos+y+superlativos" TargetMode="External"/><Relationship Id="rId17" Type="http://schemas.openxmlformats.org/officeDocument/2006/relationships/hyperlink" Target="https://www.britishcouncil.es/blog/como-formar-comparativos-superlativos-ingles" TargetMode="External"/><Relationship Id="rId25" Type="http://schemas.openxmlformats.org/officeDocument/2006/relationships/hyperlink" Target="https://madridingles.net/comparativos-como-usar-el-comparativo-en-ingles/" TargetMode="External"/><Relationship Id="rId33" Type="http://schemas.openxmlformats.org/officeDocument/2006/relationships/hyperlink" Target="https://madridingles.net/comparativos-como-usar-el-comparativo-en-ingles/" TargetMode="External"/><Relationship Id="rId38" Type="http://schemas.openxmlformats.org/officeDocument/2006/relationships/hyperlink" Target="https://www.wallstreetenglish.com.ar/blog/aprende-sobre-el-uso-de-los-comparativos-y-superlativos-en-ingles" TargetMode="External"/><Relationship Id="rId46" Type="http://schemas.openxmlformats.org/officeDocument/2006/relationships/hyperlink" Target="https://www.wallstreetenglish.com.ar/blog/aprende-sobre-el-uso-de-los-comparativos-y-superlativos-en-ingles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britishcouncil.es/blog/como-formar-comparativos-superlativos-ingles" TargetMode="External"/><Relationship Id="rId41" Type="http://schemas.openxmlformats.org/officeDocument/2006/relationships/hyperlink" Target="https://www.wallstreetenglish.com.ar/blog/aprende-sobre-el-uso-de-los-comparativos-y-superlativos-en-ingles" TargetMode="External"/><Relationship Id="rId54" Type="http://schemas.openxmlformats.org/officeDocument/2006/relationships/hyperlink" Target="https://www.wallstreetenglish.com.ar/blog/aprende-sobre-el-uso-de-los-comparativos-y-superlativos-en-ing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Python" TargetMode="External"/><Relationship Id="rId15" Type="http://schemas.openxmlformats.org/officeDocument/2006/relationships/hyperlink" Target="https://www.britishcouncil.es/blog/como-formar-comparativos-superlativos-ingles" TargetMode="External"/><Relationship Id="rId23" Type="http://schemas.openxmlformats.org/officeDocument/2006/relationships/hyperlink" Target="https://madridingles.net/comparativos-como-usar-el-comparativo-en-ingles/" TargetMode="External"/><Relationship Id="rId28" Type="http://schemas.openxmlformats.org/officeDocument/2006/relationships/hyperlink" Target="https://madridingles.net/comparativos-como-usar-el-comparativo-en-ingles/" TargetMode="External"/><Relationship Id="rId36" Type="http://schemas.openxmlformats.org/officeDocument/2006/relationships/hyperlink" Target="https://madridingles.net/comparativos-como-usar-el-comparativo-en-ingles/" TargetMode="External"/><Relationship Id="rId49" Type="http://schemas.openxmlformats.org/officeDocument/2006/relationships/hyperlink" Target="https://www.wallstreetenglish.com.ar/blog/aprende-sobre-el-uso-de-los-comparativos-y-superlativos-en-ingles" TargetMode="External"/><Relationship Id="rId57" Type="http://schemas.openxmlformats.org/officeDocument/2006/relationships/hyperlink" Target="https://www.wallstreetenglish.com.ar/blog/aprende-sobre-el-uso-de-los-comparativos-y-superlativos-en-ingles" TargetMode="External"/><Relationship Id="rId10" Type="http://schemas.openxmlformats.org/officeDocument/2006/relationships/hyperlink" Target="https://en.wikipedia.org/wiki/PyPy" TargetMode="External"/><Relationship Id="rId31" Type="http://schemas.openxmlformats.org/officeDocument/2006/relationships/hyperlink" Target="https://madridingles.net/comparativos-como-usar-el-comparativo-en-ingles/" TargetMode="External"/><Relationship Id="rId44" Type="http://schemas.openxmlformats.org/officeDocument/2006/relationships/hyperlink" Target="https://www.wallstreetenglish.com.ar/blog/aprende-sobre-el-uso-de-los-comparativos-y-superlativos-en-ingles" TargetMode="External"/><Relationship Id="rId52" Type="http://schemas.openxmlformats.org/officeDocument/2006/relationships/hyperlink" Target="https://www.wallstreetenglish.com.ar/blog/aprende-sobre-el-uso-de-los-comparativos-y-superlativos-en-ingles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1993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Bajuk</dc:creator>
  <cp:keywords/>
  <cp:lastModifiedBy>uriel pardo</cp:lastModifiedBy>
  <cp:revision>3</cp:revision>
  <dcterms:created xsi:type="dcterms:W3CDTF">2023-09-28T22:30:00Z</dcterms:created>
  <dcterms:modified xsi:type="dcterms:W3CDTF">2023-09-28T22:55:00Z</dcterms:modified>
</cp:coreProperties>
</file>