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La teoría del color.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 con la psicología del color, varios estudios se han desarrollado y se ha llegado a asociar ciertos colores con ciertos sentimientos</w:t>
      </w:r>
      <w:r>
        <w:object w:dxaOrig="8460" w:dyaOrig="7012">
          <v:rect xmlns:o="urn:schemas-microsoft-com:office:office" xmlns:v="urn:schemas-microsoft-com:vml" id="rectole0000000000" style="width:423.000000pt;height:35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64" w:dyaOrig="9374">
          <v:rect xmlns:o="urn:schemas-microsoft-com:office:office" xmlns:v="urn:schemas-microsoft-com:vml" id="rectole0000000001" style="width:408.200000pt;height:46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Viendo esta psicología del color podemos desarrollar nuestro brief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Podemos añadir nuestra tableta de colores RGB y hexadecimales a nuestro archivo css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77" w:dyaOrig="7278">
          <v:rect xmlns:o="urn:schemas-microsoft-com:office:office" xmlns:v="urn:schemas-microsoft-com:vml" id="rectole0000000002" style="width:308.850000pt;height:363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crear una Tablet se colores se parte de los colores primarios, Amarillo, azul y rojo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Secundarios que se obtienen mezclando los colores primarios y los terciarios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Terciarios: colores intermedios entre un color secundario y un primario.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150" w:dyaOrig="5256">
          <v:rect xmlns:o="urn:schemas-microsoft-com:office:office" xmlns:v="urn:schemas-microsoft-com:vml" id="rectole0000000003" style="width:407.500000pt;height:262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https://color.adobe.com/explore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Esta pagina es recomendable para crear paletas de colores.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styles.xml" Id="docRId10" Type="http://schemas.openxmlformats.org/officeDocument/2006/relationships/styles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Mode="External" Target="https://color.adobe.com/explore" Id="docRId8" Type="http://schemas.openxmlformats.org/officeDocument/2006/relationships/hyperlink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numbering.xml" Id="docRId9" Type="http://schemas.openxmlformats.org/officeDocument/2006/relationships/numbering" /></Relationships>
</file>