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NW  57.1467522, -2.1083665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 57.1446918, -2.0961249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500x500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500mx500m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Latie - 0.1142935044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Longie - -0.004216733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0.1140653736526946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lat1 = 57.1467522;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lat2 = 57.1446918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lon1 = -2.1083665;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lon2 = -2.0961249;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measure(lat1, lon1, lat2, lon2){  // generally used geo measurement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 R = 6378.137; // Radius of earth in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 dLat = (lat2 - lat1) * Math.PI / 180;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 dLon = (lon2 - lon1) * Math.PI / 180;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 a = Math.sin(dLat/2) * Math.sin(dLat/2)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Math.cos(lat1 * Math.PI / 180) * Math.cos(lat2 * Math.PI / 180)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Math.sin(dLon/2) * Math.sin(dLon/2);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 c = 2 * Math.atan2(Math.sqrt(a), Math.sqrt(1-a));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 d = R *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d * 1000; // 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