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Fletcher's Plan </w:t>
      </w:r>
      <w:r w:rsidDel="00000000" w:rsidR="00000000" w:rsidRPr="00000000">
        <w:rPr>
          <w:rtl w:val="0"/>
        </w:rPr>
        <w:t xml:space="preserve">approved by </w:t>
      </w:r>
      <w:r w:rsidDel="00000000" w:rsidR="00000000" w:rsidRPr="00000000">
        <w:rPr>
          <w:b w:val="1"/>
          <w:rtl w:val="0"/>
        </w:rPr>
        <w:t xml:space="preserve">Telford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Rennie's Plan</w:t>
      </w:r>
      <w:r w:rsidDel="00000000" w:rsidR="00000000" w:rsidRPr="00000000">
        <w:rPr>
          <w:rtl w:val="0"/>
        </w:rPr>
        <w:t xml:space="preserve"> of 3 arches were submitted to Contractors, when the offers of the Contractor for the Canal were found to be the lowest, namely, £9816 for the 1 arch bridge and £8287 for the 3 arches. It was resolved to adopt the plan with </w:t>
      </w:r>
      <w:r w:rsidDel="00000000" w:rsidR="00000000" w:rsidRPr="00000000">
        <w:rPr>
          <w:b w:val="1"/>
          <w:rtl w:val="0"/>
        </w:rPr>
        <w:t xml:space="preserve">1 arch</w:t>
      </w:r>
      <w:r w:rsidDel="00000000" w:rsidR="00000000" w:rsidRPr="00000000">
        <w:rPr>
          <w:rtl w:val="0"/>
        </w:rPr>
        <w:t xml:space="preserve">. Before the Contract was signed the Contractor offered to enlarge the span to </w:t>
      </w:r>
      <w:r w:rsidDel="00000000" w:rsidR="00000000" w:rsidRPr="00000000">
        <w:rPr>
          <w:b w:val="1"/>
          <w:rtl w:val="0"/>
        </w:rPr>
        <w:t xml:space="preserve">142 feet</w:t>
      </w:r>
      <w:r w:rsidDel="00000000" w:rsidR="00000000" w:rsidRPr="00000000">
        <w:rPr>
          <w:rtl w:val="0"/>
        </w:rPr>
        <w:t xml:space="preserve"> for £280 additional; but this offer was not accepted because it would have caused some delay in finishing the Bridge; and so anxious were the Trustees to have the job completed that they offered the Contractor £250 additional if he completed the bridge within the year </w:t>
      </w:r>
      <w:r w:rsidDel="00000000" w:rsidR="00000000" w:rsidRPr="00000000">
        <w:rPr>
          <w:b w:val="1"/>
          <w:rtl w:val="0"/>
        </w:rPr>
        <w:t xml:space="preserve">1803</w:t>
      </w:r>
      <w:r w:rsidDel="00000000" w:rsidR="00000000" w:rsidRPr="00000000">
        <w:rPr>
          <w:rtl w:val="0"/>
        </w:rPr>
        <w:t xml:space="preserve">. The delay caused by the failure of the 1st Contractor to complete his work and the loss of time in preparing new plans caused a serious outlay for interest on the money already expended, and the Trustees were anxious to have the Bridge completed as soon as possible.  The contract was signed on December 2, </w:t>
      </w:r>
      <w:r w:rsidDel="00000000" w:rsidR="00000000" w:rsidRPr="00000000">
        <w:rPr>
          <w:b w:val="1"/>
          <w:rtl w:val="0"/>
        </w:rPr>
        <w:t xml:space="preserve">1802</w:t>
      </w:r>
      <w:r w:rsidDel="00000000" w:rsidR="00000000" w:rsidRPr="00000000">
        <w:rPr>
          <w:rtl w:val="0"/>
        </w:rPr>
        <w:t xml:space="preserve">, and the Bridge was completed August, </w:t>
      </w:r>
      <w:r w:rsidDel="00000000" w:rsidR="00000000" w:rsidRPr="00000000">
        <w:rPr>
          <w:b w:val="1"/>
          <w:rtl w:val="0"/>
        </w:rPr>
        <w:t xml:space="preserve">1805</w:t>
      </w:r>
      <w:r w:rsidDel="00000000" w:rsidR="00000000" w:rsidRPr="00000000">
        <w:rPr>
          <w:rtl w:val="0"/>
        </w:rPr>
        <w:t xml:space="preserve">. It had, however, been far enough advanced in February of that year to allow a gentleman on horseback going out of town to ride over the new Bridge; and it is reported in the "</w:t>
      </w:r>
      <w:r w:rsidDel="00000000" w:rsidR="00000000" w:rsidRPr="00000000">
        <w:rPr>
          <w:b w:val="1"/>
          <w:rtl w:val="0"/>
        </w:rPr>
        <w:t xml:space="preserve">Aberdeen Journal</w:t>
      </w:r>
      <w:r w:rsidDel="00000000" w:rsidR="00000000" w:rsidRPr="00000000">
        <w:rPr>
          <w:rtl w:val="0"/>
        </w:rPr>
        <w:t xml:space="preserve"> " of the time that the bridge was opened to the public on the King's Birthday, </w:t>
      </w:r>
      <w:r w:rsidDel="00000000" w:rsidR="00000000" w:rsidRPr="00000000">
        <w:rPr>
          <w:b w:val="1"/>
          <w:rtl w:val="0"/>
        </w:rPr>
        <w:t xml:space="preserve">June 4</w:t>
      </w:r>
      <w:r w:rsidDel="00000000" w:rsidR="00000000" w:rsidRPr="00000000">
        <w:rPr>
          <w:rtl w:val="0"/>
        </w:rPr>
        <w:t xml:space="preserve">. The dimensions of the Bridge were:-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Central arch, </w:t>
      </w:r>
      <w:r w:rsidDel="00000000" w:rsidR="00000000" w:rsidRPr="00000000">
        <w:rPr>
          <w:b w:val="1"/>
          <w:rtl w:val="0"/>
        </w:rPr>
        <w:t xml:space="preserve">130 feet</w:t>
      </w:r>
      <w:r w:rsidDel="00000000" w:rsidR="00000000" w:rsidRPr="00000000">
        <w:rPr>
          <w:rtl w:val="0"/>
        </w:rPr>
        <w:t xml:space="preserve">; rise of the arch, </w:t>
      </w:r>
      <w:r w:rsidDel="00000000" w:rsidR="00000000" w:rsidRPr="00000000">
        <w:rPr>
          <w:b w:val="1"/>
          <w:rtl w:val="0"/>
        </w:rPr>
        <w:t xml:space="preserve">29 feet</w:t>
      </w:r>
      <w:r w:rsidDel="00000000" w:rsidR="00000000" w:rsidRPr="00000000">
        <w:rPr>
          <w:rtl w:val="0"/>
        </w:rPr>
        <w:t xml:space="preserve">; height from the ground to the carriageway, </w:t>
      </w:r>
      <w:r w:rsidDel="00000000" w:rsidR="00000000" w:rsidRPr="00000000">
        <w:rPr>
          <w:b w:val="1"/>
          <w:rtl w:val="0"/>
        </w:rPr>
        <w:t xml:space="preserve">46 feet</w:t>
      </w:r>
      <w:r w:rsidDel="00000000" w:rsidR="00000000" w:rsidRPr="00000000">
        <w:rPr>
          <w:rtl w:val="0"/>
        </w:rPr>
        <w:t xml:space="preserve">; width of the carriageway, </w:t>
      </w:r>
      <w:r w:rsidDel="00000000" w:rsidR="00000000" w:rsidRPr="00000000">
        <w:rPr>
          <w:b w:val="1"/>
          <w:rtl w:val="0"/>
        </w:rPr>
        <w:t xml:space="preserve">40 feet</w:t>
      </w:r>
      <w:r w:rsidDel="00000000" w:rsidR="00000000" w:rsidRPr="00000000">
        <w:rPr>
          <w:rtl w:val="0"/>
        </w:rPr>
        <w:t xml:space="preserve">.  There are at both ends of the bridge, beyond the pilasters, </w:t>
      </w:r>
      <w:r w:rsidDel="00000000" w:rsidR="00000000" w:rsidRPr="00000000">
        <w:rPr>
          <w:b w:val="1"/>
          <w:rtl w:val="0"/>
        </w:rPr>
        <w:t xml:space="preserve">vaults or blind arches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 at the east end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1 at the west</w:t>
      </w:r>
      <w:r w:rsidDel="00000000" w:rsidR="00000000" w:rsidRPr="00000000">
        <w:rPr>
          <w:rtl w:val="0"/>
        </w:rPr>
        <w:t xml:space="preserve">, which saved masonry; and in the </w:t>
      </w:r>
      <w:r w:rsidDel="00000000" w:rsidR="00000000" w:rsidRPr="00000000">
        <w:rPr>
          <w:b w:val="1"/>
          <w:rtl w:val="0"/>
        </w:rPr>
        <w:t xml:space="preserve">spandrels</w:t>
      </w:r>
      <w:r w:rsidDel="00000000" w:rsidR="00000000" w:rsidRPr="00000000">
        <w:rPr>
          <w:rtl w:val="0"/>
        </w:rPr>
        <w:t xml:space="preserve"> there are 2 blind arches at both ends, each t</w:t>
      </w:r>
      <w:r w:rsidDel="00000000" w:rsidR="00000000" w:rsidRPr="00000000">
        <w:rPr>
          <w:b w:val="1"/>
          <w:rtl w:val="0"/>
        </w:rPr>
        <w:t xml:space="preserve">en feel</w:t>
      </w:r>
      <w:r w:rsidDel="00000000" w:rsidR="00000000" w:rsidRPr="00000000">
        <w:rPr>
          <w:rtl w:val="0"/>
        </w:rPr>
        <w:t xml:space="preserve"> high, which reduce the weight upon the haunches of the arch. The total cost of the bridge with the vaults came to £13,000.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Enlarged - 43.2816m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Central arch 39.624m = ~40m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Rise of arch 8.8392m = ~9m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Height from ground to carriageway 14.0208m = ~14m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Width of carriageway 12.192m = ~12m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