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http://theodi.org/guides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 workflow: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https://trello.com/b/pgIBIwYw/codethecity6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heodi.org/guides" TargetMode="External"/><Relationship Id="rId6" Type="http://schemas.openxmlformats.org/officeDocument/2006/relationships/hyperlink" Target="https://trello.com/b/pgIBIwYw/codethecity6" TargetMode="External"/></Relationships>
</file>