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7B7" w:rsidRPr="00CF47B7" w:rsidRDefault="00CF47B7" w:rsidP="00CF47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F47B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Условия эксплуатации:</w:t>
      </w:r>
    </w:p>
    <w:p w:rsidR="00CF47B7" w:rsidRPr="00CF47B7" w:rsidRDefault="00CF47B7" w:rsidP="00CF47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температура окружающей среды от – 40</w:t>
      </w:r>
      <w:proofErr w:type="gramStart"/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°С</w:t>
      </w:r>
      <w:proofErr w:type="gramEnd"/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+50 °С;</w:t>
      </w:r>
    </w:p>
    <w:p w:rsidR="00CF47B7" w:rsidRPr="00CF47B7" w:rsidRDefault="00CF47B7" w:rsidP="00CF47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 климатического исполнения электромагнитов Т</w:t>
      </w:r>
      <w:proofErr w:type="gramStart"/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proofErr w:type="gramEnd"/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, УХЛ категории размещения 2 по ГОСТ 15150-69;</w:t>
      </w:r>
    </w:p>
    <w:p w:rsidR="00CF47B7" w:rsidRPr="00CF47B7" w:rsidRDefault="00CF47B7" w:rsidP="00CF47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высота над уровнем моря – до 2000 м;</w:t>
      </w:r>
    </w:p>
    <w:p w:rsidR="00CF47B7" w:rsidRPr="00CF47B7" w:rsidRDefault="00CF47B7" w:rsidP="00CF47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окружающая среда не взрывоопасная, не содержащая токопроводящей пыли,</w:t>
      </w:r>
    </w:p>
    <w:p w:rsidR="00CF47B7" w:rsidRPr="00CF47B7" w:rsidRDefault="00CF47B7" w:rsidP="00CF47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ионизированных газов или солей, которые при гигроскопической абсорбции или конденсации влаги, находящейся в воздухе, могут вызвать снижение электрической прочности изоляции, атмосфера типа ІІ по ГОСТ 15150-69;</w:t>
      </w:r>
    </w:p>
    <w:p w:rsidR="00CF47B7" w:rsidRPr="00CF47B7" w:rsidRDefault="00CF47B7" w:rsidP="00CF47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степень защиты оболочки IP 44, IP 54 по ГОСТ 14254-80;</w:t>
      </w:r>
    </w:p>
    <w:p w:rsidR="00CF47B7" w:rsidRPr="00CF47B7" w:rsidRDefault="00CF47B7" w:rsidP="00CF47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нормальное рабочее положение – горизонтальное или вертикальное, допускается отклонение от нормального рабочего положения не более 5°;</w:t>
      </w:r>
    </w:p>
    <w:p w:rsidR="00CF47B7" w:rsidRPr="00CF47B7" w:rsidRDefault="00CF47B7" w:rsidP="00CF47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номинальные значения механических внешних воздействующих факторов — по ГОСТ 17516.1 для группы механического исполнения МЗ.</w:t>
      </w:r>
    </w:p>
    <w:p w:rsidR="00CF47B7" w:rsidRPr="00CF47B7" w:rsidRDefault="00CF47B7" w:rsidP="00CF47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F47B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Состав, устройство и работа:</w:t>
      </w:r>
    </w:p>
    <w:p w:rsidR="00CF47B7" w:rsidRPr="00CF47B7" w:rsidRDefault="00CF47B7" w:rsidP="00CF4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Электромагниты МП являются составной частью тормозов типа ТКП и состоят из: </w:t>
      </w:r>
      <w:proofErr w:type="spellStart"/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магнитопровода</w:t>
      </w:r>
      <w:proofErr w:type="spellEnd"/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фланцами, катушки возбуждения, якоря.</w:t>
      </w:r>
    </w:p>
    <w:p w:rsidR="00CF47B7" w:rsidRPr="00CF47B7" w:rsidRDefault="00CF47B7" w:rsidP="00CF4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Задняя крышка электромагнита имеет специальные смотровые окна, через которые выставляется и контролируется рабочий ход. Рабочий ход определяется зазором между упорным фланцем и корпусом магнита и устанавливается в соответствии с его техническими характеристиками посредством перемещения тормозного штока внутрь электромагнита.</w:t>
      </w:r>
    </w:p>
    <w:p w:rsidR="00CF47B7" w:rsidRPr="00CF47B7" w:rsidRDefault="00CF47B7" w:rsidP="00CF4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подаче напряжения, по обмотке катушки возбуждения протекает ток, создающий магнитный поток, под воздействием которого, якорь притягивается к фланцу и через тягу, сочлененную с якорем, происходит перемещение исполнительного механизма, который сжимает главную пружину тормоза. Колодки, освободившись от действия пружины, расходятся. Происходит растормаживание шкива.</w:t>
      </w:r>
    </w:p>
    <w:p w:rsidR="00CF47B7" w:rsidRPr="00CF47B7" w:rsidRDefault="00CF47B7" w:rsidP="00CF4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отключении электромагнита от питающей сети рычажная система под действием пружины возвращает якорь в первоначальное положение.</w:t>
      </w:r>
    </w:p>
    <w:p w:rsidR="00CF47B7" w:rsidRPr="00CF47B7" w:rsidRDefault="00CF47B7" w:rsidP="00CF47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F47B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Структура условного обозначения электромагнитов МП: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725"/>
        <w:gridCol w:w="7212"/>
      </w:tblGrid>
      <w:tr w:rsidR="00CF47B7" w:rsidRPr="00CF47B7" w:rsidTr="00CF47B7">
        <w:trPr>
          <w:tblCellSpacing w:w="0" w:type="dxa"/>
          <w:jc w:val="center"/>
        </w:trPr>
        <w:tc>
          <w:tcPr>
            <w:tcW w:w="1725" w:type="dxa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МП</w:t>
            </w:r>
          </w:p>
        </w:tc>
        <w:tc>
          <w:tcPr>
            <w:tcW w:w="0" w:type="auto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Обозначение серии электромагнита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1725" w:type="dxa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101, 201, 301</w:t>
            </w:r>
          </w:p>
        </w:tc>
        <w:tc>
          <w:tcPr>
            <w:tcW w:w="0" w:type="auto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Условное обозначение номера серии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1725" w:type="dxa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1, 2</w:t>
            </w:r>
          </w:p>
        </w:tc>
        <w:tc>
          <w:tcPr>
            <w:tcW w:w="0" w:type="auto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возбуждения: 1-параллельное; 2-последовательное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1725" w:type="dxa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Род тока питающей сети: 1-постоянный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1725" w:type="dxa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1,2,3,4</w:t>
            </w:r>
          </w:p>
        </w:tc>
        <w:tc>
          <w:tcPr>
            <w:tcW w:w="0" w:type="auto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Режим работы: 1-ПВ100%, 2-ПВ40%, 3-ПВ25%, 4-ПВ15%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1725" w:type="dxa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Траектория движения якоря: 1-прямоходовой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1725" w:type="dxa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 воздействия на механизм: 2-толкающие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1725" w:type="dxa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0" w:type="auto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Исполнение </w:t>
            </w:r>
            <w:proofErr w:type="spellStart"/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токоподвода</w:t>
            </w:r>
            <w:proofErr w:type="spellEnd"/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1-гибкие выводы; 2-клеммный соединитель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1725" w:type="dxa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20,54</w:t>
            </w:r>
          </w:p>
        </w:tc>
        <w:tc>
          <w:tcPr>
            <w:tcW w:w="0" w:type="auto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защиты по ГОСТ 14255: 20-IP20; 54-IP54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1725" w:type="dxa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</w:t>
            </w:r>
            <w:proofErr w:type="gramStart"/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  <w:proofErr w:type="gramEnd"/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; УХЛ2</w:t>
            </w:r>
          </w:p>
        </w:tc>
        <w:tc>
          <w:tcPr>
            <w:tcW w:w="0" w:type="auto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Климатическое исполнение по ГОСТ 15150</w:t>
            </w:r>
          </w:p>
        </w:tc>
      </w:tr>
    </w:tbl>
    <w:p w:rsidR="00CF47B7" w:rsidRPr="00CF47B7" w:rsidRDefault="00CF47B7" w:rsidP="00CF4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Пример записи условного обозначения электромагнитов параллельного возбуждения: род тока питающей сети – постоянный, напряжение питания – 220В, режим работы – повторно-кратковременный при ПВ=40%, </w:t>
      </w:r>
      <w:proofErr w:type="spellStart"/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прямоходовые</w:t>
      </w:r>
      <w:proofErr w:type="spellEnd"/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толкающие с гибкими выводами, степень защиты – ІP20 по ГОСТ 14255, климатического исполнения УХЛ</w:t>
      </w:r>
      <w:proofErr w:type="gramStart"/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proofErr w:type="gramEnd"/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ГОСТ 15150:</w:t>
      </w:r>
    </w:p>
    <w:p w:rsidR="00CF47B7" w:rsidRPr="00CF47B7" w:rsidRDefault="00CF47B7" w:rsidP="00CF4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МП 101–1–12121–20 УХЛ2, 220</w:t>
      </w:r>
      <w:proofErr w:type="gramStart"/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ТУ У 31.6–05393406–021:2006.3</w:t>
      </w:r>
    </w:p>
    <w:p w:rsidR="00CF47B7" w:rsidRPr="00CF47B7" w:rsidRDefault="00CF47B7" w:rsidP="00CF4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записи условного обозначения электромагнитов последовательного возбуждения: род тока питающей сети – постоянный, номинальный ток 16,8 А, режим работ</w:t>
      </w:r>
      <w:proofErr w:type="gramStart"/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ы-</w:t>
      </w:r>
      <w:proofErr w:type="gramEnd"/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повторно – кратковременный при ПВ 15%, </w:t>
      </w:r>
      <w:proofErr w:type="spellStart"/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прямоходовые</w:t>
      </w:r>
      <w:proofErr w:type="spellEnd"/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толкающие с гибкими выводами, степень защиты – ІP20 по ГОСТ 14255, климатического исполнения УХЛЗ по ГОСТ 15150:</w:t>
      </w:r>
    </w:p>
    <w:p w:rsidR="00CF47B7" w:rsidRPr="00CF47B7" w:rsidRDefault="00CF47B7" w:rsidP="00CF4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МП 201–2–14121–20 УХЛ2, 16,8</w:t>
      </w:r>
      <w:proofErr w:type="gramStart"/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proofErr w:type="gramEnd"/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ТУ У 31.6–05393406–021:2006.</w:t>
      </w:r>
    </w:p>
    <w:p w:rsidR="00CF47B7" w:rsidRPr="00CF47B7" w:rsidRDefault="00CF47B7" w:rsidP="00CF4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F47B7" w:rsidRPr="00CF47B7" w:rsidRDefault="00CF47B7" w:rsidP="00CF47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F47B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Электромагниты МП с катушками параллельного возбуждения</w:t>
      </w:r>
    </w:p>
    <w:tbl>
      <w:tblPr>
        <w:tblW w:w="988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666"/>
        <w:gridCol w:w="702"/>
        <w:gridCol w:w="672"/>
        <w:gridCol w:w="763"/>
        <w:gridCol w:w="702"/>
        <w:gridCol w:w="687"/>
        <w:gridCol w:w="733"/>
        <w:gridCol w:w="628"/>
        <w:gridCol w:w="702"/>
        <w:gridCol w:w="630"/>
      </w:tblGrid>
      <w:tr w:rsidR="00CF47B7" w:rsidRPr="00CF47B7" w:rsidTr="00CF47B7">
        <w:trPr>
          <w:tblCellSpacing w:w="0" w:type="dxa"/>
          <w:jc w:val="center"/>
        </w:trPr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Характеристика</w:t>
            </w:r>
          </w:p>
        </w:tc>
        <w:tc>
          <w:tcPr>
            <w:tcW w:w="21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МП 101-1</w:t>
            </w:r>
          </w:p>
        </w:tc>
        <w:tc>
          <w:tcPr>
            <w:tcW w:w="21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МП 201-1</w:t>
            </w:r>
          </w:p>
        </w:tc>
        <w:tc>
          <w:tcPr>
            <w:tcW w:w="195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МП 301-1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Продолжительность включения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25%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40%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100%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25%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40%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100%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25%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40%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100%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Номинальное тяговое усилие, Н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290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950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780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Номинальный ход якоря, </w:t>
            </w:r>
            <w:proofErr w:type="gramStart"/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21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5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4,5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Время срабатывания, </w:t>
            </w:r>
            <w:proofErr w:type="gramStart"/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</w:t>
            </w:r>
            <w:proofErr w:type="gramEnd"/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0,25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0,55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0,65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Время возврата, </w:t>
            </w:r>
            <w:proofErr w:type="gramStart"/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</w:t>
            </w:r>
            <w:proofErr w:type="gramEnd"/>
          </w:p>
        </w:tc>
        <w:tc>
          <w:tcPr>
            <w:tcW w:w="21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21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0,16</w:t>
            </w:r>
          </w:p>
        </w:tc>
        <w:tc>
          <w:tcPr>
            <w:tcW w:w="195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0,23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Номинальная частота включений, </w:t>
            </w:r>
            <w:proofErr w:type="spellStart"/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вкл</w:t>
            </w:r>
            <w:proofErr w:type="spellEnd"/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./ч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1800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Номинальная потребляемая мощность, </w:t>
            </w:r>
            <w:proofErr w:type="gramStart"/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</w:t>
            </w:r>
            <w:proofErr w:type="gramEnd"/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Масса электромагнита, не более, </w:t>
            </w:r>
            <w:proofErr w:type="gramStart"/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кг</w:t>
            </w:r>
            <w:proofErr w:type="gramEnd"/>
          </w:p>
        </w:tc>
        <w:tc>
          <w:tcPr>
            <w:tcW w:w="21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4,7</w:t>
            </w:r>
          </w:p>
        </w:tc>
        <w:tc>
          <w:tcPr>
            <w:tcW w:w="21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11,6</w:t>
            </w:r>
          </w:p>
        </w:tc>
        <w:tc>
          <w:tcPr>
            <w:tcW w:w="195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20,5</w:t>
            </w:r>
          </w:p>
        </w:tc>
      </w:tr>
    </w:tbl>
    <w:p w:rsidR="00CF47B7" w:rsidRPr="00CF47B7" w:rsidRDefault="00CF47B7" w:rsidP="00CF4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</w:t>
      </w:r>
      <w:r w:rsidRPr="00CF47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Номинальное тяговое усилие электромагнитов гарантируется при напряжении не ниже 85% номинальной величины.</w:t>
      </w:r>
    </w:p>
    <w:p w:rsidR="00CF47B7" w:rsidRPr="00CF47B7" w:rsidRDefault="00CF47B7" w:rsidP="00CF47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F47B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Электромагниты МП с катушками последовательного возбуждения</w:t>
      </w:r>
    </w:p>
    <w:tbl>
      <w:tblPr>
        <w:tblW w:w="961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275"/>
        <w:gridCol w:w="885"/>
        <w:gridCol w:w="840"/>
        <w:gridCol w:w="960"/>
        <w:gridCol w:w="885"/>
        <w:gridCol w:w="855"/>
        <w:gridCol w:w="915"/>
      </w:tblGrid>
      <w:tr w:rsidR="00CF47B7" w:rsidRPr="00CF47B7" w:rsidTr="00CF47B7">
        <w:trPr>
          <w:tblCellSpacing w:w="0" w:type="dxa"/>
          <w:jc w:val="center"/>
        </w:trPr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Характеристика</w:t>
            </w:r>
          </w:p>
        </w:tc>
        <w:tc>
          <w:tcPr>
            <w:tcW w:w="2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МП 201-2</w:t>
            </w:r>
          </w:p>
        </w:tc>
        <w:tc>
          <w:tcPr>
            <w:tcW w:w="2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МП 301-2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Продолжительность включения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15%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25%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40%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15%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25%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40%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Номинальное тяговое усилие, </w:t>
            </w:r>
            <w:proofErr w:type="spellStart"/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Нпри</w:t>
            </w:r>
            <w:proofErr w:type="spellEnd"/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60% номинального </w:t>
            </w:r>
            <w:proofErr w:type="spellStart"/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токапри</w:t>
            </w:r>
            <w:proofErr w:type="spellEnd"/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40% номинального тока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1700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1350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1650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1050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Номинальный ход якоря, </w:t>
            </w:r>
            <w:proofErr w:type="gramStart"/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2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4,5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Номинальная потребляемая </w:t>
            </w: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 xml:space="preserve">мощность, </w:t>
            </w:r>
            <w:proofErr w:type="gramStart"/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</w:t>
            </w:r>
            <w:proofErr w:type="gramEnd"/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370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285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225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635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490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 xml:space="preserve">Масса электромагнита, не более, </w:t>
            </w:r>
            <w:proofErr w:type="gramStart"/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кг</w:t>
            </w:r>
            <w:proofErr w:type="gramEnd"/>
          </w:p>
        </w:tc>
        <w:tc>
          <w:tcPr>
            <w:tcW w:w="2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19,8</w:t>
            </w:r>
          </w:p>
        </w:tc>
        <w:tc>
          <w:tcPr>
            <w:tcW w:w="2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</w:tr>
    </w:tbl>
    <w:p w:rsidR="00CF47B7" w:rsidRPr="00CF47B7" w:rsidRDefault="00CF47B7" w:rsidP="00CF4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7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2) Номинальное рабочее напряжение электромагнитов серии МП – 110В, 220В, 440В постоянного тока или 220В и 380В переменного тока, частота 50 Гц.</w:t>
      </w:r>
    </w:p>
    <w:tbl>
      <w:tblPr>
        <w:tblW w:w="909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60"/>
        <w:gridCol w:w="899"/>
        <w:gridCol w:w="839"/>
        <w:gridCol w:w="809"/>
        <w:gridCol w:w="1783"/>
      </w:tblGrid>
      <w:tr w:rsidR="00CF47B7" w:rsidRPr="00CF47B7" w:rsidTr="00CF47B7">
        <w:trPr>
          <w:tblCellSpacing w:w="0" w:type="dxa"/>
          <w:jc w:val="center"/>
        </w:trPr>
        <w:tc>
          <w:tcPr>
            <w:tcW w:w="476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электромагнита</w:t>
            </w:r>
          </w:p>
        </w:tc>
        <w:tc>
          <w:tcPr>
            <w:tcW w:w="254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Номинальный ток, А</w:t>
            </w:r>
          </w:p>
        </w:tc>
        <w:tc>
          <w:tcPr>
            <w:tcW w:w="178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Мощность, </w:t>
            </w:r>
            <w:proofErr w:type="gramStart"/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</w:t>
            </w:r>
            <w:proofErr w:type="gramEnd"/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15%</w:t>
            </w:r>
          </w:p>
        </w:tc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25%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40%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4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МП 201-2</w:t>
            </w:r>
          </w:p>
        </w:tc>
        <w:tc>
          <w:tcPr>
            <w:tcW w:w="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16,8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25,8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41,3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64,5</w:t>
            </w:r>
          </w:p>
        </w:tc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10,3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15,8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25,3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39,5</w:t>
            </w:r>
          </w:p>
        </w:tc>
        <w:tc>
          <w:tcPr>
            <w:tcW w:w="1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285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4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МП 301-2</w:t>
            </w:r>
          </w:p>
        </w:tc>
        <w:tc>
          <w:tcPr>
            <w:tcW w:w="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53,6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153,3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210,5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251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41,5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81,5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97,5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163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194,5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226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32,8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51,4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64,4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153,5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</w:t>
            </w:r>
          </w:p>
        </w:tc>
        <w:tc>
          <w:tcPr>
            <w:tcW w:w="0" w:type="auto"/>
            <w:vAlign w:val="center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F47B7" w:rsidRPr="00CF47B7" w:rsidRDefault="00CF47B7" w:rsidP="00CF47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F47B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Габаритные, установочные, присоединительные размеры электромагнитов серии МП</w:t>
      </w:r>
    </w:p>
    <w:p w:rsidR="00CF47B7" w:rsidRPr="00CF47B7" w:rsidRDefault="00CF47B7" w:rsidP="00CF47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5495925" cy="2552700"/>
            <wp:effectExtent l="19050" t="0" r="9525" b="0"/>
            <wp:docPr id="1" name="Рисунок 1" descr="http://ias.kharkov.ua/wp-content/uploads/2012/12/elektromag106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as.kharkov.ua/wp-content/uploads/2012/12/elektromag106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7B7" w:rsidRPr="00CF47B7" w:rsidRDefault="00CF47B7" w:rsidP="00CF47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Рис. Электромагнит серии МП-201</w:t>
      </w:r>
    </w:p>
    <w:p w:rsidR="00CF47B7" w:rsidRPr="00CF47B7" w:rsidRDefault="00CF47B7" w:rsidP="00CF47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6619875" cy="3181350"/>
            <wp:effectExtent l="19050" t="0" r="9525" b="0"/>
            <wp:docPr id="2" name="Рисунок 2" descr="http://ias.kharkov.ua/wp-content/uploads/2012/12/elektromag107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as.kharkov.ua/wp-content/uploads/2012/12/elektromag107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7B7" w:rsidRPr="00CF47B7" w:rsidRDefault="00CF47B7" w:rsidP="00CF47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Электромагнит серии МП-301</w:t>
      </w:r>
    </w:p>
    <w:tbl>
      <w:tblPr>
        <w:tblW w:w="87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160"/>
        <w:gridCol w:w="585"/>
        <w:gridCol w:w="645"/>
        <w:gridCol w:w="645"/>
        <w:gridCol w:w="705"/>
        <w:gridCol w:w="645"/>
        <w:gridCol w:w="705"/>
        <w:gridCol w:w="645"/>
        <w:gridCol w:w="645"/>
        <w:gridCol w:w="645"/>
        <w:gridCol w:w="675"/>
      </w:tblGrid>
      <w:tr w:rsidR="00CF47B7" w:rsidRPr="00CF47B7" w:rsidTr="00CF47B7">
        <w:trPr>
          <w:tblCellSpacing w:w="0" w:type="dxa"/>
          <w:jc w:val="center"/>
        </w:trPr>
        <w:tc>
          <w:tcPr>
            <w:tcW w:w="216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Тип 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электромагнита</w:t>
            </w:r>
          </w:p>
        </w:tc>
        <w:tc>
          <w:tcPr>
            <w:tcW w:w="6540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Размеры, </w:t>
            </w:r>
            <w:proofErr w:type="gramStart"/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мм</w:t>
            </w:r>
            <w:proofErr w:type="gramEnd"/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δн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</w:t>
            </w: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</w:t>
            </w: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2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МП – 101 – 1 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МП – 201 – 1 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МП – 301 – 1 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МП – 201 – 2 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МП – 301 – 2 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258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</w:tr>
    </w:tbl>
    <w:p w:rsidR="001167D5" w:rsidRDefault="001167D5"/>
    <w:sectPr w:rsidR="001167D5" w:rsidSect="00116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14BCF"/>
    <w:multiLevelType w:val="multilevel"/>
    <w:tmpl w:val="F756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7B7"/>
    <w:rsid w:val="000955E4"/>
    <w:rsid w:val="000C03DD"/>
    <w:rsid w:val="001167D5"/>
    <w:rsid w:val="001F32A5"/>
    <w:rsid w:val="004B4859"/>
    <w:rsid w:val="00706CDF"/>
    <w:rsid w:val="00C03A0B"/>
    <w:rsid w:val="00C80779"/>
    <w:rsid w:val="00CF0384"/>
    <w:rsid w:val="00CF4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7D5"/>
  </w:style>
  <w:style w:type="paragraph" w:styleId="2">
    <w:name w:val="heading 2"/>
    <w:basedOn w:val="a"/>
    <w:link w:val="20"/>
    <w:uiPriority w:val="9"/>
    <w:qFormat/>
    <w:rsid w:val="00CF47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F47B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CF47B7"/>
    <w:rPr>
      <w:b/>
      <w:bCs/>
    </w:rPr>
  </w:style>
  <w:style w:type="paragraph" w:styleId="a4">
    <w:name w:val="Normal (Web)"/>
    <w:basedOn w:val="a"/>
    <w:uiPriority w:val="99"/>
    <w:unhideWhenUsed/>
    <w:rsid w:val="00CF4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CF47B7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CF4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F47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3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2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4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ias.kharkov.ua/wp-content/uploads/2012/12/elektromag107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ias.kharkov.ua/wp-content/uploads/2012/12/elektromag106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757</Words>
  <Characters>4320</Characters>
  <Application>Microsoft Office Word</Application>
  <DocSecurity>0</DocSecurity>
  <Lines>36</Lines>
  <Paragraphs>10</Paragraphs>
  <ScaleCrop>false</ScaleCrop>
  <Company>Grizli777</Company>
  <LinksUpToDate>false</LinksUpToDate>
  <CharactersWithSpaces>5067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</dc:creator>
  <cp:lastModifiedBy>Natali</cp:lastModifiedBy>
  <cp:revision>1</cp:revision>
  <dcterms:created xsi:type="dcterms:W3CDTF">2014-05-15T09:24:00Z</dcterms:created>
  <dcterms:modified xsi:type="dcterms:W3CDTF">2014-05-15T09:29:00Z</dcterms:modified>
</cp:coreProperties>
</file>