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7B829" w14:textId="72EF9918" w:rsidR="00FE329F" w:rsidRPr="000253D7" w:rsidRDefault="00FE329F" w:rsidP="009F4FF0">
      <w:pPr>
        <w:spacing w:line="800" w:lineRule="exact"/>
        <w:jc w:val="center"/>
        <w:rPr>
          <w:rFonts w:ascii="微軟正黑體" w:eastAsia="微軟正黑體" w:hAnsi="微軟正黑體"/>
          <w:b/>
          <w:sz w:val="52"/>
          <w:szCs w:val="52"/>
        </w:rPr>
      </w:pPr>
      <w:r w:rsidRPr="000253D7">
        <w:rPr>
          <w:rFonts w:ascii="微軟正黑體" w:eastAsia="微軟正黑體" w:hAnsi="微軟正黑體" w:hint="eastAsia"/>
          <w:b/>
          <w:sz w:val="52"/>
          <w:szCs w:val="52"/>
        </w:rPr>
        <w:t>停車管理需求報告</w:t>
      </w:r>
    </w:p>
    <w:p w14:paraId="1536F3EF" w14:textId="77777777" w:rsidR="000D0104" w:rsidRPr="00FE329F" w:rsidRDefault="000D0104" w:rsidP="000D0104">
      <w:pPr>
        <w:spacing w:line="700" w:lineRule="exact"/>
        <w:ind w:left="357" w:hanging="357"/>
        <w:jc w:val="center"/>
        <w:rPr>
          <w:sz w:val="56"/>
          <w:szCs w:val="56"/>
        </w:rPr>
      </w:pPr>
    </w:p>
    <w:p w14:paraId="68FD019A" w14:textId="00651943"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研究背景與動機</w:t>
      </w:r>
    </w:p>
    <w:p w14:paraId="06FB71BF" w14:textId="7655734E" w:rsidR="00E240FC" w:rsidRPr="009F4FF0" w:rsidRDefault="001930DC" w:rsidP="00CC330C">
      <w:pPr>
        <w:spacing w:line="440" w:lineRule="exact"/>
        <w:ind w:firstLine="357"/>
        <w:rPr>
          <w:rFonts w:ascii="微軟正黑體" w:eastAsia="微軟正黑體" w:hAnsi="微軟正黑體" w:cs="新細明體"/>
          <w:kern w:val="0"/>
          <w:szCs w:val="24"/>
        </w:rPr>
      </w:pPr>
      <w:r w:rsidRPr="009F4FF0">
        <w:rPr>
          <w:rFonts w:ascii="微軟正黑體" w:eastAsia="微軟正黑體" w:hAnsi="微軟正黑體" w:cs="新細明體" w:hint="eastAsia"/>
          <w:kern w:val="0"/>
          <w:szCs w:val="24"/>
        </w:rPr>
        <w:t>國立陽明交通大學光復校區</w:t>
      </w:r>
      <w:r w:rsidR="007B13DF" w:rsidRPr="009F4FF0">
        <w:rPr>
          <w:rFonts w:ascii="微軟正黑體" w:eastAsia="微軟正黑體" w:hAnsi="微軟正黑體" w:cs="新細明體" w:hint="eastAsia"/>
          <w:kern w:val="0"/>
          <w:szCs w:val="24"/>
        </w:rPr>
        <w:t>地理位置環境特殊，與新竹科學園區相鄰，</w:t>
      </w:r>
      <w:r w:rsidR="00804410" w:rsidRPr="009F4FF0">
        <w:rPr>
          <w:rFonts w:ascii="微軟正黑體" w:eastAsia="微軟正黑體" w:hAnsi="微軟正黑體" w:cs="新細明體" w:hint="eastAsia"/>
          <w:kern w:val="0"/>
          <w:szCs w:val="24"/>
        </w:rPr>
        <w:t>新竹市之南北向道路較為稀疏，而校區同時又位於高速公路交流道側，造就校內</w:t>
      </w:r>
      <w:r w:rsidR="00D83E31" w:rsidRPr="009F4FF0">
        <w:rPr>
          <w:rFonts w:ascii="微軟正黑體" w:eastAsia="微軟正黑體" w:hAnsi="微軟正黑體" w:cs="新細明體" w:hint="eastAsia"/>
          <w:kern w:val="0"/>
          <w:szCs w:val="24"/>
        </w:rPr>
        <w:t>停車管理</w:t>
      </w:r>
      <w:r w:rsidR="00804410" w:rsidRPr="009F4FF0">
        <w:rPr>
          <w:rFonts w:ascii="微軟正黑體" w:eastAsia="微軟正黑體" w:hAnsi="微軟正黑體" w:cs="新細明體" w:hint="eastAsia"/>
          <w:kern w:val="0"/>
          <w:szCs w:val="24"/>
        </w:rPr>
        <w:t>之複雜性</w:t>
      </w:r>
      <w:r w:rsidR="00D83E31" w:rsidRPr="009F4FF0">
        <w:rPr>
          <w:rFonts w:ascii="微軟正黑體" w:eastAsia="微軟正黑體" w:hAnsi="微軟正黑體" w:cs="新細明體" w:hint="eastAsia"/>
          <w:kern w:val="0"/>
          <w:szCs w:val="24"/>
        </w:rPr>
        <w:t>。</w:t>
      </w:r>
      <w:r w:rsidR="00890FED" w:rsidRPr="009F4FF0">
        <w:rPr>
          <w:rFonts w:ascii="微軟正黑體" w:eastAsia="微軟正黑體" w:hAnsi="微軟正黑體" w:cs="新細明體" w:hint="eastAsia"/>
          <w:kern w:val="0"/>
          <w:szCs w:val="24"/>
        </w:rPr>
        <w:t>近年來加上與陽明大學於民國1</w:t>
      </w:r>
      <w:r w:rsidR="00890FED" w:rsidRPr="009F4FF0">
        <w:rPr>
          <w:rFonts w:ascii="微軟正黑體" w:eastAsia="微軟正黑體" w:hAnsi="微軟正黑體" w:cs="新細明體"/>
          <w:kern w:val="0"/>
          <w:szCs w:val="24"/>
        </w:rPr>
        <w:t>10</w:t>
      </w:r>
      <w:r w:rsidR="00890FED" w:rsidRPr="009F4FF0">
        <w:rPr>
          <w:rFonts w:ascii="微軟正黑體" w:eastAsia="微軟正黑體" w:hAnsi="微軟正黑體" w:cs="新細明體" w:hint="eastAsia"/>
          <w:kern w:val="0"/>
          <w:szCs w:val="24"/>
        </w:rPr>
        <w:t>年合併，校內之事務交流更加繁多，而汽車使用者眾多導致校園停車位一位難求，因</w:t>
      </w:r>
      <w:r w:rsidR="00992C35" w:rsidRPr="009F4FF0">
        <w:rPr>
          <w:rFonts w:ascii="微軟正黑體" w:eastAsia="微軟正黑體" w:hAnsi="微軟正黑體" w:cs="新細明體" w:hint="eastAsia"/>
          <w:kern w:val="0"/>
          <w:szCs w:val="24"/>
        </w:rPr>
        <w:t>此</w:t>
      </w:r>
      <w:r w:rsidR="00890FED" w:rsidRPr="009F4FF0">
        <w:rPr>
          <w:rFonts w:ascii="微軟正黑體" w:eastAsia="微軟正黑體" w:hAnsi="微軟正黑體" w:cs="新細明體" w:hint="eastAsia"/>
          <w:kern w:val="0"/>
          <w:szCs w:val="24"/>
        </w:rPr>
        <w:t>望深入探討相關議題，期許未來能進一步深化研究及提出相關計畫以解決相關停車問題。</w:t>
      </w:r>
    </w:p>
    <w:p w14:paraId="67FED95A" w14:textId="65156711" w:rsidR="00DE6C4D" w:rsidRDefault="00DE6C4D" w:rsidP="00DE6C4D">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Pr>
          <w:rFonts w:ascii="微軟正黑體" w:eastAsia="微軟正黑體" w:hAnsi="微軟正黑體" w:cs="新細明體" w:hint="eastAsia"/>
          <w:b/>
          <w:bCs/>
          <w:kern w:val="0"/>
          <w:sz w:val="40"/>
          <w:szCs w:val="40"/>
        </w:rPr>
        <w:t>文獻回顧</w:t>
      </w:r>
    </w:p>
    <w:p w14:paraId="15C47E1D" w14:textId="64DB87CA" w:rsidR="00353B62" w:rsidRPr="009F4FF0" w:rsidRDefault="00B9088B" w:rsidP="00353B62">
      <w:pPr>
        <w:spacing w:line="440" w:lineRule="exact"/>
        <w:ind w:firstLine="357"/>
        <w:rPr>
          <w:rFonts w:ascii="微軟正黑體" w:eastAsia="微軟正黑體" w:hAnsi="微軟正黑體"/>
          <w:szCs w:val="24"/>
        </w:rPr>
      </w:pPr>
      <w:r w:rsidRPr="009F4FF0">
        <w:rPr>
          <w:rFonts w:ascii="微軟正黑體" w:eastAsia="微軟正黑體" w:hAnsi="微軟正黑體" w:cs="新細明體" w:hint="eastAsia"/>
          <w:kern w:val="0"/>
          <w:szCs w:val="24"/>
        </w:rPr>
        <w:t>校園內部停車管理</w:t>
      </w:r>
      <w:r w:rsidR="00552626" w:rsidRPr="009F4FF0">
        <w:rPr>
          <w:rFonts w:ascii="微軟正黑體" w:eastAsia="微軟正黑體" w:hAnsi="微軟正黑體" w:cs="新細明體" w:hint="eastAsia"/>
          <w:kern w:val="0"/>
          <w:szCs w:val="24"/>
        </w:rPr>
        <w:t>隨著科技進步，</w:t>
      </w:r>
      <w:proofErr w:type="gramStart"/>
      <w:r w:rsidRPr="009F4FF0">
        <w:rPr>
          <w:rFonts w:ascii="微軟正黑體" w:eastAsia="微軟正黑體" w:hAnsi="微軟正黑體" w:cs="新細明體" w:hint="eastAsia"/>
          <w:kern w:val="0"/>
          <w:szCs w:val="24"/>
        </w:rPr>
        <w:t>藉長時間</w:t>
      </w:r>
      <w:proofErr w:type="gramEnd"/>
      <w:r w:rsidRPr="009F4FF0">
        <w:rPr>
          <w:rFonts w:ascii="微軟正黑體" w:eastAsia="微軟正黑體" w:hAnsi="微軟正黑體" w:cs="新細明體" w:hint="eastAsia"/>
          <w:kern w:val="0"/>
          <w:szCs w:val="24"/>
        </w:rPr>
        <w:t>收集而來的數據分析</w:t>
      </w:r>
      <w:r w:rsidR="00353B62" w:rsidRPr="009F4FF0">
        <w:rPr>
          <w:rFonts w:ascii="微軟正黑體" w:eastAsia="微軟正黑體" w:hAnsi="微軟正黑體" w:cs="新細明體" w:hint="eastAsia"/>
          <w:kern w:val="0"/>
          <w:szCs w:val="24"/>
        </w:rPr>
        <w:t>能管理更加有效率</w:t>
      </w:r>
      <w:r w:rsidR="009C3AD8" w:rsidRPr="009F4FF0">
        <w:rPr>
          <w:rFonts w:ascii="微軟正黑體" w:eastAsia="微軟正黑體" w:hAnsi="微軟正黑體" w:cs="新細明體" w:hint="eastAsia"/>
          <w:kern w:val="0"/>
          <w:szCs w:val="24"/>
        </w:rPr>
        <w:t>，比如</w:t>
      </w:r>
      <w:r w:rsidR="00BD4AEF" w:rsidRPr="009F4FF0">
        <w:rPr>
          <w:rFonts w:ascii="微軟正黑體" w:eastAsia="微軟正黑體" w:hAnsi="微軟正黑體" w:cs="新細明體"/>
          <w:kern w:val="0"/>
          <w:szCs w:val="24"/>
        </w:rPr>
        <w:t>Allah Ditta, Muhammad Maroof Ahmed</w:t>
      </w:r>
      <w:r w:rsidR="00DC371D" w:rsidRPr="009F4FF0">
        <w:rPr>
          <w:rFonts w:ascii="微軟正黑體" w:eastAsia="微軟正黑體" w:hAnsi="微軟正黑體" w:cs="新細明體" w:hint="eastAsia"/>
          <w:kern w:val="0"/>
          <w:szCs w:val="24"/>
        </w:rPr>
        <w:t>等人</w:t>
      </w:r>
      <w:r w:rsidR="0039627B" w:rsidRPr="009F4FF0">
        <w:rPr>
          <w:rFonts w:ascii="微軟正黑體" w:eastAsia="微軟正黑體" w:hAnsi="微軟正黑體" w:cs="新細明體" w:hint="eastAsia"/>
          <w:kern w:val="0"/>
          <w:szCs w:val="24"/>
        </w:rPr>
        <w:t>利用</w:t>
      </w:r>
      <w:r w:rsidR="00BD4AEF" w:rsidRPr="009F4FF0">
        <w:rPr>
          <w:rStyle w:val="relative"/>
          <w:rFonts w:ascii="微軟正黑體" w:eastAsia="微軟正黑體" w:hAnsi="微軟正黑體"/>
          <w:szCs w:val="24"/>
        </w:rPr>
        <w:t>車牌辨識技術</w:t>
      </w:r>
      <w:proofErr w:type="gramStart"/>
      <w:r w:rsidR="00BD4AEF" w:rsidRPr="009F4FF0">
        <w:rPr>
          <w:rStyle w:val="relative"/>
          <w:rFonts w:ascii="微軟正黑體" w:eastAsia="微軟正黑體" w:hAnsi="微軟正黑體"/>
          <w:szCs w:val="24"/>
        </w:rPr>
        <w:t>與物聯網</w:t>
      </w:r>
      <w:proofErr w:type="gramEnd"/>
      <w:r w:rsidR="00BD4AEF" w:rsidRPr="009F4FF0">
        <w:rPr>
          <w:rStyle w:val="relative"/>
          <w:rFonts w:ascii="微軟正黑體" w:eastAsia="微軟正黑體" w:hAnsi="微軟正黑體"/>
          <w:szCs w:val="24"/>
        </w:rPr>
        <w:t>（IoT）結合</w:t>
      </w:r>
      <w:r w:rsidR="00BD4AEF" w:rsidRPr="009F4FF0">
        <w:rPr>
          <w:rStyle w:val="relative"/>
          <w:rFonts w:ascii="微軟正黑體" w:eastAsia="微軟正黑體" w:hAnsi="微軟正黑體" w:hint="eastAsia"/>
          <w:szCs w:val="24"/>
        </w:rPr>
        <w:t>，</w:t>
      </w:r>
      <w:r w:rsidR="00BD4AEF" w:rsidRPr="009F4FF0">
        <w:rPr>
          <w:rFonts w:ascii="微軟正黑體" w:eastAsia="微軟正黑體" w:hAnsi="微軟正黑體"/>
          <w:szCs w:val="24"/>
        </w:rPr>
        <w:t>提供即時且豐富的資訊，</w:t>
      </w:r>
      <w:r w:rsidR="005C47A7" w:rsidRPr="009F4FF0">
        <w:rPr>
          <w:rFonts w:ascii="微軟正黑體" w:eastAsia="微軟正黑體" w:hAnsi="微軟正黑體" w:hint="eastAsia"/>
          <w:szCs w:val="24"/>
        </w:rPr>
        <w:t>使</w:t>
      </w:r>
      <w:r w:rsidR="00BD4AEF" w:rsidRPr="009F4FF0">
        <w:rPr>
          <w:rFonts w:ascii="微軟正黑體" w:eastAsia="微軟正黑體" w:hAnsi="微軟正黑體"/>
          <w:szCs w:val="24"/>
        </w:rPr>
        <w:t>管理</w:t>
      </w:r>
      <w:r w:rsidR="005C47A7" w:rsidRPr="009F4FF0">
        <w:rPr>
          <w:rFonts w:ascii="微軟正黑體" w:eastAsia="微軟正黑體" w:hAnsi="微軟正黑體" w:hint="eastAsia"/>
          <w:szCs w:val="24"/>
        </w:rPr>
        <w:t>者執行公</w:t>
      </w:r>
      <w:r w:rsidR="002F604C" w:rsidRPr="009F4FF0">
        <w:rPr>
          <w:rFonts w:ascii="微軟正黑體" w:eastAsia="微軟正黑體" w:hAnsi="微軟正黑體" w:hint="eastAsia"/>
          <w:szCs w:val="24"/>
        </w:rPr>
        <w:t>務</w:t>
      </w:r>
      <w:r w:rsidR="005C47A7" w:rsidRPr="009F4FF0">
        <w:rPr>
          <w:rFonts w:ascii="微軟正黑體" w:eastAsia="微軟正黑體" w:hAnsi="微軟正黑體" w:hint="eastAsia"/>
          <w:szCs w:val="24"/>
        </w:rPr>
        <w:t>效率提升</w:t>
      </w:r>
      <w:r w:rsidR="005C47A7" w:rsidRPr="009F4FF0">
        <w:rPr>
          <w:rFonts w:ascii="微軟正黑體" w:eastAsia="微軟正黑體" w:hAnsi="微軟正黑體"/>
          <w:szCs w:val="24"/>
        </w:rPr>
        <w:fldChar w:fldCharType="begin"/>
      </w:r>
      <w:r w:rsidR="005C47A7" w:rsidRPr="009F4FF0">
        <w:rPr>
          <w:rFonts w:ascii="微軟正黑體" w:eastAsia="微軟正黑體" w:hAnsi="微軟正黑體"/>
          <w:szCs w:val="24"/>
        </w:rPr>
        <w:instrText xml:space="preserve"> ADDIN EN.CITE &lt;EndNote&gt;&lt;Cite&gt;&lt;Author&gt;Ditta&lt;/Author&gt;&lt;Year&gt;2025&lt;/Year&gt;&lt;RecNum&gt;15&lt;/RecNum&gt;&lt;DisplayText&gt;[1]&lt;/DisplayText&gt;&lt;record&gt;&lt;rec-number&gt;15&lt;/rec-number&gt;&lt;foreign-keys&gt;&lt;key app="EN" db-id="dd2w5avfaexftzex9rmp5xxtt0awe5wf9ra5" timestamp="1745041323"&gt;15&lt;/key&gt;&lt;/foreign-keys&gt;&lt;ref-type name="Journal Article"&gt;17&lt;/ref-type&gt;&lt;contributors&gt;&lt;authors&gt;&lt;author&gt;Ditta, Allah&lt;/author&gt;&lt;author&gt;Ahmed, Muhammad Maroof&lt;/author&gt;&lt;author&gt;Mazhar, Tehseen&lt;/author&gt;&lt;author&gt;Shahzad, Tariq&lt;/author&gt;&lt;author&gt;Alahmed, Yazan&lt;/author&gt;&lt;author&gt;Hamam, Habib&lt;/author&gt;&lt;/authors&gt;&lt;/contributors&gt;&lt;titles&gt;&lt;title&gt;Number plate recognition smart parking management system using IoT&lt;/title&gt;&lt;secondary-title&gt;Measurement: Sensors&lt;/secondary-title&gt;&lt;/titles&gt;&lt;periodical&gt;&lt;full-title&gt;Measurement: Sensors&lt;/full-title&gt;&lt;/periodical&gt;&lt;volume&gt;37&lt;/volume&gt;&lt;section&gt;101409&lt;/section&gt;&lt;dates&gt;&lt;year&gt;2025&lt;/year&gt;&lt;/dates&gt;&lt;isbn&gt;26659174&lt;/isbn&gt;&lt;urls&gt;&lt;/urls&gt;&lt;electronic-resource-num&gt;10.1016/j.measen.2024.101409&lt;/electronic-resource-num&gt;&lt;/record&gt;&lt;/Cite&gt;&lt;/EndNote&gt;</w:instrText>
      </w:r>
      <w:r w:rsidR="005C47A7" w:rsidRPr="009F4FF0">
        <w:rPr>
          <w:rFonts w:ascii="微軟正黑體" w:eastAsia="微軟正黑體" w:hAnsi="微軟正黑體"/>
          <w:szCs w:val="24"/>
        </w:rPr>
        <w:fldChar w:fldCharType="separate"/>
      </w:r>
      <w:r w:rsidR="005C47A7" w:rsidRPr="009F4FF0">
        <w:rPr>
          <w:rFonts w:ascii="微軟正黑體" w:eastAsia="微軟正黑體" w:hAnsi="微軟正黑體"/>
          <w:noProof/>
          <w:szCs w:val="24"/>
        </w:rPr>
        <w:t>[1]</w:t>
      </w:r>
      <w:r w:rsidR="005C47A7" w:rsidRPr="009F4FF0">
        <w:rPr>
          <w:rFonts w:ascii="微軟正黑體" w:eastAsia="微軟正黑體" w:hAnsi="微軟正黑體"/>
          <w:szCs w:val="24"/>
        </w:rPr>
        <w:fldChar w:fldCharType="end"/>
      </w:r>
      <w:r w:rsidR="00792E65" w:rsidRPr="009F4FF0">
        <w:rPr>
          <w:rStyle w:val="relative"/>
          <w:rFonts w:ascii="微軟正黑體" w:eastAsia="微軟正黑體" w:hAnsi="微軟正黑體" w:hint="eastAsia"/>
          <w:szCs w:val="24"/>
        </w:rPr>
        <w:t>，</w:t>
      </w:r>
      <w:r w:rsidR="00353B62" w:rsidRPr="009F4FF0">
        <w:rPr>
          <w:rStyle w:val="relative"/>
          <w:rFonts w:ascii="微軟正黑體" w:eastAsia="微軟正黑體" w:hAnsi="微軟正黑體"/>
          <w:szCs w:val="24"/>
        </w:rPr>
        <w:t xml:space="preserve">Kaustubh Srivastava, Mehul Wadhwa, Sheenam Naaz </w:t>
      </w:r>
      <w:r w:rsidR="00DC371D" w:rsidRPr="009F4FF0">
        <w:rPr>
          <w:rStyle w:val="relative"/>
          <w:rFonts w:ascii="微軟正黑體" w:eastAsia="微軟正黑體" w:hAnsi="微軟正黑體" w:hint="eastAsia"/>
          <w:szCs w:val="24"/>
        </w:rPr>
        <w:t>等人也開發類似之車辨系統，</w:t>
      </w:r>
      <w:r w:rsidR="00353B62" w:rsidRPr="009F4FF0">
        <w:rPr>
          <w:rFonts w:ascii="微軟正黑體" w:eastAsia="微軟正黑體" w:hAnsi="微軟正黑體" w:hint="eastAsia"/>
          <w:szCs w:val="24"/>
        </w:rPr>
        <w:t>利用攝影機自動捕捉車輛影像，並進行即時辨識，</w:t>
      </w:r>
      <w:r w:rsidR="002F604C" w:rsidRPr="009F4FF0">
        <w:rPr>
          <w:rFonts w:ascii="微軟正黑體" w:eastAsia="微軟正黑體" w:hAnsi="微軟正黑體" w:hint="eastAsia"/>
          <w:szCs w:val="24"/>
        </w:rPr>
        <w:t>幫助管理方</w:t>
      </w:r>
      <w:r w:rsidR="00353B62" w:rsidRPr="009F4FF0">
        <w:rPr>
          <w:rFonts w:ascii="微軟正黑體" w:eastAsia="微軟正黑體" w:hAnsi="微軟正黑體" w:hint="eastAsia"/>
          <w:szCs w:val="24"/>
        </w:rPr>
        <w:t>減少人力</w:t>
      </w:r>
      <w:r w:rsidR="002F604C" w:rsidRPr="009F4FF0">
        <w:rPr>
          <w:rFonts w:ascii="微軟正黑體" w:eastAsia="微軟正黑體" w:hAnsi="微軟正黑體" w:hint="eastAsia"/>
          <w:szCs w:val="24"/>
        </w:rPr>
        <w:t>資源投入，也縮短等待時間，提升使用者體驗、</w:t>
      </w:r>
      <w:r w:rsidR="00284BBA" w:rsidRPr="009F4FF0">
        <w:rPr>
          <w:rFonts w:ascii="微軟正黑體" w:eastAsia="微軟正黑體" w:hAnsi="微軟正黑體" w:hint="eastAsia"/>
          <w:szCs w:val="24"/>
        </w:rPr>
        <w:t>加</w:t>
      </w:r>
      <w:r w:rsidR="00353B62" w:rsidRPr="009F4FF0">
        <w:rPr>
          <w:rFonts w:ascii="微軟正黑體" w:eastAsia="微軟正黑體" w:hAnsi="微軟正黑體" w:hint="eastAsia"/>
          <w:szCs w:val="24"/>
        </w:rPr>
        <w:t>快進出流程</w:t>
      </w:r>
      <w:r w:rsidR="00A92EC5" w:rsidRPr="009F4FF0">
        <w:rPr>
          <w:rFonts w:ascii="微軟正黑體" w:eastAsia="微軟正黑體" w:hAnsi="微軟正黑體"/>
          <w:szCs w:val="24"/>
        </w:rPr>
        <w:fldChar w:fldCharType="begin"/>
      </w:r>
      <w:r w:rsidR="00A92EC5" w:rsidRPr="009F4FF0">
        <w:rPr>
          <w:rFonts w:ascii="微軟正黑體" w:eastAsia="微軟正黑體" w:hAnsi="微軟正黑體"/>
          <w:szCs w:val="24"/>
        </w:rPr>
        <w:instrText xml:space="preserve"> ADDIN EN.CITE &lt;EndNote&gt;&lt;Cite&gt;&lt;Author&gt;Srivastava&lt;/Author&gt;&lt;Year&gt;2024&lt;/Year&gt;&lt;RecNum&gt;16&lt;/RecNum&gt;&lt;DisplayText&gt;[2]&lt;/DisplayText&gt;&lt;record&gt;&lt;rec-number&gt;16&lt;/rec-number&gt;&lt;foreign-keys&gt;&lt;key app="EN" db-id="dd2w5avfaexftzex9rmp5xxtt0awe5wf9ra5" timestamp="1745041356"&gt;16&lt;/key&gt;&lt;/foreign-keys&gt;&lt;ref-type name="Journal Article"&gt;17&lt;/ref-type&gt;&lt;contributors&gt;&lt;authors&gt;&lt;author&gt;Srivastava, Kaustubh; Wadhwa, Mehul; Naaz, SheenamKaustubh Srivastava, Mehul Wadhwa, Sheenam Naaz&lt;/author&gt;&lt;/authors&gt;&lt;/contributors&gt;&lt;titles&gt;&lt;title&gt;Automated Entry of Vehicles in Gated Areas Using &amp;#xD;License Plate Recognition &lt;/title&gt;&lt;secondary-title&gt;International Journal of Innovative Research in Technology&lt;/secondary-title&gt;&lt;/titles&gt;&lt;periodical&gt;&lt;full-title&gt;International Journal of Innovative Research in Technology&lt;/full-title&gt;&lt;/periodical&gt;&lt;volume&gt;11&lt;/volume&gt;&lt;number&gt;6&lt;/number&gt;&lt;dates&gt;&lt;year&gt;2024&lt;/year&gt;&lt;pub-dates&gt;&lt;date&gt;November 2024&lt;/date&gt;&lt;/pub-dates&gt;&lt;/dates&gt;&lt;isbn&gt;2349-6002&lt;/isbn&gt;&lt;urls&gt;&lt;/urls&gt;&lt;research-notes&gt;Sharda University, Greater Noida, Uttar Pradesh, India&lt;/research-notes&gt;&lt;/record&gt;&lt;/Cite&gt;&lt;/EndNote&gt;</w:instrText>
      </w:r>
      <w:r w:rsidR="00A92EC5" w:rsidRPr="009F4FF0">
        <w:rPr>
          <w:rFonts w:ascii="微軟正黑體" w:eastAsia="微軟正黑體" w:hAnsi="微軟正黑體"/>
          <w:szCs w:val="24"/>
        </w:rPr>
        <w:fldChar w:fldCharType="separate"/>
      </w:r>
      <w:r w:rsidR="00A92EC5" w:rsidRPr="009F4FF0">
        <w:rPr>
          <w:rFonts w:ascii="微軟正黑體" w:eastAsia="微軟正黑體" w:hAnsi="微軟正黑體"/>
          <w:noProof/>
          <w:szCs w:val="24"/>
        </w:rPr>
        <w:t>[2]</w:t>
      </w:r>
      <w:r w:rsidR="00A92EC5" w:rsidRPr="009F4FF0">
        <w:rPr>
          <w:rFonts w:ascii="微軟正黑體" w:eastAsia="微軟正黑體" w:hAnsi="微軟正黑體"/>
          <w:szCs w:val="24"/>
        </w:rPr>
        <w:fldChar w:fldCharType="end"/>
      </w:r>
      <w:r w:rsidR="00353B62" w:rsidRPr="009F4FF0">
        <w:rPr>
          <w:rFonts w:ascii="微軟正黑體" w:eastAsia="微軟正黑體" w:hAnsi="微軟正黑體" w:hint="eastAsia"/>
          <w:szCs w:val="24"/>
        </w:rPr>
        <w:t>。</w:t>
      </w:r>
    </w:p>
    <w:p w14:paraId="599687A8" w14:textId="3B95D24C"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現行管理制度</w:t>
      </w:r>
    </w:p>
    <w:p w14:paraId="22A7CC9A" w14:textId="1A60FD93" w:rsidR="002238E0" w:rsidRPr="009F4FF0" w:rsidRDefault="00D462C8" w:rsidP="002238E0">
      <w:pPr>
        <w:spacing w:line="440" w:lineRule="exact"/>
        <w:ind w:firstLine="357"/>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為維護校園安寧，需要有效管理校園車輛及行車安全，其中專門負責之管理單位為總務處事務一、事務二組。</w:t>
      </w:r>
    </w:p>
    <w:p w14:paraId="60B19C03" w14:textId="75D76EC6" w:rsidR="002238E0" w:rsidRPr="002238E0" w:rsidRDefault="002238E0" w:rsidP="002238E0">
      <w:pPr>
        <w:spacing w:line="440" w:lineRule="exact"/>
        <w:rPr>
          <w:rFonts w:ascii="微軟正黑體" w:eastAsia="微軟正黑體" w:hAnsi="微軟正黑體" w:cs="新細明體"/>
          <w:b/>
          <w:bCs/>
          <w:kern w:val="0"/>
          <w:sz w:val="32"/>
          <w:szCs w:val="32"/>
        </w:rPr>
      </w:pPr>
      <w:r w:rsidRPr="002238E0">
        <w:rPr>
          <w:rFonts w:ascii="微軟正黑體" w:eastAsia="微軟正黑體" w:hAnsi="微軟正黑體" w:cs="新細明體" w:hint="eastAsia"/>
          <w:b/>
          <w:bCs/>
          <w:kern w:val="0"/>
          <w:sz w:val="32"/>
          <w:szCs w:val="32"/>
        </w:rPr>
        <w:t>停車</w:t>
      </w:r>
      <w:r>
        <w:rPr>
          <w:rFonts w:ascii="微軟正黑體" w:eastAsia="微軟正黑體" w:hAnsi="微軟正黑體" w:cs="新細明體" w:hint="eastAsia"/>
          <w:b/>
          <w:bCs/>
          <w:kern w:val="0"/>
          <w:sz w:val="32"/>
          <w:szCs w:val="32"/>
        </w:rPr>
        <w:t>位置</w:t>
      </w:r>
    </w:p>
    <w:p w14:paraId="3C33560D" w14:textId="52AB1F22" w:rsidR="00E01FFD" w:rsidRDefault="00D462C8" w:rsidP="00317D22">
      <w:pPr>
        <w:spacing w:line="440" w:lineRule="exact"/>
        <w:ind w:firstLine="480"/>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校園停車管理</w:t>
      </w:r>
      <w:r w:rsidR="004C4D34" w:rsidRPr="009F4FF0">
        <w:rPr>
          <w:rFonts w:ascii="微軟正黑體" w:eastAsia="微軟正黑體" w:hAnsi="微軟正黑體" w:cs="新細明體" w:hint="eastAsia"/>
          <w:bCs/>
          <w:kern w:val="0"/>
          <w:szCs w:val="24"/>
        </w:rPr>
        <w:t>為校園交通管理</w:t>
      </w:r>
      <w:r w:rsidR="00F07135" w:rsidRPr="009F4FF0">
        <w:rPr>
          <w:rFonts w:ascii="微軟正黑體" w:eastAsia="微軟正黑體" w:hAnsi="微軟正黑體" w:cs="新細明體" w:hint="eastAsia"/>
          <w:bCs/>
          <w:kern w:val="0"/>
          <w:szCs w:val="24"/>
        </w:rPr>
        <w:t>議題</w:t>
      </w:r>
      <w:r w:rsidR="008B55FE" w:rsidRPr="009F4FF0">
        <w:rPr>
          <w:rFonts w:ascii="微軟正黑體" w:eastAsia="微軟正黑體" w:hAnsi="微軟正黑體" w:cs="新細明體" w:hint="eastAsia"/>
          <w:bCs/>
          <w:kern w:val="0"/>
          <w:szCs w:val="24"/>
        </w:rPr>
        <w:t>其中之一</w:t>
      </w:r>
      <w:r w:rsidR="004C4D34" w:rsidRPr="009F4FF0">
        <w:rPr>
          <w:rFonts w:ascii="微軟正黑體" w:eastAsia="微軟正黑體" w:hAnsi="微軟正黑體" w:cs="新細明體" w:hint="eastAsia"/>
          <w:bCs/>
          <w:kern w:val="0"/>
          <w:szCs w:val="24"/>
        </w:rPr>
        <w:t>子集合，校園交通管理之範疇</w:t>
      </w:r>
      <w:r w:rsidRPr="009F4FF0">
        <w:rPr>
          <w:rFonts w:ascii="微軟正黑體" w:eastAsia="微軟正黑體" w:hAnsi="微軟正黑體" w:cs="新細明體" w:hint="eastAsia"/>
          <w:bCs/>
          <w:kern w:val="0"/>
          <w:szCs w:val="24"/>
        </w:rPr>
        <w:t>包含交通管理、停車場管理、停車識別證管理、車輛違規處理、違規申訴以及廢棄車輛管理</w:t>
      </w:r>
      <w:r w:rsidR="00484341" w:rsidRPr="009F4FF0">
        <w:rPr>
          <w:rFonts w:ascii="微軟正黑體" w:eastAsia="微軟正黑體" w:hAnsi="微軟正黑體" w:cs="新細明體" w:hint="eastAsia"/>
          <w:bCs/>
          <w:kern w:val="0"/>
          <w:szCs w:val="24"/>
        </w:rPr>
        <w:t>。其中停車場管理的部分，</w:t>
      </w:r>
      <w:r w:rsidR="00FA696C" w:rsidRPr="009F4FF0">
        <w:rPr>
          <w:rFonts w:ascii="微軟正黑體" w:eastAsia="微軟正黑體" w:hAnsi="微軟正黑體" w:cs="新細明體" w:hint="eastAsia"/>
          <w:bCs/>
          <w:kern w:val="0"/>
          <w:szCs w:val="24"/>
        </w:rPr>
        <w:t>校園速限30公里，並應依使用性質於規定停車格停放車</w:t>
      </w:r>
      <w:r w:rsidR="000253D7" w:rsidRPr="009F4FF0">
        <w:rPr>
          <w:rFonts w:ascii="微軟正黑體" w:eastAsia="微軟正黑體" w:hAnsi="微軟正黑體" w:cs="新細明體" w:hint="eastAsia"/>
          <w:bCs/>
          <w:kern w:val="0"/>
          <w:szCs w:val="24"/>
        </w:rPr>
        <w:t>輛</w:t>
      </w:r>
      <w:r w:rsidR="00FA696C" w:rsidRPr="009F4FF0">
        <w:rPr>
          <w:rFonts w:ascii="微軟正黑體" w:eastAsia="微軟正黑體" w:hAnsi="微軟正黑體" w:cs="新細明體" w:hint="eastAsia"/>
          <w:bCs/>
          <w:kern w:val="0"/>
          <w:szCs w:val="24"/>
        </w:rPr>
        <w:t>，</w:t>
      </w:r>
      <w:proofErr w:type="gramStart"/>
      <w:r w:rsidR="00484341" w:rsidRPr="009F4FF0">
        <w:rPr>
          <w:rFonts w:ascii="微軟正黑體" w:eastAsia="微軟正黑體" w:hAnsi="微軟正黑體" w:cs="新細明體" w:hint="eastAsia"/>
          <w:bCs/>
          <w:kern w:val="0"/>
          <w:szCs w:val="24"/>
        </w:rPr>
        <w:t>停車格依其</w:t>
      </w:r>
      <w:proofErr w:type="gramEnd"/>
      <w:r w:rsidR="00484341" w:rsidRPr="009F4FF0">
        <w:rPr>
          <w:rFonts w:ascii="微軟正黑體" w:eastAsia="微軟正黑體" w:hAnsi="微軟正黑體" w:cs="新細明體" w:hint="eastAsia"/>
          <w:bCs/>
          <w:kern w:val="0"/>
          <w:szCs w:val="24"/>
        </w:rPr>
        <w:t>性質劃分為六類汽車停車格以及三類機車停車格。</w:t>
      </w:r>
      <w:r w:rsidR="00317D22" w:rsidRPr="009F4FF0">
        <w:rPr>
          <w:rFonts w:ascii="微軟正黑體" w:eastAsia="微軟正黑體" w:hAnsi="微軟正黑體" w:cs="新細明體" w:hint="eastAsia"/>
          <w:bCs/>
          <w:kern w:val="0"/>
          <w:szCs w:val="24"/>
        </w:rPr>
        <w:t>以光復校區及博愛校區為例，校內總停車位分別為1</w:t>
      </w:r>
      <w:r w:rsidR="00317D22" w:rsidRPr="009F4FF0">
        <w:rPr>
          <w:rFonts w:ascii="微軟正黑體" w:eastAsia="微軟正黑體" w:hAnsi="微軟正黑體" w:cs="新細明體"/>
          <w:bCs/>
          <w:kern w:val="0"/>
          <w:szCs w:val="24"/>
        </w:rPr>
        <w:t>475</w:t>
      </w:r>
      <w:r w:rsidR="00317D22" w:rsidRPr="009F4FF0">
        <w:rPr>
          <w:rFonts w:ascii="微軟正黑體" w:eastAsia="微軟正黑體" w:hAnsi="微軟正黑體" w:cs="新細明體" w:hint="eastAsia"/>
          <w:bCs/>
          <w:kern w:val="0"/>
          <w:szCs w:val="24"/>
        </w:rPr>
        <w:t>格與1</w:t>
      </w:r>
      <w:r w:rsidR="00317D22" w:rsidRPr="009F4FF0">
        <w:rPr>
          <w:rFonts w:ascii="微軟正黑體" w:eastAsia="微軟正黑體" w:hAnsi="微軟正黑體" w:cs="新細明體"/>
          <w:bCs/>
          <w:kern w:val="0"/>
          <w:szCs w:val="24"/>
        </w:rPr>
        <w:t>92</w:t>
      </w:r>
      <w:r w:rsidR="00317D22" w:rsidRPr="009F4FF0">
        <w:rPr>
          <w:rFonts w:ascii="微軟正黑體" w:eastAsia="微軟正黑體" w:hAnsi="微軟正黑體" w:cs="新細明體" w:hint="eastAsia"/>
          <w:bCs/>
          <w:kern w:val="0"/>
          <w:szCs w:val="24"/>
        </w:rPr>
        <w:t>格，包含所有專用及非專用車位。</w:t>
      </w:r>
    </w:p>
    <w:p w14:paraId="09D64C6C" w14:textId="7D3E8261" w:rsidR="009F4FF0" w:rsidRDefault="009F4FF0" w:rsidP="00317D22">
      <w:pPr>
        <w:spacing w:line="440" w:lineRule="exact"/>
        <w:ind w:firstLine="480"/>
        <w:rPr>
          <w:rFonts w:ascii="微軟正黑體" w:eastAsia="微軟正黑體" w:hAnsi="微軟正黑體" w:cs="新細明體"/>
          <w:bCs/>
          <w:kern w:val="0"/>
          <w:szCs w:val="24"/>
        </w:rPr>
      </w:pPr>
    </w:p>
    <w:p w14:paraId="621CB773" w14:textId="02B6AC7E" w:rsidR="009F4FF0" w:rsidRDefault="009F4FF0" w:rsidP="00317D22">
      <w:pPr>
        <w:spacing w:line="440" w:lineRule="exact"/>
        <w:ind w:firstLine="480"/>
        <w:rPr>
          <w:rFonts w:ascii="微軟正黑體" w:eastAsia="微軟正黑體" w:hAnsi="微軟正黑體" w:cs="新細明體"/>
          <w:bCs/>
          <w:kern w:val="0"/>
          <w:szCs w:val="24"/>
        </w:rPr>
      </w:pPr>
    </w:p>
    <w:p w14:paraId="35041EF6" w14:textId="7A249E41" w:rsidR="009F4FF0" w:rsidRDefault="009F4FF0" w:rsidP="00317D22">
      <w:pPr>
        <w:spacing w:line="440" w:lineRule="exact"/>
        <w:ind w:firstLine="480"/>
        <w:rPr>
          <w:rFonts w:ascii="微軟正黑體" w:eastAsia="微軟正黑體" w:hAnsi="微軟正黑體" w:cs="新細明體"/>
          <w:bCs/>
          <w:kern w:val="0"/>
          <w:szCs w:val="24"/>
        </w:rPr>
      </w:pPr>
    </w:p>
    <w:p w14:paraId="69D8211E" w14:textId="237B5F55" w:rsidR="009F4FF0" w:rsidRDefault="009F4FF0" w:rsidP="00317D22">
      <w:pPr>
        <w:spacing w:line="440" w:lineRule="exact"/>
        <w:ind w:firstLine="480"/>
        <w:rPr>
          <w:rFonts w:ascii="微軟正黑體" w:eastAsia="微軟正黑體" w:hAnsi="微軟正黑體" w:cs="新細明體"/>
          <w:bCs/>
          <w:kern w:val="0"/>
          <w:szCs w:val="24"/>
        </w:rPr>
      </w:pPr>
    </w:p>
    <w:p w14:paraId="4F04F4C7" w14:textId="77777777" w:rsidR="009F4FF0" w:rsidRPr="009F4FF0" w:rsidRDefault="009F4FF0" w:rsidP="00317D22">
      <w:pPr>
        <w:spacing w:line="440" w:lineRule="exact"/>
        <w:ind w:firstLine="480"/>
        <w:rPr>
          <w:rFonts w:ascii="微軟正黑體" w:eastAsia="微軟正黑體" w:hAnsi="微軟正黑體" w:cs="新細明體"/>
          <w:bCs/>
          <w:kern w:val="0"/>
          <w:szCs w:val="24"/>
        </w:rPr>
      </w:pPr>
    </w:p>
    <w:tbl>
      <w:tblPr>
        <w:tblStyle w:val="a9"/>
        <w:tblW w:w="0" w:type="auto"/>
        <w:tblLook w:val="04A0" w:firstRow="1" w:lastRow="0" w:firstColumn="1" w:lastColumn="0" w:noHBand="0" w:noVBand="1"/>
      </w:tblPr>
      <w:tblGrid>
        <w:gridCol w:w="4148"/>
        <w:gridCol w:w="4148"/>
      </w:tblGrid>
      <w:tr w:rsidR="00F90470" w14:paraId="15ECC92B" w14:textId="77777777" w:rsidTr="00F90470">
        <w:tc>
          <w:tcPr>
            <w:tcW w:w="4148" w:type="dxa"/>
          </w:tcPr>
          <w:p w14:paraId="37370666" w14:textId="05159538" w:rsidR="00F90470" w:rsidRDefault="00F90470" w:rsidP="00F90470">
            <w:pPr>
              <w:spacing w:line="440" w:lineRule="exact"/>
              <w:jc w:val="center"/>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lastRenderedPageBreak/>
              <w:t>汽車</w:t>
            </w:r>
          </w:p>
        </w:tc>
        <w:tc>
          <w:tcPr>
            <w:tcW w:w="4148" w:type="dxa"/>
          </w:tcPr>
          <w:p w14:paraId="54FD5683" w14:textId="406B8420" w:rsidR="00F90470" w:rsidRDefault="00F90470" w:rsidP="00F90470">
            <w:pPr>
              <w:spacing w:line="440" w:lineRule="exact"/>
              <w:jc w:val="center"/>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機車</w:t>
            </w:r>
          </w:p>
        </w:tc>
      </w:tr>
      <w:tr w:rsidR="00F90470" w14:paraId="66EE9554" w14:textId="77777777" w:rsidTr="00F90470">
        <w:tc>
          <w:tcPr>
            <w:tcW w:w="4148" w:type="dxa"/>
          </w:tcPr>
          <w:p w14:paraId="1F05464C" w14:textId="2466E6E0"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1.一般停車格</w:t>
            </w:r>
          </w:p>
          <w:p w14:paraId="2A6F8FA2" w14:textId="026E0B1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2.教職員工優先停車格</w:t>
            </w:r>
          </w:p>
          <w:p w14:paraId="0FA1473D" w14:textId="5761D4C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3</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身心障礙及婦幼專用停車格</w:t>
            </w:r>
          </w:p>
          <w:p w14:paraId="3114BD9D" w14:textId="4D6204D9"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4.職務專用停車格</w:t>
            </w:r>
          </w:p>
          <w:p w14:paraId="4A7A76B5" w14:textId="05C6DE71"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5.洽公停車格</w:t>
            </w:r>
          </w:p>
          <w:p w14:paraId="37EE277A" w14:textId="12A074DB"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6.卸貨停車格</w:t>
            </w:r>
          </w:p>
        </w:tc>
        <w:tc>
          <w:tcPr>
            <w:tcW w:w="4148" w:type="dxa"/>
          </w:tcPr>
          <w:p w14:paraId="41EC2008" w14:textId="21292F5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1</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一般停車格</w:t>
            </w:r>
          </w:p>
          <w:p w14:paraId="259F74A5" w14:textId="0A504478"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2</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身心障礙及婦</w:t>
            </w:r>
            <w:r w:rsidR="001A6757">
              <w:rPr>
                <w:rFonts w:ascii="微軟正黑體" w:eastAsia="微軟正黑體" w:hAnsi="微軟正黑體" w:cs="新細明體" w:hint="eastAsia"/>
                <w:bCs/>
                <w:kern w:val="0"/>
                <w:sz w:val="28"/>
                <w:szCs w:val="28"/>
              </w:rPr>
              <w:t>幼</w:t>
            </w:r>
            <w:r>
              <w:rPr>
                <w:rFonts w:ascii="微軟正黑體" w:eastAsia="微軟正黑體" w:hAnsi="微軟正黑體" w:cs="新細明體" w:hint="eastAsia"/>
                <w:bCs/>
                <w:kern w:val="0"/>
                <w:sz w:val="28"/>
                <w:szCs w:val="28"/>
              </w:rPr>
              <w:t>專用停車格</w:t>
            </w:r>
          </w:p>
          <w:p w14:paraId="466D3748" w14:textId="12B87C40"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3</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洽公停車格</w:t>
            </w:r>
          </w:p>
        </w:tc>
      </w:tr>
    </w:tbl>
    <w:p w14:paraId="37EF8B42" w14:textId="0DA0FD5B" w:rsidR="00F90470" w:rsidRPr="00B84315" w:rsidRDefault="00E01FFD" w:rsidP="00E01FFD">
      <w:pPr>
        <w:spacing w:line="440" w:lineRule="exact"/>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w:t>
      </w:r>
      <w:r w:rsidR="00A639A8">
        <w:rPr>
          <w:rFonts w:ascii="微軟正黑體" w:eastAsia="微軟正黑體" w:hAnsi="微軟正黑體" w:cs="新細明體" w:hint="eastAsia"/>
          <w:bCs/>
          <w:kern w:val="0"/>
          <w:sz w:val="16"/>
          <w:szCs w:val="16"/>
        </w:rPr>
        <w:t xml:space="preserve">表格 </w:t>
      </w:r>
      <w:r w:rsidRPr="00B84315">
        <w:rPr>
          <w:rFonts w:ascii="微軟正黑體" w:eastAsia="微軟正黑體" w:hAnsi="微軟正黑體" w:cs="新細明體" w:hint="eastAsia"/>
          <w:bCs/>
          <w:kern w:val="0"/>
          <w:sz w:val="16"/>
          <w:szCs w:val="16"/>
        </w:rPr>
        <w:t>)</w:t>
      </w:r>
    </w:p>
    <w:p w14:paraId="251DB332" w14:textId="60A44AD4" w:rsidR="007C0DC9" w:rsidRPr="00386124" w:rsidRDefault="00E01FFD" w:rsidP="00E01FFD">
      <w:pPr>
        <w:spacing w:line="440" w:lineRule="exact"/>
        <w:rPr>
          <w:rFonts w:ascii="微軟正黑體" w:eastAsia="微軟正黑體" w:hAnsi="微軟正黑體" w:cs="新細明體"/>
          <w:bCs/>
          <w:kern w:val="0"/>
          <w:sz w:val="20"/>
          <w:szCs w:val="20"/>
        </w:rPr>
      </w:pPr>
      <w:r w:rsidRPr="00E01FFD">
        <w:rPr>
          <w:rFonts w:ascii="微軟正黑體" w:eastAsia="微軟正黑體" w:hAnsi="微軟正黑體" w:cs="新細明體" w:hint="eastAsia"/>
          <w:bCs/>
          <w:kern w:val="0"/>
          <w:sz w:val="20"/>
          <w:szCs w:val="20"/>
        </w:rPr>
        <w:t>*附註:職務專用停車格為校長、副校長、主任秘書、教務長、學</w:t>
      </w:r>
      <w:proofErr w:type="gramStart"/>
      <w:r w:rsidRPr="00E01FFD">
        <w:rPr>
          <w:rFonts w:ascii="微軟正黑體" w:eastAsia="微軟正黑體" w:hAnsi="微軟正黑體" w:cs="新細明體" w:hint="eastAsia"/>
          <w:bCs/>
          <w:kern w:val="0"/>
          <w:sz w:val="20"/>
          <w:szCs w:val="20"/>
        </w:rPr>
        <w:t>務</w:t>
      </w:r>
      <w:proofErr w:type="gramEnd"/>
      <w:r w:rsidRPr="00E01FFD">
        <w:rPr>
          <w:rFonts w:ascii="微軟正黑體" w:eastAsia="微軟正黑體" w:hAnsi="微軟正黑體" w:cs="新細明體" w:hint="eastAsia"/>
          <w:bCs/>
          <w:kern w:val="0"/>
          <w:sz w:val="20"/>
          <w:szCs w:val="20"/>
        </w:rPr>
        <w:t>長、總務長、研發長、國際長、總務長特別核定者之職務專用停車格。</w:t>
      </w:r>
    </w:p>
    <w:tbl>
      <w:tblPr>
        <w:tblW w:w="8470" w:type="dxa"/>
        <w:tblCellMar>
          <w:left w:w="0" w:type="dxa"/>
          <w:right w:w="0" w:type="dxa"/>
        </w:tblCellMar>
        <w:tblLook w:val="04A0" w:firstRow="1" w:lastRow="0" w:firstColumn="1" w:lastColumn="0" w:noHBand="0" w:noVBand="1"/>
      </w:tblPr>
      <w:tblGrid>
        <w:gridCol w:w="1282"/>
        <w:gridCol w:w="1281"/>
        <w:gridCol w:w="1281"/>
        <w:gridCol w:w="1281"/>
        <w:gridCol w:w="1281"/>
        <w:gridCol w:w="1281"/>
        <w:gridCol w:w="783"/>
      </w:tblGrid>
      <w:tr w:rsidR="001711D1" w:rsidRPr="001711D1" w14:paraId="006FF2D8" w14:textId="77777777" w:rsidTr="001711D1">
        <w:trPr>
          <w:trHeight w:val="799"/>
        </w:trPr>
        <w:tc>
          <w:tcPr>
            <w:tcW w:w="0" w:type="auto"/>
            <w:vMerge w:val="restart"/>
            <w:tcBorders>
              <w:top w:val="single" w:sz="6" w:space="0" w:color="000000"/>
              <w:left w:val="single" w:sz="6" w:space="0" w:color="000000"/>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1EBB3C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校 區</w:t>
            </w:r>
          </w:p>
        </w:tc>
        <w:tc>
          <w:tcPr>
            <w:tcW w:w="0" w:type="auto"/>
            <w:gridSpan w:val="2"/>
            <w:tcBorders>
              <w:top w:val="single" w:sz="6" w:space="0" w:color="000000"/>
              <w:left w:val="single" w:sz="6" w:space="0" w:color="CCCCCC"/>
              <w:bottom w:val="single" w:sz="4" w:space="0" w:color="auto"/>
              <w:right w:val="single" w:sz="6" w:space="0" w:color="000000"/>
            </w:tcBorders>
            <w:shd w:val="clear" w:color="auto" w:fill="B4C6E7"/>
            <w:tcMar>
              <w:top w:w="0" w:type="dxa"/>
              <w:left w:w="45" w:type="dxa"/>
              <w:bottom w:w="0" w:type="dxa"/>
              <w:right w:w="45" w:type="dxa"/>
            </w:tcMar>
            <w:vAlign w:val="center"/>
            <w:hideMark/>
          </w:tcPr>
          <w:p w14:paraId="3A5C8C8B"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分類</w:t>
            </w:r>
            <w:proofErr w:type="gramStart"/>
            <w:r w:rsidRPr="001711D1">
              <w:rPr>
                <w:rFonts w:ascii="微軟正黑體" w:eastAsia="微軟正黑體" w:hAnsi="微軟正黑體" w:cs="Calibri" w:hint="eastAsia"/>
                <w:kern w:val="0"/>
                <w:sz w:val="28"/>
                <w:szCs w:val="28"/>
              </w:rPr>
              <w:t>一</w:t>
            </w:r>
            <w:proofErr w:type="gramEnd"/>
          </w:p>
        </w:tc>
        <w:tc>
          <w:tcPr>
            <w:tcW w:w="0" w:type="auto"/>
            <w:gridSpan w:val="3"/>
            <w:tcBorders>
              <w:top w:val="single" w:sz="6" w:space="0" w:color="000000"/>
              <w:left w:val="single" w:sz="6" w:space="0" w:color="CCCCCC"/>
              <w:bottom w:val="single" w:sz="4" w:space="0" w:color="auto"/>
              <w:right w:val="single" w:sz="6" w:space="0" w:color="000000"/>
            </w:tcBorders>
            <w:shd w:val="clear" w:color="auto" w:fill="B4C6E7"/>
            <w:tcMar>
              <w:top w:w="0" w:type="dxa"/>
              <w:left w:w="45" w:type="dxa"/>
              <w:bottom w:w="0" w:type="dxa"/>
              <w:right w:w="45" w:type="dxa"/>
            </w:tcMar>
            <w:vAlign w:val="center"/>
            <w:hideMark/>
          </w:tcPr>
          <w:p w14:paraId="0B8893A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分類二</w:t>
            </w:r>
          </w:p>
        </w:tc>
        <w:tc>
          <w:tcPr>
            <w:tcW w:w="0" w:type="auto"/>
            <w:vMerge w:val="restart"/>
            <w:tcBorders>
              <w:top w:val="single" w:sz="6" w:space="0" w:color="000000"/>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119446E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合計</w:t>
            </w:r>
          </w:p>
        </w:tc>
      </w:tr>
      <w:tr w:rsidR="001711D1" w:rsidRPr="001711D1" w14:paraId="1200C38F" w14:textId="77777777" w:rsidTr="001711D1">
        <w:trPr>
          <w:trHeight w:val="799"/>
        </w:trPr>
        <w:tc>
          <w:tcPr>
            <w:tcW w:w="0" w:type="auto"/>
            <w:vMerge/>
            <w:tcBorders>
              <w:top w:val="single" w:sz="6" w:space="0" w:color="000000"/>
              <w:left w:val="single" w:sz="6" w:space="0" w:color="000000"/>
              <w:bottom w:val="dotted" w:sz="6" w:space="0" w:color="000000"/>
              <w:right w:val="single" w:sz="6" w:space="0" w:color="000000"/>
            </w:tcBorders>
            <w:vAlign w:val="center"/>
            <w:hideMark/>
          </w:tcPr>
          <w:p w14:paraId="61C3F86C" w14:textId="77777777" w:rsidR="001711D1" w:rsidRPr="001711D1" w:rsidRDefault="001711D1" w:rsidP="001711D1">
            <w:pPr>
              <w:widowControl/>
              <w:rPr>
                <w:rFonts w:ascii="微軟正黑體" w:eastAsia="微軟正黑體" w:hAnsi="微軟正黑體" w:cs="Calibri"/>
                <w:kern w:val="0"/>
                <w:sz w:val="28"/>
                <w:szCs w:val="28"/>
              </w:rPr>
            </w:pPr>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61E2AAB"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藍色車格</w:t>
            </w:r>
            <w:proofErr w:type="gramEnd"/>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E57A27C"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白色車格</w:t>
            </w:r>
            <w:proofErr w:type="gramEnd"/>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43014A03"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室內車格</w:t>
            </w:r>
            <w:proofErr w:type="gramEnd"/>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23811C33"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平面車格</w:t>
            </w:r>
            <w:proofErr w:type="gramEnd"/>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2B239277"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路段車格</w:t>
            </w:r>
            <w:proofErr w:type="gramEnd"/>
          </w:p>
        </w:tc>
        <w:tc>
          <w:tcPr>
            <w:tcW w:w="0" w:type="auto"/>
            <w:vMerge/>
            <w:tcBorders>
              <w:top w:val="single" w:sz="6" w:space="0" w:color="000000"/>
              <w:left w:val="single" w:sz="6" w:space="0" w:color="CCCCCC"/>
              <w:bottom w:val="dotted" w:sz="6" w:space="0" w:color="000000"/>
              <w:right w:val="single" w:sz="6" w:space="0" w:color="000000"/>
            </w:tcBorders>
            <w:vAlign w:val="center"/>
            <w:hideMark/>
          </w:tcPr>
          <w:p w14:paraId="0EB6B314" w14:textId="77777777" w:rsidR="001711D1" w:rsidRPr="001711D1" w:rsidRDefault="001711D1" w:rsidP="001711D1">
            <w:pPr>
              <w:widowControl/>
              <w:rPr>
                <w:rFonts w:ascii="微軟正黑體" w:eastAsia="微軟正黑體" w:hAnsi="微軟正黑體" w:cs="Calibri"/>
                <w:kern w:val="0"/>
                <w:sz w:val="28"/>
                <w:szCs w:val="28"/>
              </w:rPr>
            </w:pPr>
          </w:p>
        </w:tc>
      </w:tr>
      <w:tr w:rsidR="001711D1" w:rsidRPr="001711D1" w14:paraId="70681CD6" w14:textId="77777777" w:rsidTr="001711D1">
        <w:trPr>
          <w:trHeight w:val="1166"/>
        </w:trPr>
        <w:tc>
          <w:tcPr>
            <w:tcW w:w="0" w:type="auto"/>
            <w:tcBorders>
              <w:top w:val="single" w:sz="6" w:space="0" w:color="CCCCCC"/>
              <w:left w:val="single" w:sz="6" w:space="0" w:color="000000"/>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425B0EC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光復校區</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3A51D8BB"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576</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70F456DF"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899</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68B59A2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494</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19E7AEC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526</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68299FC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455</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1FE35CB4"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1475</w:t>
            </w:r>
          </w:p>
        </w:tc>
      </w:tr>
      <w:tr w:rsidR="001711D1" w:rsidRPr="001711D1" w14:paraId="738EC592" w14:textId="77777777" w:rsidTr="001711D1">
        <w:trPr>
          <w:trHeight w:val="950"/>
        </w:trPr>
        <w:tc>
          <w:tcPr>
            <w:tcW w:w="0" w:type="auto"/>
            <w:tcBorders>
              <w:top w:val="single" w:sz="6" w:space="0" w:color="CCCCCC"/>
              <w:left w:val="single" w:sz="6" w:space="0" w:color="000000"/>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6527277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博愛校區</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2A21E57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84</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716CA28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108</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6FA4EE63"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26</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255A2CD9"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84</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0F77556E"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82</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70151335"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192</w:t>
            </w:r>
          </w:p>
        </w:tc>
      </w:tr>
      <w:tr w:rsidR="001711D1" w:rsidRPr="001711D1" w14:paraId="57E2D608" w14:textId="77777777" w:rsidTr="001711D1">
        <w:trPr>
          <w:trHeight w:val="95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3E72D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總計</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C8853C"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660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AC348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1007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68D254"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599078"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2F0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0D47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1667</w:t>
            </w:r>
          </w:p>
        </w:tc>
      </w:tr>
    </w:tbl>
    <w:p w14:paraId="05BB5F1F" w14:textId="10B73CCD" w:rsidR="00CB11D1" w:rsidRPr="00386124" w:rsidRDefault="001711D1" w:rsidP="00E01FFD">
      <w:pPr>
        <w:spacing w:line="440" w:lineRule="exact"/>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w:t>
      </w:r>
      <w:r>
        <w:rPr>
          <w:rFonts w:ascii="微軟正黑體" w:eastAsia="微軟正黑體" w:hAnsi="微軟正黑體" w:cs="新細明體" w:hint="eastAsia"/>
          <w:bCs/>
          <w:kern w:val="0"/>
          <w:sz w:val="16"/>
          <w:szCs w:val="16"/>
        </w:rPr>
        <w:t xml:space="preserve">表格 </w:t>
      </w:r>
      <w:r w:rsidRPr="00B84315">
        <w:rPr>
          <w:rFonts w:ascii="微軟正黑體" w:eastAsia="微軟正黑體" w:hAnsi="微軟正黑體" w:cs="新細明體" w:hint="eastAsia"/>
          <w:bCs/>
          <w:kern w:val="0"/>
          <w:sz w:val="16"/>
          <w:szCs w:val="16"/>
        </w:rPr>
        <w:t>)</w:t>
      </w:r>
      <w:r>
        <w:rPr>
          <w:rFonts w:ascii="微軟正黑體" w:eastAsia="微軟正黑體" w:hAnsi="微軟正黑體" w:cs="新細明體" w:hint="eastAsia"/>
          <w:bCs/>
          <w:kern w:val="0"/>
          <w:sz w:val="16"/>
          <w:szCs w:val="16"/>
        </w:rPr>
        <w:t>校區停車位統計</w:t>
      </w:r>
    </w:p>
    <w:p w14:paraId="74674705" w14:textId="3A46F848" w:rsidR="000074C0" w:rsidRDefault="000074C0" w:rsidP="000074C0">
      <w:pPr>
        <w:rPr>
          <w:rFonts w:ascii="微軟正黑體" w:eastAsia="微軟正黑體" w:hAnsi="微軟正黑體" w:cs="新細明體"/>
          <w:b/>
          <w:bCs/>
          <w:kern w:val="0"/>
          <w:sz w:val="32"/>
          <w:szCs w:val="32"/>
        </w:rPr>
      </w:pPr>
      <w:r>
        <w:rPr>
          <w:rFonts w:ascii="微軟正黑體" w:eastAsia="微軟正黑體" w:hAnsi="微軟正黑體" w:cs="新細明體"/>
          <w:b/>
          <w:bCs/>
          <w:noProof/>
          <w:kern w:val="0"/>
          <w:sz w:val="32"/>
          <w:szCs w:val="32"/>
        </w:rPr>
        <w:lastRenderedPageBreak/>
        <w:drawing>
          <wp:inline distT="0" distB="0" distL="0" distR="0" wp14:anchorId="0E89F99E" wp14:editId="05B6FF34">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4FAFABCF" w14:textId="5A155198" w:rsidR="000074C0" w:rsidRPr="00B84315" w:rsidRDefault="000074C0" w:rsidP="000074C0">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w:t>
      </w:r>
      <w:r w:rsidR="00B84315" w:rsidRPr="00B84315">
        <w:rPr>
          <w:rFonts w:hint="eastAsia"/>
          <w:sz w:val="16"/>
          <w:szCs w:val="16"/>
        </w:rPr>
        <w:t xml:space="preserve"> </w:t>
      </w:r>
      <w:r w:rsidR="00B84315" w:rsidRPr="00B84315">
        <w:rPr>
          <w:rFonts w:ascii="微軟正黑體" w:eastAsia="微軟正黑體" w:hAnsi="微軟正黑體" w:cs="新細明體" w:hint="eastAsia"/>
          <w:bCs/>
          <w:kern w:val="0"/>
          <w:sz w:val="16"/>
          <w:szCs w:val="16"/>
        </w:rPr>
        <w:t>身心障礙及婦幼專用停車格</w:t>
      </w:r>
    </w:p>
    <w:p w14:paraId="1492CD39" w14:textId="67A4FB2D" w:rsidR="000074C0" w:rsidRDefault="00B84315" w:rsidP="00B84315">
      <w:pPr>
        <w:rPr>
          <w:rFonts w:ascii="微軟正黑體" w:eastAsia="微軟正黑體" w:hAnsi="微軟正黑體" w:cs="新細明體"/>
          <w:b/>
          <w:bCs/>
          <w:kern w:val="0"/>
          <w:sz w:val="22"/>
        </w:rPr>
      </w:pPr>
      <w:r>
        <w:rPr>
          <w:rFonts w:ascii="微軟正黑體" w:eastAsia="微軟正黑體" w:hAnsi="微軟正黑體" w:cs="新細明體"/>
          <w:b/>
          <w:bCs/>
          <w:noProof/>
          <w:kern w:val="0"/>
          <w:sz w:val="22"/>
        </w:rPr>
        <w:drawing>
          <wp:inline distT="0" distB="0" distL="0" distR="0" wp14:anchorId="25FF9D38" wp14:editId="5F16AACF">
            <wp:extent cx="5244999" cy="408178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 t="26642" r="-487" b="12936"/>
                    <a:stretch/>
                  </pic:blipFill>
                  <pic:spPr bwMode="auto">
                    <a:xfrm>
                      <a:off x="0" y="0"/>
                      <a:ext cx="5252391" cy="4087532"/>
                    </a:xfrm>
                    <a:prstGeom prst="rect">
                      <a:avLst/>
                    </a:prstGeom>
                    <a:noFill/>
                    <a:ln>
                      <a:noFill/>
                    </a:ln>
                    <a:extLst>
                      <a:ext uri="{53640926-AAD7-44D8-BBD7-CCE9431645EC}">
                        <a14:shadowObscured xmlns:a14="http://schemas.microsoft.com/office/drawing/2010/main"/>
                      </a:ext>
                    </a:extLst>
                  </pic:spPr>
                </pic:pic>
              </a:graphicData>
            </a:graphic>
          </wp:inline>
        </w:drawing>
      </w:r>
    </w:p>
    <w:p w14:paraId="11FCBC25" w14:textId="28F0FB9A" w:rsidR="00B84315" w:rsidRDefault="00B84315" w:rsidP="00B84315">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(圖)洽公用停車格</w:t>
      </w:r>
      <w:r>
        <w:rPr>
          <w:rFonts w:ascii="微軟正黑體" w:eastAsia="微軟正黑體" w:hAnsi="微軟正黑體" w:cs="新細明體"/>
          <w:bCs/>
          <w:noProof/>
          <w:kern w:val="0"/>
          <w:sz w:val="16"/>
          <w:szCs w:val="16"/>
        </w:rPr>
        <w:lastRenderedPageBreak/>
        <w:drawing>
          <wp:inline distT="0" distB="0" distL="0" distR="0" wp14:anchorId="310ECF13" wp14:editId="73F23DE3">
            <wp:extent cx="5223053" cy="408422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2924" r="-193"/>
                    <a:stretch/>
                  </pic:blipFill>
                  <pic:spPr bwMode="auto">
                    <a:xfrm>
                      <a:off x="0" y="0"/>
                      <a:ext cx="5256160" cy="4110110"/>
                    </a:xfrm>
                    <a:prstGeom prst="rect">
                      <a:avLst/>
                    </a:prstGeom>
                    <a:noFill/>
                    <a:ln>
                      <a:noFill/>
                    </a:ln>
                    <a:extLst>
                      <a:ext uri="{53640926-AAD7-44D8-BBD7-CCE9431645EC}">
                        <a14:shadowObscured xmlns:a14="http://schemas.microsoft.com/office/drawing/2010/main"/>
                      </a:ext>
                    </a:extLst>
                  </pic:spPr>
                </pic:pic>
              </a:graphicData>
            </a:graphic>
          </wp:inline>
        </w:drawing>
      </w:r>
    </w:p>
    <w:p w14:paraId="1E6E50D2" w14:textId="7EE81A1E" w:rsidR="00B84315" w:rsidRDefault="00B84315" w:rsidP="00B84315">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(圖)教職員工停車格</w:t>
      </w:r>
    </w:p>
    <w:p w14:paraId="198164A1" w14:textId="15F3C5FD" w:rsidR="00B84315" w:rsidRDefault="00B84315" w:rsidP="00B84315">
      <w:pPr>
        <w:rPr>
          <w:rFonts w:ascii="微軟正黑體" w:eastAsia="微軟正黑體" w:hAnsi="微軟正黑體" w:cs="新細明體"/>
          <w:bCs/>
          <w:kern w:val="0"/>
          <w:sz w:val="16"/>
          <w:szCs w:val="16"/>
        </w:rPr>
      </w:pPr>
      <w:r>
        <w:rPr>
          <w:rFonts w:ascii="微軟正黑體" w:eastAsia="微軟正黑體" w:hAnsi="微軟正黑體" w:cs="新細明體"/>
          <w:bCs/>
          <w:noProof/>
          <w:kern w:val="0"/>
          <w:sz w:val="16"/>
          <w:szCs w:val="16"/>
        </w:rPr>
        <w:drawing>
          <wp:inline distT="0" distB="0" distL="0" distR="0" wp14:anchorId="11C8E735" wp14:editId="4454FC85">
            <wp:extent cx="5259629" cy="396873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9715" r="-21" b="30206"/>
                    <a:stretch/>
                  </pic:blipFill>
                  <pic:spPr bwMode="auto">
                    <a:xfrm>
                      <a:off x="0" y="0"/>
                      <a:ext cx="5281495" cy="3985236"/>
                    </a:xfrm>
                    <a:prstGeom prst="rect">
                      <a:avLst/>
                    </a:prstGeom>
                    <a:noFill/>
                    <a:ln>
                      <a:noFill/>
                    </a:ln>
                    <a:extLst>
                      <a:ext uri="{53640926-AAD7-44D8-BBD7-CCE9431645EC}">
                        <a14:shadowObscured xmlns:a14="http://schemas.microsoft.com/office/drawing/2010/main"/>
                      </a:ext>
                    </a:extLst>
                  </pic:spPr>
                </pic:pic>
              </a:graphicData>
            </a:graphic>
          </wp:inline>
        </w:drawing>
      </w:r>
    </w:p>
    <w:p w14:paraId="12C16EBB" w14:textId="2D5820D9" w:rsidR="00B84315" w:rsidRPr="000409E9" w:rsidRDefault="00B84315" w:rsidP="000409E9">
      <w:pPr>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(圖)職務專用停車格</w:t>
      </w:r>
    </w:p>
    <w:p w14:paraId="60C9015D" w14:textId="0635D70D" w:rsidR="000409E9" w:rsidRDefault="000409E9" w:rsidP="000409E9">
      <w:pPr>
        <w:rPr>
          <w:rFonts w:ascii="微軟正黑體" w:eastAsia="微軟正黑體" w:hAnsi="微軟正黑體" w:cs="新細明體"/>
          <w:b/>
          <w:bCs/>
          <w:noProof/>
          <w:kern w:val="0"/>
          <w:sz w:val="32"/>
          <w:szCs w:val="32"/>
        </w:rPr>
      </w:pPr>
      <w:r>
        <w:rPr>
          <w:rFonts w:ascii="微軟正黑體" w:eastAsia="微軟正黑體" w:hAnsi="微軟正黑體" w:cs="新細明體"/>
          <w:b/>
          <w:bCs/>
          <w:noProof/>
          <w:kern w:val="0"/>
          <w:sz w:val="32"/>
          <w:szCs w:val="32"/>
        </w:rPr>
        <w:lastRenderedPageBreak/>
        <w:drawing>
          <wp:inline distT="0" distB="0" distL="0" distR="0" wp14:anchorId="178AE1C4" wp14:editId="1154AE82">
            <wp:extent cx="5287897" cy="3920947"/>
            <wp:effectExtent l="0" t="0" r="825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t="25857" r="1231" b="7494"/>
                    <a:stretch/>
                  </pic:blipFill>
                  <pic:spPr bwMode="auto">
                    <a:xfrm>
                      <a:off x="0" y="0"/>
                      <a:ext cx="5307407" cy="3935414"/>
                    </a:xfrm>
                    <a:prstGeom prst="rect">
                      <a:avLst/>
                    </a:prstGeom>
                    <a:noFill/>
                    <a:ln>
                      <a:noFill/>
                    </a:ln>
                    <a:extLst>
                      <a:ext uri="{53640926-AAD7-44D8-BBD7-CCE9431645EC}">
                        <a14:shadowObscured xmlns:a14="http://schemas.microsoft.com/office/drawing/2010/main"/>
                      </a:ext>
                    </a:extLst>
                  </pic:spPr>
                </pic:pic>
              </a:graphicData>
            </a:graphic>
          </wp:inline>
        </w:drawing>
      </w:r>
    </w:p>
    <w:p w14:paraId="26EE5203" w14:textId="3FF10375" w:rsidR="008262CD" w:rsidRPr="000409E9" w:rsidRDefault="000409E9" w:rsidP="000409E9">
      <w:pPr>
        <w:rPr>
          <w:rFonts w:ascii="微軟正黑體" w:eastAsia="微軟正黑體" w:hAnsi="微軟正黑體" w:cs="新細明體"/>
          <w:bCs/>
          <w:noProof/>
          <w:kern w:val="0"/>
          <w:sz w:val="16"/>
          <w:szCs w:val="16"/>
        </w:rPr>
      </w:pPr>
      <w:r>
        <w:rPr>
          <w:rFonts w:ascii="微軟正黑體" w:eastAsia="微軟正黑體" w:hAnsi="微軟正黑體" w:cs="新細明體" w:hint="eastAsia"/>
          <w:bCs/>
          <w:noProof/>
          <w:kern w:val="0"/>
          <w:sz w:val="16"/>
          <w:szCs w:val="16"/>
        </w:rPr>
        <w:t>(圖)卸貨停車格</w:t>
      </w:r>
    </w:p>
    <w:p w14:paraId="33603483" w14:textId="1CF0E68A" w:rsidR="002238E0" w:rsidRPr="002238E0" w:rsidRDefault="002238E0" w:rsidP="00E01FFD">
      <w:pPr>
        <w:spacing w:line="440" w:lineRule="exact"/>
        <w:rPr>
          <w:rFonts w:ascii="微軟正黑體" w:eastAsia="微軟正黑體" w:hAnsi="微軟正黑體" w:cs="新細明體"/>
          <w:b/>
          <w:bCs/>
          <w:kern w:val="0"/>
          <w:sz w:val="32"/>
          <w:szCs w:val="32"/>
        </w:rPr>
      </w:pPr>
      <w:r w:rsidRPr="002238E0">
        <w:rPr>
          <w:rFonts w:ascii="微軟正黑體" w:eastAsia="微軟正黑體" w:hAnsi="微軟正黑體" w:cs="新細明體" w:hint="eastAsia"/>
          <w:b/>
          <w:bCs/>
          <w:kern w:val="0"/>
          <w:sz w:val="32"/>
          <w:szCs w:val="32"/>
        </w:rPr>
        <w:t>停車識別證</w:t>
      </w:r>
    </w:p>
    <w:p w14:paraId="0E539A46" w14:textId="6C98E0BE" w:rsidR="000253D7" w:rsidRPr="009F4FF0" w:rsidRDefault="00FA696C" w:rsidP="002238E0">
      <w:pPr>
        <w:spacing w:line="440" w:lineRule="exact"/>
        <w:ind w:firstLine="480"/>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依據國立陽明交通大學交通管理要點，所有教職員工生在校園行駛或停放汽機車者，皆須先至管理單位申請停車識別證，</w:t>
      </w:r>
      <w:r w:rsidR="000253D7" w:rsidRPr="009F4FF0">
        <w:rPr>
          <w:rFonts w:ascii="微軟正黑體" w:eastAsia="微軟正黑體" w:hAnsi="微軟正黑體" w:cs="新細明體" w:hint="eastAsia"/>
          <w:bCs/>
          <w:kern w:val="0"/>
          <w:szCs w:val="24"/>
        </w:rPr>
        <w:t>汽車部分，陽明校區之大</w:t>
      </w:r>
      <w:proofErr w:type="gramStart"/>
      <w:r w:rsidR="000253D7" w:rsidRPr="009F4FF0">
        <w:rPr>
          <w:rFonts w:ascii="微軟正黑體" w:eastAsia="微軟正黑體" w:hAnsi="微軟正黑體" w:cs="新細明體" w:hint="eastAsia"/>
          <w:bCs/>
          <w:kern w:val="0"/>
          <w:szCs w:val="24"/>
        </w:rPr>
        <w:t>一</w:t>
      </w:r>
      <w:proofErr w:type="gramEnd"/>
      <w:r w:rsidR="000253D7" w:rsidRPr="009F4FF0">
        <w:rPr>
          <w:rFonts w:ascii="微軟正黑體" w:eastAsia="微軟正黑體" w:hAnsi="微軟正黑體" w:cs="新細明體" w:hint="eastAsia"/>
          <w:bCs/>
          <w:kern w:val="0"/>
          <w:szCs w:val="24"/>
        </w:rPr>
        <w:t>新生不得申請汽車停車識別證，各學年度發行之汽車停車識別證數量應考量各校區停車格位總數量</w:t>
      </w:r>
      <w:r w:rsidR="00022495" w:rsidRPr="009F4FF0">
        <w:rPr>
          <w:rFonts w:ascii="微軟正黑體" w:eastAsia="微軟正黑體" w:hAnsi="微軟正黑體" w:cs="新細明體" w:hint="eastAsia"/>
          <w:bCs/>
          <w:kern w:val="0"/>
          <w:szCs w:val="24"/>
        </w:rPr>
        <w:t>，而申請各類停車</w:t>
      </w:r>
      <w:proofErr w:type="gramStart"/>
      <w:r w:rsidR="00022495" w:rsidRPr="009F4FF0">
        <w:rPr>
          <w:rFonts w:ascii="微軟正黑體" w:eastAsia="微軟正黑體" w:hAnsi="微軟正黑體" w:cs="新細明體" w:hint="eastAsia"/>
          <w:bCs/>
          <w:kern w:val="0"/>
          <w:szCs w:val="24"/>
        </w:rPr>
        <w:t>識別證需依</w:t>
      </w:r>
      <w:proofErr w:type="gramEnd"/>
      <w:r w:rsidR="00022495" w:rsidRPr="009F4FF0">
        <w:rPr>
          <w:rFonts w:ascii="微軟正黑體" w:eastAsia="微軟正黑體" w:hAnsi="微軟正黑體" w:cs="新細明體" w:hint="eastAsia"/>
          <w:bCs/>
          <w:kern w:val="0"/>
          <w:szCs w:val="24"/>
        </w:rPr>
        <w:t>類別及所屬校區申請並繳交規費</w:t>
      </w:r>
      <w:r w:rsidR="008B55FE" w:rsidRPr="009F4FF0">
        <w:rPr>
          <w:rFonts w:ascii="微軟正黑體" w:eastAsia="微軟正黑體" w:hAnsi="微軟正黑體" w:cs="新細明體" w:hint="eastAsia"/>
          <w:bCs/>
          <w:kern w:val="0"/>
          <w:szCs w:val="24"/>
        </w:rPr>
        <w:t>。</w:t>
      </w:r>
    </w:p>
    <w:p w14:paraId="034ACD96" w14:textId="5E2C66AA" w:rsidR="00DC64E7" w:rsidRPr="009F4FF0" w:rsidRDefault="008B55FE" w:rsidP="00E01FFD">
      <w:pPr>
        <w:spacing w:line="440" w:lineRule="exact"/>
        <w:rPr>
          <w:rFonts w:ascii="微軟正黑體" w:eastAsia="微軟正黑體" w:hAnsi="微軟正黑體" w:cs="新細明體"/>
          <w:bCs/>
          <w:kern w:val="0"/>
          <w:szCs w:val="24"/>
        </w:rPr>
      </w:pPr>
      <w:r w:rsidRPr="009F4FF0">
        <w:rPr>
          <w:rFonts w:ascii="微軟正黑體" w:eastAsia="微軟正黑體" w:hAnsi="微軟正黑體" w:cs="新細明體"/>
          <w:bCs/>
          <w:kern w:val="0"/>
          <w:szCs w:val="24"/>
        </w:rPr>
        <w:tab/>
      </w:r>
      <w:r w:rsidR="00A20358" w:rsidRPr="009F4FF0">
        <w:rPr>
          <w:rFonts w:ascii="微軟正黑體" w:eastAsia="微軟正黑體" w:hAnsi="微軟正黑體" w:cs="新細明體" w:hint="eastAsia"/>
          <w:bCs/>
          <w:kern w:val="0"/>
          <w:szCs w:val="24"/>
        </w:rPr>
        <w:t>以光復及博愛校區之停車識別證為例</w:t>
      </w:r>
      <w:r w:rsidR="009B524A" w:rsidRPr="009F4FF0">
        <w:rPr>
          <w:rFonts w:ascii="微軟正黑體" w:eastAsia="微軟正黑體" w:hAnsi="微軟正黑體" w:cs="新細明體" w:hint="eastAsia"/>
          <w:bCs/>
          <w:kern w:val="0"/>
          <w:szCs w:val="24"/>
        </w:rPr>
        <w:t>，</w:t>
      </w:r>
      <w:r w:rsidR="002238E0" w:rsidRPr="009F4FF0">
        <w:rPr>
          <w:rFonts w:ascii="微軟正黑體" w:eastAsia="微軟正黑體" w:hAnsi="微軟正黑體" w:cs="新細明體" w:hint="eastAsia"/>
          <w:bCs/>
          <w:kern w:val="0"/>
          <w:szCs w:val="24"/>
        </w:rPr>
        <w:t>各類停車證包含長時汽車(停車識別證)、貴賓汽車、計次汽車，而停車</w:t>
      </w:r>
      <w:proofErr w:type="gramStart"/>
      <w:r w:rsidR="002238E0" w:rsidRPr="009F4FF0">
        <w:rPr>
          <w:rFonts w:ascii="微軟正黑體" w:eastAsia="微軟正黑體" w:hAnsi="微軟正黑體" w:cs="新細明體" w:hint="eastAsia"/>
          <w:bCs/>
          <w:kern w:val="0"/>
          <w:szCs w:val="24"/>
        </w:rPr>
        <w:t>券</w:t>
      </w:r>
      <w:proofErr w:type="gramEnd"/>
      <w:r w:rsidR="002238E0" w:rsidRPr="009F4FF0">
        <w:rPr>
          <w:rFonts w:ascii="微軟正黑體" w:eastAsia="微軟正黑體" w:hAnsi="微軟正黑體" w:cs="新細明體" w:hint="eastAsia"/>
          <w:bCs/>
          <w:kern w:val="0"/>
          <w:szCs w:val="24"/>
        </w:rPr>
        <w:t>包含貴賓計次汽車、優惠計次，計次汽車細分為教職員汽車、學生汽車、在職專班汽車，而長時汽車與計次汽車相同並多了廠商汽車類別。</w:t>
      </w:r>
    </w:p>
    <w:p w14:paraId="31AB924F" w14:textId="65FEDE92" w:rsidR="00317D22" w:rsidRDefault="000074C0" w:rsidP="00E01FFD">
      <w:pPr>
        <w:spacing w:line="440" w:lineRule="exact"/>
        <w:rPr>
          <w:rFonts w:ascii="微軟正黑體" w:eastAsia="微軟正黑體" w:hAnsi="微軟正黑體" w:cs="新細明體"/>
          <w:bCs/>
          <w:kern w:val="0"/>
          <w:sz w:val="28"/>
          <w:szCs w:val="28"/>
        </w:rPr>
      </w:pPr>
      <w:r w:rsidRPr="009F4FF0">
        <w:rPr>
          <w:rFonts w:ascii="微軟正黑體" w:eastAsia="微軟正黑體" w:hAnsi="微軟正黑體" w:cs="新細明體"/>
          <w:bCs/>
          <w:kern w:val="0"/>
          <w:szCs w:val="24"/>
        </w:rPr>
        <w:tab/>
      </w:r>
      <w:r w:rsidRPr="009F4FF0">
        <w:rPr>
          <w:rFonts w:ascii="微軟正黑體" w:eastAsia="微軟正黑體" w:hAnsi="微軟正黑體" w:cs="新細明體" w:hint="eastAsia"/>
          <w:bCs/>
          <w:kern w:val="0"/>
          <w:szCs w:val="24"/>
        </w:rPr>
        <w:t>不同的校區之停車識別證申請方式以及規定有所不同，光復及博愛校區之汽車停車證申請除教職員工</w:t>
      </w:r>
      <w:proofErr w:type="gramStart"/>
      <w:r w:rsidRPr="009F4FF0">
        <w:rPr>
          <w:rFonts w:ascii="微軟正黑體" w:eastAsia="微軟正黑體" w:hAnsi="微軟正黑體" w:cs="新細明體" w:hint="eastAsia"/>
          <w:bCs/>
          <w:kern w:val="0"/>
          <w:szCs w:val="24"/>
        </w:rPr>
        <w:t>以外，</w:t>
      </w:r>
      <w:proofErr w:type="gramEnd"/>
      <w:r w:rsidRPr="009F4FF0">
        <w:rPr>
          <w:rFonts w:ascii="微軟正黑體" w:eastAsia="微軟正黑體" w:hAnsi="微軟正黑體" w:cs="新細明體" w:hint="eastAsia"/>
          <w:bCs/>
          <w:kern w:val="0"/>
          <w:szCs w:val="24"/>
        </w:rPr>
        <w:t>各學年皆以一張為限，而教職員工上限合計為兩張(例如:長時*2、長時*1與計次*1、計次*2的情況)。</w:t>
      </w:r>
      <w:r w:rsidR="008262CD" w:rsidRPr="009F4FF0">
        <w:rPr>
          <w:rFonts w:ascii="微軟正黑體" w:eastAsia="微軟正黑體" w:hAnsi="微軟正黑體" w:cs="新細明體" w:hint="eastAsia"/>
          <w:bCs/>
          <w:kern w:val="0"/>
          <w:szCs w:val="24"/>
        </w:rPr>
        <w:t>學生</w:t>
      </w:r>
      <w:r w:rsidR="00317D22" w:rsidRPr="009F4FF0">
        <w:rPr>
          <w:rFonts w:ascii="微軟正黑體" w:eastAsia="微軟正黑體" w:hAnsi="微軟正黑體" w:cs="新細明體" w:hint="eastAsia"/>
          <w:bCs/>
          <w:kern w:val="0"/>
          <w:szCs w:val="24"/>
        </w:rPr>
        <w:t>長時</w:t>
      </w:r>
      <w:r w:rsidR="008262CD" w:rsidRPr="009F4FF0">
        <w:rPr>
          <w:rFonts w:ascii="微軟正黑體" w:eastAsia="微軟正黑體" w:hAnsi="微軟正黑體" w:cs="新細明體" w:hint="eastAsia"/>
          <w:bCs/>
          <w:kern w:val="0"/>
          <w:szCs w:val="24"/>
        </w:rPr>
        <w:t>汽車停車</w:t>
      </w:r>
      <w:proofErr w:type="gramStart"/>
      <w:r w:rsidR="008262CD" w:rsidRPr="009F4FF0">
        <w:rPr>
          <w:rFonts w:ascii="微軟正黑體" w:eastAsia="微軟正黑體" w:hAnsi="微軟正黑體" w:cs="新細明體" w:hint="eastAsia"/>
          <w:bCs/>
          <w:kern w:val="0"/>
          <w:szCs w:val="24"/>
        </w:rPr>
        <w:t>識別證依校</w:t>
      </w:r>
      <w:proofErr w:type="gramEnd"/>
      <w:r w:rsidR="008262CD" w:rsidRPr="009F4FF0">
        <w:rPr>
          <w:rFonts w:ascii="微軟正黑體" w:eastAsia="微軟正黑體" w:hAnsi="微軟正黑體" w:cs="新細明體" w:hint="eastAsia"/>
          <w:bCs/>
          <w:kern w:val="0"/>
          <w:szCs w:val="24"/>
        </w:rPr>
        <w:t>區白色停車格數量為上限每年核發張數以五百四十張為上限並依申請機制抽籤核發。</w:t>
      </w:r>
      <w:r w:rsidR="0076650E" w:rsidRPr="009F4FF0">
        <w:rPr>
          <w:rFonts w:ascii="微軟正黑體" w:eastAsia="微軟正黑體" w:hAnsi="微軟正黑體" w:cs="新細明體" w:hint="eastAsia"/>
          <w:bCs/>
          <w:kern w:val="0"/>
          <w:szCs w:val="24"/>
        </w:rPr>
        <w:t>而貴賓停車證每年申請上限為五百張，由秘書處統一核發給貴賓、傑出校友及媒體記者等。</w:t>
      </w:r>
    </w:p>
    <w:p w14:paraId="7DAD7DB9" w14:textId="77777777" w:rsidR="00725771" w:rsidRPr="00317D22" w:rsidRDefault="00725771" w:rsidP="00E01FFD">
      <w:pPr>
        <w:spacing w:line="440" w:lineRule="exact"/>
        <w:rPr>
          <w:rFonts w:ascii="微軟正黑體" w:eastAsia="微軟正黑體" w:hAnsi="微軟正黑體" w:cs="新細明體"/>
          <w:bCs/>
          <w:kern w:val="0"/>
          <w:sz w:val="28"/>
          <w:szCs w:val="28"/>
        </w:rPr>
      </w:pPr>
    </w:p>
    <w:p w14:paraId="5113A86E" w14:textId="6942BEA4" w:rsidR="00DC64E7" w:rsidRDefault="00DC64E7" w:rsidP="00E01FFD">
      <w:pPr>
        <w:spacing w:line="440" w:lineRule="exact"/>
        <w:rPr>
          <w:rFonts w:ascii="微軟正黑體" w:eastAsia="微軟正黑體" w:hAnsi="微軟正黑體" w:cs="新細明體"/>
          <w:b/>
          <w:bCs/>
          <w:kern w:val="0"/>
          <w:sz w:val="32"/>
          <w:szCs w:val="32"/>
        </w:rPr>
      </w:pPr>
      <w:r w:rsidRPr="00DC64E7">
        <w:rPr>
          <w:rFonts w:ascii="微軟正黑體" w:eastAsia="微軟正黑體" w:hAnsi="微軟正黑體" w:cs="新細明體" w:hint="eastAsia"/>
          <w:b/>
          <w:bCs/>
          <w:kern w:val="0"/>
          <w:sz w:val="32"/>
          <w:szCs w:val="32"/>
        </w:rPr>
        <w:t>停車</w:t>
      </w:r>
      <w:r w:rsidR="00EA7800">
        <w:rPr>
          <w:rFonts w:ascii="微軟正黑體" w:eastAsia="微軟正黑體" w:hAnsi="微軟正黑體" w:cs="新細明體" w:hint="eastAsia"/>
          <w:b/>
          <w:bCs/>
          <w:kern w:val="0"/>
          <w:sz w:val="32"/>
          <w:szCs w:val="32"/>
        </w:rPr>
        <w:t>收費</w:t>
      </w:r>
      <w:r w:rsidRPr="00DC64E7">
        <w:rPr>
          <w:rFonts w:ascii="微軟正黑體" w:eastAsia="微軟正黑體" w:hAnsi="微軟正黑體" w:cs="新細明體" w:hint="eastAsia"/>
          <w:b/>
          <w:bCs/>
          <w:kern w:val="0"/>
          <w:sz w:val="32"/>
          <w:szCs w:val="32"/>
        </w:rPr>
        <w:t>原則及違規處理</w:t>
      </w:r>
    </w:p>
    <w:p w14:paraId="2EBE33BC" w14:textId="1ECF2932" w:rsidR="00A20358" w:rsidRPr="009F4FF0" w:rsidRDefault="00EA7800" w:rsidP="00A20358">
      <w:pPr>
        <w:spacing w:line="440" w:lineRule="exact"/>
        <w:ind w:firstLine="480"/>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無本校之停車識別證或停車</w:t>
      </w:r>
      <w:proofErr w:type="gramStart"/>
      <w:r w:rsidRPr="009F4FF0">
        <w:rPr>
          <w:rFonts w:ascii="微軟正黑體" w:eastAsia="微軟正黑體" w:hAnsi="微軟正黑體" w:cs="新細明體" w:hint="eastAsia"/>
          <w:bCs/>
          <w:kern w:val="0"/>
          <w:szCs w:val="24"/>
        </w:rPr>
        <w:t>券</w:t>
      </w:r>
      <w:proofErr w:type="gramEnd"/>
      <w:r w:rsidRPr="009F4FF0">
        <w:rPr>
          <w:rFonts w:ascii="微軟正黑體" w:eastAsia="微軟正黑體" w:hAnsi="微軟正黑體" w:cs="新細明體" w:hint="eastAsia"/>
          <w:bCs/>
          <w:kern w:val="0"/>
          <w:szCs w:val="24"/>
        </w:rPr>
        <w:t>之汽車用戶，</w:t>
      </w:r>
      <w:proofErr w:type="gramStart"/>
      <w:r w:rsidRPr="009F4FF0">
        <w:rPr>
          <w:rFonts w:ascii="微軟正黑體" w:eastAsia="微軟正黑體" w:hAnsi="微軟正黑體" w:cs="新細明體" w:hint="eastAsia"/>
          <w:bCs/>
          <w:kern w:val="0"/>
          <w:szCs w:val="24"/>
        </w:rPr>
        <w:t>採</w:t>
      </w:r>
      <w:proofErr w:type="gramEnd"/>
      <w:r w:rsidRPr="009F4FF0">
        <w:rPr>
          <w:rFonts w:ascii="微軟正黑體" w:eastAsia="微軟正黑體" w:hAnsi="微軟正黑體" w:cs="新細明體" w:hint="eastAsia"/>
          <w:bCs/>
          <w:kern w:val="0"/>
          <w:szCs w:val="24"/>
        </w:rPr>
        <w:t>計時收費。三十分鐘內免收費，但借道穿越光復校區之無本校停車證之車輛及在職專班汽車、退休人員及校友計次汽車無此優惠。</w:t>
      </w:r>
      <w:r w:rsidR="000065B8" w:rsidRPr="009F4FF0">
        <w:rPr>
          <w:rFonts w:ascii="微軟正黑體" w:eastAsia="微軟正黑體" w:hAnsi="微軟正黑體" w:cs="新細明體" w:hint="eastAsia"/>
          <w:bCs/>
          <w:kern w:val="0"/>
          <w:szCs w:val="24"/>
        </w:rPr>
        <w:t>汽車每小時收費三十元，超過三十分鐘不足一小時以一小時計，而後每三十分鐘停車費增加十五元，以此類推。其中，校友及本校退休人員憑證明文件每日停車一次，每次以四小時為上限，逾時視為臨停車計費。</w:t>
      </w:r>
      <w:r w:rsidR="00A20358" w:rsidRPr="009F4FF0">
        <w:rPr>
          <w:rFonts w:ascii="微軟正黑體" w:eastAsia="微軟正黑體" w:hAnsi="微軟正黑體" w:cs="新細明體" w:hint="eastAsia"/>
          <w:bCs/>
          <w:kern w:val="0"/>
          <w:szCs w:val="24"/>
        </w:rPr>
        <w:t>擁有</w:t>
      </w:r>
      <w:r w:rsidR="000065B8" w:rsidRPr="009F4FF0">
        <w:rPr>
          <w:rFonts w:ascii="微軟正黑體" w:eastAsia="微軟正黑體" w:hAnsi="微軟正黑體" w:cs="新細明體" w:hint="eastAsia"/>
          <w:bCs/>
          <w:kern w:val="0"/>
          <w:szCs w:val="24"/>
        </w:rPr>
        <w:t>身心障礙證明之駕駛人</w:t>
      </w:r>
      <w:r w:rsidR="00A20358" w:rsidRPr="009F4FF0">
        <w:rPr>
          <w:rFonts w:ascii="微軟正黑體" w:eastAsia="微軟正黑體" w:hAnsi="微軟正黑體" w:cs="新細明體" w:hint="eastAsia"/>
          <w:bCs/>
          <w:kern w:val="0"/>
          <w:szCs w:val="24"/>
        </w:rPr>
        <w:t>憑有效期限內法定證明文件想每日免費停車一次，每次四小時，超過以臨停車標準半價計費。</w:t>
      </w:r>
    </w:p>
    <w:p w14:paraId="2843EA48" w14:textId="20E29166" w:rsidR="0076650E" w:rsidRPr="009F4FF0" w:rsidRDefault="00EA7800" w:rsidP="0076650E">
      <w:pPr>
        <w:spacing w:line="440" w:lineRule="exact"/>
        <w:rPr>
          <w:rFonts w:ascii="微軟正黑體" w:eastAsia="微軟正黑體" w:hAnsi="微軟正黑體" w:cs="新細明體"/>
          <w:bCs/>
          <w:kern w:val="0"/>
          <w:szCs w:val="24"/>
        </w:rPr>
      </w:pPr>
      <w:r w:rsidRPr="009F4FF0">
        <w:rPr>
          <w:rFonts w:ascii="微軟正黑體" w:eastAsia="微軟正黑體" w:hAnsi="微軟正黑體" w:cs="新細明體"/>
          <w:b/>
          <w:bCs/>
          <w:kern w:val="0"/>
          <w:szCs w:val="24"/>
        </w:rPr>
        <w:tab/>
      </w:r>
      <w:r w:rsidR="000E223B" w:rsidRPr="009F4FF0">
        <w:rPr>
          <w:rFonts w:ascii="微軟正黑體" w:eastAsia="微軟正黑體" w:hAnsi="微軟正黑體" w:cs="新細明體" w:hint="eastAsia"/>
          <w:bCs/>
          <w:kern w:val="0"/>
          <w:szCs w:val="24"/>
        </w:rPr>
        <w:t>民國113年12月25日光復及博愛校區會議修正通過</w:t>
      </w:r>
      <w:r w:rsidR="000E223B" w:rsidRPr="009F4FF0">
        <w:rPr>
          <w:rFonts w:ascii="微軟正黑體" w:eastAsia="微軟正黑體" w:hAnsi="微軟正黑體" w:cs="新細明體" w:hint="eastAsia"/>
          <w:b/>
          <w:bCs/>
          <w:kern w:val="0"/>
          <w:szCs w:val="24"/>
        </w:rPr>
        <w:t>，</w:t>
      </w:r>
      <w:r w:rsidRPr="009F4FF0">
        <w:rPr>
          <w:rFonts w:ascii="微軟正黑體" w:eastAsia="微軟正黑體" w:hAnsi="微軟正黑體" w:cs="新細明體" w:hint="eastAsia"/>
          <w:bCs/>
          <w:kern w:val="0"/>
          <w:szCs w:val="24"/>
        </w:rPr>
        <w:t>於上班日，除特殊理由(例: 學術研究或業務需求</w:t>
      </w:r>
      <w:r w:rsidR="0076650E" w:rsidRPr="009F4FF0">
        <w:rPr>
          <w:rFonts w:ascii="微軟正黑體" w:eastAsia="微軟正黑體" w:hAnsi="微軟正黑體" w:cs="新細明體" w:hint="eastAsia"/>
          <w:bCs/>
          <w:kern w:val="0"/>
          <w:szCs w:val="24"/>
        </w:rPr>
        <w:t>之值班人員、住宿生、借住會館人員等</w:t>
      </w:r>
      <w:r w:rsidRPr="009F4FF0">
        <w:rPr>
          <w:rFonts w:ascii="微軟正黑體" w:eastAsia="微軟正黑體" w:hAnsi="微軟正黑體" w:cs="新細明體" w:hint="eastAsia"/>
          <w:bCs/>
          <w:kern w:val="0"/>
          <w:szCs w:val="24"/>
        </w:rPr>
        <w:t>)，各類車輛禁止停放於本校區指定的停車區域</w:t>
      </w:r>
      <w:r w:rsidR="0076650E" w:rsidRPr="009F4FF0">
        <w:rPr>
          <w:rFonts w:ascii="微軟正黑體" w:eastAsia="微軟正黑體" w:hAnsi="微軟正黑體" w:cs="新細明體" w:hint="eastAsia"/>
          <w:bCs/>
          <w:kern w:val="0"/>
          <w:szCs w:val="24"/>
        </w:rPr>
        <w:t>，光復校區從P1到P7區域以及</w:t>
      </w:r>
      <w:proofErr w:type="gramStart"/>
      <w:r w:rsidR="0076650E" w:rsidRPr="009F4FF0">
        <w:rPr>
          <w:rFonts w:ascii="微軟正黑體" w:eastAsia="微軟正黑體" w:hAnsi="微軟正黑體" w:cs="新細明體" w:hint="eastAsia"/>
          <w:bCs/>
          <w:kern w:val="0"/>
          <w:szCs w:val="24"/>
        </w:rPr>
        <w:t>資訊館旁停車場</w:t>
      </w:r>
      <w:proofErr w:type="gramEnd"/>
      <w:r w:rsidR="0076650E" w:rsidRPr="009F4FF0">
        <w:rPr>
          <w:rFonts w:ascii="微軟正黑體" w:eastAsia="微軟正黑體" w:hAnsi="微軟正黑體" w:cs="新細明體" w:hint="eastAsia"/>
          <w:bCs/>
          <w:kern w:val="0"/>
          <w:szCs w:val="24"/>
        </w:rPr>
        <w:t>及行政大樓旁停車場皆為禁止區域，而博愛校區則為</w:t>
      </w:r>
      <w:proofErr w:type="gramStart"/>
      <w:r w:rsidR="0076650E" w:rsidRPr="009F4FF0">
        <w:rPr>
          <w:rFonts w:ascii="微軟正黑體" w:eastAsia="微軟正黑體" w:hAnsi="微軟正黑體" w:cs="新細明體" w:hint="eastAsia"/>
          <w:bCs/>
          <w:kern w:val="0"/>
          <w:szCs w:val="24"/>
        </w:rPr>
        <w:t>賢齊館地下</w:t>
      </w:r>
      <w:proofErr w:type="gramEnd"/>
      <w:r w:rsidR="0076650E" w:rsidRPr="009F4FF0">
        <w:rPr>
          <w:rFonts w:ascii="微軟正黑體" w:eastAsia="微軟正黑體" w:hAnsi="微軟正黑體" w:cs="新細明體" w:hint="eastAsia"/>
          <w:bCs/>
          <w:kern w:val="0"/>
          <w:szCs w:val="24"/>
        </w:rPr>
        <w:t>停車場及其周邊停車場。具有二張之教職員工汽車停車識別證者，僅可擇</w:t>
      </w:r>
      <w:proofErr w:type="gramStart"/>
      <w:r w:rsidR="0076650E" w:rsidRPr="009F4FF0">
        <w:rPr>
          <w:rFonts w:ascii="微軟正黑體" w:eastAsia="微軟正黑體" w:hAnsi="微軟正黑體" w:cs="新細明體" w:hint="eastAsia"/>
          <w:bCs/>
          <w:kern w:val="0"/>
          <w:szCs w:val="24"/>
        </w:rPr>
        <w:t>一</w:t>
      </w:r>
      <w:proofErr w:type="gramEnd"/>
      <w:r w:rsidR="0076650E" w:rsidRPr="009F4FF0">
        <w:rPr>
          <w:rFonts w:ascii="微軟正黑體" w:eastAsia="微軟正黑體" w:hAnsi="微軟正黑體" w:cs="新細明體" w:hint="eastAsia"/>
          <w:bCs/>
          <w:kern w:val="0"/>
          <w:szCs w:val="24"/>
        </w:rPr>
        <w:t>車輛於校內隔夜停車，</w:t>
      </w:r>
      <w:r w:rsidRPr="009F4FF0">
        <w:rPr>
          <w:rFonts w:ascii="微軟正黑體" w:eastAsia="微軟正黑體" w:hAnsi="微軟正黑體" w:cs="新細明體" w:hint="eastAsia"/>
          <w:bCs/>
          <w:kern w:val="0"/>
          <w:szCs w:val="24"/>
        </w:rPr>
        <w:t>各類票種車輛均不得無故長時滯留於校園停放，汽車停放違規者皆處以新台幣</w:t>
      </w:r>
      <w:proofErr w:type="gramStart"/>
      <w:r w:rsidRPr="009F4FF0">
        <w:rPr>
          <w:rFonts w:ascii="微軟正黑體" w:eastAsia="微軟正黑體" w:hAnsi="微軟正黑體" w:cs="新細明體" w:hint="eastAsia"/>
          <w:bCs/>
          <w:kern w:val="0"/>
          <w:szCs w:val="24"/>
        </w:rPr>
        <w:t>三</w:t>
      </w:r>
      <w:proofErr w:type="gramEnd"/>
      <w:r w:rsidRPr="009F4FF0">
        <w:rPr>
          <w:rFonts w:ascii="微軟正黑體" w:eastAsia="微軟正黑體" w:hAnsi="微軟正黑體" w:cs="新細明體" w:hint="eastAsia"/>
          <w:bCs/>
          <w:kern w:val="0"/>
          <w:szCs w:val="24"/>
        </w:rPr>
        <w:t>百元，</w:t>
      </w:r>
      <w:proofErr w:type="gramStart"/>
      <w:r w:rsidRPr="009F4FF0">
        <w:rPr>
          <w:rFonts w:ascii="微軟正黑體" w:eastAsia="微軟正黑體" w:hAnsi="微軟正黑體" w:cs="新細明體" w:hint="eastAsia"/>
          <w:bCs/>
          <w:kern w:val="0"/>
          <w:szCs w:val="24"/>
        </w:rPr>
        <w:t>鎖扣處理</w:t>
      </w:r>
      <w:proofErr w:type="gramEnd"/>
      <w:r w:rsidRPr="009F4FF0">
        <w:rPr>
          <w:rFonts w:ascii="微軟正黑體" w:eastAsia="微軟正黑體" w:hAnsi="微軟正黑體" w:cs="新細明體" w:hint="eastAsia"/>
          <w:bCs/>
          <w:kern w:val="0"/>
          <w:szCs w:val="24"/>
        </w:rPr>
        <w:t>費兩百元另計，而違規停放於身心障礙及婦幼專用</w:t>
      </w:r>
      <w:proofErr w:type="gramStart"/>
      <w:r w:rsidRPr="009F4FF0">
        <w:rPr>
          <w:rFonts w:ascii="微軟正黑體" w:eastAsia="微軟正黑體" w:hAnsi="微軟正黑體" w:cs="新細明體" w:hint="eastAsia"/>
          <w:bCs/>
          <w:kern w:val="0"/>
          <w:szCs w:val="24"/>
        </w:rPr>
        <w:t>停車格者</w:t>
      </w:r>
      <w:proofErr w:type="gramEnd"/>
      <w:r w:rsidRPr="009F4FF0">
        <w:rPr>
          <w:rFonts w:ascii="微軟正黑體" w:eastAsia="微軟正黑體" w:hAnsi="微軟正黑體" w:cs="新細明體" w:hint="eastAsia"/>
          <w:bCs/>
          <w:kern w:val="0"/>
          <w:szCs w:val="24"/>
        </w:rPr>
        <w:t>，違規處理費數額依前項額度四倍計算。</w:t>
      </w:r>
    </w:p>
    <w:p w14:paraId="69522E09" w14:textId="10BCF22E" w:rsidR="008262CD" w:rsidRDefault="008262CD" w:rsidP="00EA7800">
      <w:pPr>
        <w:spacing w:line="440" w:lineRule="exact"/>
        <w:rPr>
          <w:rFonts w:ascii="微軟正黑體" w:eastAsia="微軟正黑體" w:hAnsi="微軟正黑體" w:cs="新細明體"/>
          <w:b/>
          <w:bCs/>
          <w:kern w:val="0"/>
          <w:sz w:val="32"/>
          <w:szCs w:val="32"/>
        </w:rPr>
      </w:pPr>
    </w:p>
    <w:p w14:paraId="3BA37932" w14:textId="4740B722" w:rsidR="008262CD" w:rsidRDefault="00945391" w:rsidP="00EA7800">
      <w:pPr>
        <w:spacing w:line="440" w:lineRule="exact"/>
        <w:rPr>
          <w:rFonts w:ascii="微軟正黑體" w:eastAsia="微軟正黑體" w:hAnsi="微軟正黑體" w:cs="新細明體"/>
          <w:b/>
          <w:bCs/>
          <w:kern w:val="0"/>
          <w:sz w:val="32"/>
          <w:szCs w:val="32"/>
        </w:rPr>
      </w:pPr>
      <w:r>
        <w:rPr>
          <w:rFonts w:ascii="微軟正黑體" w:eastAsia="微軟正黑體" w:hAnsi="微軟正黑體" w:cs="新細明體" w:hint="eastAsia"/>
          <w:b/>
          <w:bCs/>
          <w:kern w:val="0"/>
          <w:sz w:val="32"/>
          <w:szCs w:val="32"/>
        </w:rPr>
        <w:t>汽</w:t>
      </w:r>
      <w:r w:rsidR="008262CD">
        <w:rPr>
          <w:rFonts w:ascii="微軟正黑體" w:eastAsia="微軟正黑體" w:hAnsi="微軟正黑體" w:cs="新細明體" w:hint="eastAsia"/>
          <w:b/>
          <w:bCs/>
          <w:kern w:val="0"/>
          <w:sz w:val="32"/>
          <w:szCs w:val="32"/>
        </w:rPr>
        <w:t>車辨</w:t>
      </w:r>
      <w:r>
        <w:rPr>
          <w:rFonts w:ascii="微軟正黑體" w:eastAsia="微軟正黑體" w:hAnsi="微軟正黑體" w:cs="新細明體" w:hint="eastAsia"/>
          <w:b/>
          <w:bCs/>
          <w:kern w:val="0"/>
          <w:sz w:val="32"/>
          <w:szCs w:val="32"/>
        </w:rPr>
        <w:t>識</w:t>
      </w:r>
      <w:r w:rsidR="008262CD">
        <w:rPr>
          <w:rFonts w:ascii="微軟正黑體" w:eastAsia="微軟正黑體" w:hAnsi="微軟正黑體" w:cs="新細明體" w:hint="eastAsia"/>
          <w:b/>
          <w:bCs/>
          <w:kern w:val="0"/>
          <w:sz w:val="32"/>
          <w:szCs w:val="32"/>
        </w:rPr>
        <w:t>系統</w:t>
      </w:r>
    </w:p>
    <w:p w14:paraId="454CBB84" w14:textId="527B8416" w:rsidR="008262CD" w:rsidRPr="009F4FF0" w:rsidRDefault="008262CD" w:rsidP="00EA7800">
      <w:pPr>
        <w:spacing w:line="440" w:lineRule="exact"/>
        <w:rPr>
          <w:rFonts w:ascii="微軟正黑體" w:eastAsia="微軟正黑體" w:hAnsi="微軟正黑體" w:cs="新細明體"/>
          <w:bCs/>
          <w:kern w:val="0"/>
          <w:szCs w:val="24"/>
        </w:rPr>
      </w:pPr>
      <w:r>
        <w:rPr>
          <w:rFonts w:ascii="微軟正黑體" w:eastAsia="微軟正黑體" w:hAnsi="微軟正黑體" w:cs="新細明體"/>
          <w:b/>
          <w:bCs/>
          <w:kern w:val="0"/>
          <w:sz w:val="32"/>
          <w:szCs w:val="32"/>
        </w:rPr>
        <w:tab/>
      </w:r>
      <w:r w:rsidR="00945391" w:rsidRPr="009F4FF0">
        <w:rPr>
          <w:rFonts w:ascii="微軟正黑體" w:eastAsia="微軟正黑體" w:hAnsi="微軟正黑體" w:cs="新細明體" w:hint="eastAsia"/>
          <w:bCs/>
          <w:kern w:val="0"/>
          <w:szCs w:val="24"/>
        </w:rPr>
        <w:t>汽車進出光復及博愛校區皆須通過校門之汽車辨識系統，本校</w:t>
      </w:r>
      <w:proofErr w:type="gramStart"/>
      <w:r w:rsidR="00945391" w:rsidRPr="009F4FF0">
        <w:rPr>
          <w:rFonts w:ascii="微軟正黑體" w:eastAsia="微軟正黑體" w:hAnsi="微軟正黑體" w:cs="新細明體" w:hint="eastAsia"/>
          <w:bCs/>
          <w:kern w:val="0"/>
          <w:szCs w:val="24"/>
        </w:rPr>
        <w:t>之車辨系統</w:t>
      </w:r>
      <w:proofErr w:type="gramEnd"/>
      <w:r w:rsidR="00945391" w:rsidRPr="009F4FF0">
        <w:rPr>
          <w:rFonts w:ascii="微軟正黑體" w:eastAsia="微軟正黑體" w:hAnsi="微軟正黑體" w:cs="新細明體" w:hint="eastAsia"/>
          <w:bCs/>
          <w:kern w:val="0"/>
          <w:szCs w:val="24"/>
        </w:rPr>
        <w:t>使用</w:t>
      </w:r>
      <w:proofErr w:type="gramStart"/>
      <w:r w:rsidR="00945391" w:rsidRPr="009F4FF0">
        <w:rPr>
          <w:rFonts w:ascii="微軟正黑體" w:eastAsia="微軟正黑體" w:hAnsi="微軟正黑體" w:cs="新細明體" w:hint="eastAsia"/>
          <w:bCs/>
          <w:kern w:val="0"/>
          <w:szCs w:val="24"/>
        </w:rPr>
        <w:t>詮</w:t>
      </w:r>
      <w:proofErr w:type="gramEnd"/>
      <w:r w:rsidR="00945391" w:rsidRPr="009F4FF0">
        <w:rPr>
          <w:rFonts w:ascii="微軟正黑體" w:eastAsia="微軟正黑體" w:hAnsi="微軟正黑體" w:cs="新細明體" w:hint="eastAsia"/>
          <w:bCs/>
          <w:kern w:val="0"/>
          <w:szCs w:val="24"/>
        </w:rPr>
        <w:t>營股份有限公司開發</w:t>
      </w:r>
      <w:proofErr w:type="gramStart"/>
      <w:r w:rsidR="00945391" w:rsidRPr="009F4FF0">
        <w:rPr>
          <w:rFonts w:ascii="微軟正黑體" w:eastAsia="微軟正黑體" w:hAnsi="微軟正黑體" w:cs="新細明體" w:hint="eastAsia"/>
          <w:bCs/>
          <w:kern w:val="0"/>
          <w:szCs w:val="24"/>
        </w:rPr>
        <w:t>之車辨系統</w:t>
      </w:r>
      <w:proofErr w:type="gramEnd"/>
      <w:r w:rsidR="00945391" w:rsidRPr="009F4FF0">
        <w:rPr>
          <w:rFonts w:ascii="微軟正黑體" w:eastAsia="微軟正黑體" w:hAnsi="微軟正黑體" w:cs="新細明體" w:hint="eastAsia"/>
          <w:bCs/>
          <w:kern w:val="0"/>
          <w:szCs w:val="24"/>
        </w:rPr>
        <w:t>。</w:t>
      </w:r>
    </w:p>
    <w:p w14:paraId="465C1599" w14:textId="3455F890" w:rsidR="00317D22" w:rsidRPr="00945391" w:rsidRDefault="00317D22" w:rsidP="00317D22">
      <w:pPr>
        <w:spacing w:line="440" w:lineRule="exact"/>
        <w:rPr>
          <w:rFonts w:ascii="微軟正黑體" w:eastAsia="微軟正黑體" w:hAnsi="微軟正黑體" w:cs="新細明體"/>
          <w:bCs/>
          <w:kern w:val="0"/>
          <w:sz w:val="16"/>
          <w:szCs w:val="16"/>
        </w:rPr>
      </w:pPr>
    </w:p>
    <w:p w14:paraId="078FC05A" w14:textId="61A55BAB" w:rsidR="00317D22" w:rsidRPr="00945391" w:rsidRDefault="00317D22" w:rsidP="00317D22">
      <w:pPr>
        <w:rPr>
          <w:rFonts w:ascii="微軟正黑體" w:eastAsia="微軟正黑體" w:hAnsi="微軟正黑體" w:cs="新細明體"/>
          <w:bCs/>
          <w:kern w:val="0"/>
          <w:sz w:val="32"/>
          <w:szCs w:val="32"/>
        </w:rPr>
      </w:pPr>
    </w:p>
    <w:p w14:paraId="27F034D7" w14:textId="68AD7845" w:rsidR="005702D3" w:rsidRDefault="00945391" w:rsidP="00945391">
      <w:pPr>
        <w:rPr>
          <w:rFonts w:ascii="微軟正黑體" w:eastAsia="微軟正黑體" w:hAnsi="微軟正黑體" w:cs="新細明體"/>
          <w:bCs/>
          <w:kern w:val="0"/>
          <w:sz w:val="32"/>
          <w:szCs w:val="32"/>
        </w:rPr>
      </w:pPr>
      <w:r w:rsidRPr="0007501E">
        <w:rPr>
          <w:rFonts w:ascii="微軟正黑體" w:eastAsia="微軟正黑體" w:hAnsi="微軟正黑體" w:cs="Calibri" w:hint="eastAsia"/>
          <w:noProof/>
          <w:color w:val="000000"/>
          <w:kern w:val="0"/>
          <w:szCs w:val="24"/>
        </w:rPr>
        <w:lastRenderedPageBreak/>
        <w:drawing>
          <wp:inline distT="0" distB="0" distL="0" distR="0" wp14:anchorId="61EBD4D1" wp14:editId="1962E210">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25CBBC5A" w14:textId="1C1E8868" w:rsidR="005702D3" w:rsidRPr="00945391" w:rsidRDefault="00945391" w:rsidP="00EA7800">
      <w:pPr>
        <w:spacing w:line="440" w:lineRule="exact"/>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w:t>
      </w:r>
      <w:proofErr w:type="gramStart"/>
      <w:r w:rsidR="000A026D">
        <w:rPr>
          <w:rFonts w:ascii="微軟正黑體" w:eastAsia="微軟正黑體" w:hAnsi="微軟正黑體" w:cs="新細明體" w:hint="eastAsia"/>
          <w:bCs/>
          <w:kern w:val="0"/>
          <w:sz w:val="16"/>
          <w:szCs w:val="16"/>
        </w:rPr>
        <w:t>車辨系統</w:t>
      </w:r>
      <w:proofErr w:type="gramEnd"/>
      <w:r w:rsidR="000A026D">
        <w:rPr>
          <w:rFonts w:ascii="微軟正黑體" w:eastAsia="微軟正黑體" w:hAnsi="微軟正黑體" w:cs="新細明體" w:hint="eastAsia"/>
          <w:bCs/>
          <w:kern w:val="0"/>
          <w:sz w:val="16"/>
          <w:szCs w:val="16"/>
        </w:rPr>
        <w:t>管理網頁介面</w:t>
      </w:r>
    </w:p>
    <w:p w14:paraId="33849E1F" w14:textId="77777777" w:rsidR="005702D3" w:rsidRPr="00EA7800" w:rsidRDefault="005702D3" w:rsidP="00EA7800">
      <w:pPr>
        <w:spacing w:line="440" w:lineRule="exact"/>
        <w:rPr>
          <w:rFonts w:ascii="微軟正黑體" w:eastAsia="微軟正黑體" w:hAnsi="微軟正黑體" w:cs="新細明體"/>
          <w:bCs/>
          <w:kern w:val="0"/>
          <w:sz w:val="32"/>
          <w:szCs w:val="32"/>
        </w:rPr>
      </w:pPr>
    </w:p>
    <w:p w14:paraId="7A8B9505" w14:textId="7E4A4B6E"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資料來源與欄位說明</w:t>
      </w:r>
    </w:p>
    <w:p w14:paraId="033CA7B0" w14:textId="0FDC7A63" w:rsidR="00E351AC" w:rsidRPr="009F4FF0" w:rsidRDefault="00DC418F" w:rsidP="00815584">
      <w:pPr>
        <w:spacing w:line="440" w:lineRule="exact"/>
        <w:ind w:firstLine="357"/>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除了校園停車管理規章外，</w:t>
      </w:r>
      <w:r w:rsidR="0083595A" w:rsidRPr="009F4FF0">
        <w:rPr>
          <w:rFonts w:ascii="微軟正黑體" w:eastAsia="微軟正黑體" w:hAnsi="微軟正黑體" w:cs="新細明體" w:hint="eastAsia"/>
          <w:bCs/>
          <w:kern w:val="0"/>
          <w:szCs w:val="24"/>
        </w:rPr>
        <w:t>光復校區</w:t>
      </w:r>
      <w:proofErr w:type="gramStart"/>
      <w:r w:rsidR="0083595A" w:rsidRPr="009F4FF0">
        <w:rPr>
          <w:rFonts w:ascii="微軟正黑體" w:eastAsia="微軟正黑體" w:hAnsi="微軟正黑體" w:cs="新細明體" w:hint="eastAsia"/>
          <w:bCs/>
          <w:kern w:val="0"/>
          <w:szCs w:val="24"/>
        </w:rPr>
        <w:t>之車辨系統</w:t>
      </w:r>
      <w:proofErr w:type="gramEnd"/>
      <w:r w:rsidR="0083595A" w:rsidRPr="009F4FF0">
        <w:rPr>
          <w:rFonts w:ascii="微軟正黑體" w:eastAsia="微軟正黑體" w:hAnsi="微軟正黑體" w:cs="新細明體" w:hint="eastAsia"/>
          <w:bCs/>
          <w:kern w:val="0"/>
          <w:szCs w:val="24"/>
        </w:rPr>
        <w:t>紀錄每日進出校門載具之車號、進出時間、紀錄時間、繳費地點、停留時數，而由車號進一步從資料庫中</w:t>
      </w:r>
      <w:proofErr w:type="gramStart"/>
      <w:r w:rsidR="0083595A" w:rsidRPr="009F4FF0">
        <w:rPr>
          <w:rFonts w:ascii="微軟正黑體" w:eastAsia="微軟正黑體" w:hAnsi="微軟正黑體" w:cs="新細明體" w:hint="eastAsia"/>
          <w:bCs/>
          <w:kern w:val="0"/>
          <w:szCs w:val="24"/>
        </w:rPr>
        <w:t>獲取該載具</w:t>
      </w:r>
      <w:proofErr w:type="gramEnd"/>
      <w:r w:rsidR="0083595A" w:rsidRPr="009F4FF0">
        <w:rPr>
          <w:rFonts w:ascii="微軟正黑體" w:eastAsia="微軟正黑體" w:hAnsi="微軟正黑體" w:cs="新細明體" w:hint="eastAsia"/>
          <w:bCs/>
          <w:kern w:val="0"/>
          <w:szCs w:val="24"/>
        </w:rPr>
        <w:t>申請之停車識別證種類，以計算停車費用。</w:t>
      </w:r>
    </w:p>
    <w:p w14:paraId="184FE0B0" w14:textId="77777777" w:rsidR="00B3426B" w:rsidRDefault="00B3426B" w:rsidP="00B3426B">
      <w:pPr>
        <w:spacing w:line="440" w:lineRule="exact"/>
        <w:rPr>
          <w:rFonts w:ascii="微軟正黑體" w:eastAsia="微軟正黑體" w:hAnsi="微軟正黑體" w:cs="新細明體"/>
          <w:bCs/>
          <w:kern w:val="0"/>
          <w:sz w:val="28"/>
          <w:szCs w:val="28"/>
        </w:rPr>
      </w:pPr>
    </w:p>
    <w:p w14:paraId="4A9F966C" w14:textId="26E6A562" w:rsidR="00B3426B" w:rsidRDefault="00B3426B" w:rsidP="00B3426B">
      <w:pPr>
        <w:rPr>
          <w:rFonts w:ascii="微軟正黑體" w:eastAsia="微軟正黑體" w:hAnsi="微軟正黑體" w:cs="新細明體"/>
          <w:bCs/>
          <w:kern w:val="0"/>
          <w:sz w:val="28"/>
          <w:szCs w:val="28"/>
        </w:rPr>
      </w:pPr>
      <w:r w:rsidRPr="00B3426B">
        <w:rPr>
          <w:rFonts w:ascii="微軟正黑體" w:eastAsia="微軟正黑體" w:hAnsi="微軟正黑體" w:cs="新細明體"/>
          <w:bCs/>
          <w:noProof/>
          <w:kern w:val="0"/>
          <w:sz w:val="28"/>
          <w:szCs w:val="28"/>
        </w:rPr>
        <w:drawing>
          <wp:inline distT="0" distB="0" distL="0" distR="0" wp14:anchorId="7812E480" wp14:editId="3930F9A9">
            <wp:extent cx="5660076" cy="2735885"/>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236" cy="2777049"/>
                    </a:xfrm>
                    <a:prstGeom prst="rect">
                      <a:avLst/>
                    </a:prstGeom>
                  </pic:spPr>
                </pic:pic>
              </a:graphicData>
            </a:graphic>
          </wp:inline>
        </w:drawing>
      </w:r>
    </w:p>
    <w:p w14:paraId="442DBB00" w14:textId="5A63BCA5" w:rsidR="00B3426B" w:rsidRPr="00945391" w:rsidRDefault="00B3426B" w:rsidP="00B3426B">
      <w:pPr>
        <w:spacing w:line="440" w:lineRule="exact"/>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w:t>
      </w:r>
      <w:proofErr w:type="gramStart"/>
      <w:r>
        <w:rPr>
          <w:rFonts w:ascii="微軟正黑體" w:eastAsia="微軟正黑體" w:hAnsi="微軟正黑體" w:cs="新細明體" w:hint="eastAsia"/>
          <w:bCs/>
          <w:kern w:val="0"/>
          <w:sz w:val="16"/>
          <w:szCs w:val="16"/>
        </w:rPr>
        <w:t>車辨系統</w:t>
      </w:r>
      <w:proofErr w:type="gramEnd"/>
      <w:r>
        <w:rPr>
          <w:rFonts w:ascii="微軟正黑體" w:eastAsia="微軟正黑體" w:hAnsi="微軟正黑體" w:cs="新細明體" w:hint="eastAsia"/>
          <w:bCs/>
          <w:kern w:val="0"/>
          <w:sz w:val="16"/>
          <w:szCs w:val="16"/>
        </w:rPr>
        <w:t>紀錄格式</w:t>
      </w:r>
    </w:p>
    <w:p w14:paraId="79636409" w14:textId="77777777" w:rsidR="00B3426B" w:rsidRPr="00B3426B" w:rsidRDefault="00B3426B" w:rsidP="00B3426B">
      <w:pPr>
        <w:rPr>
          <w:rFonts w:ascii="微軟正黑體" w:eastAsia="微軟正黑體" w:hAnsi="微軟正黑體" w:cs="新細明體"/>
          <w:bCs/>
          <w:kern w:val="0"/>
          <w:sz w:val="28"/>
          <w:szCs w:val="28"/>
        </w:rPr>
      </w:pPr>
    </w:p>
    <w:p w14:paraId="6F307908" w14:textId="6A9C18CB"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lastRenderedPageBreak/>
        <w:t>初步分析</w:t>
      </w:r>
      <w:r w:rsidR="009F4FF0">
        <w:rPr>
          <w:rFonts w:ascii="微軟正黑體" w:eastAsia="微軟正黑體" w:hAnsi="微軟正黑體" w:cs="新細明體" w:hint="eastAsia"/>
          <w:b/>
          <w:bCs/>
          <w:kern w:val="0"/>
          <w:sz w:val="40"/>
          <w:szCs w:val="40"/>
        </w:rPr>
        <w:t>流程</w:t>
      </w:r>
    </w:p>
    <w:p w14:paraId="16DEFDB3" w14:textId="1FB4AA6B" w:rsidR="008262CD" w:rsidRDefault="005623B0" w:rsidP="00815584">
      <w:pPr>
        <w:spacing w:line="440" w:lineRule="exact"/>
        <w:ind w:firstLine="357"/>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以光復校區</w:t>
      </w:r>
      <w:r w:rsidR="00815584" w:rsidRPr="009F4FF0">
        <w:rPr>
          <w:rFonts w:ascii="微軟正黑體" w:eastAsia="微軟正黑體" w:hAnsi="微軟正黑體" w:cs="新細明體" w:hint="eastAsia"/>
          <w:bCs/>
          <w:kern w:val="0"/>
          <w:szCs w:val="24"/>
        </w:rPr>
        <w:t>及其</w:t>
      </w:r>
      <w:r w:rsidR="00495C53" w:rsidRPr="009F4FF0">
        <w:rPr>
          <w:rFonts w:ascii="微軟正黑體" w:eastAsia="微軟正黑體" w:hAnsi="微軟正黑體" w:cs="新細明體" w:hint="eastAsia"/>
          <w:bCs/>
          <w:kern w:val="0"/>
          <w:szCs w:val="24"/>
        </w:rPr>
        <w:t>2024年進出車次資料</w:t>
      </w:r>
      <w:r w:rsidRPr="009F4FF0">
        <w:rPr>
          <w:rFonts w:ascii="微軟正黑體" w:eastAsia="微軟正黑體" w:hAnsi="微軟正黑體" w:cs="新細明體" w:hint="eastAsia"/>
          <w:bCs/>
          <w:kern w:val="0"/>
          <w:szCs w:val="24"/>
        </w:rPr>
        <w:t>為例，</w:t>
      </w:r>
      <w:r w:rsidR="00815584" w:rsidRPr="009F4FF0">
        <w:rPr>
          <w:rFonts w:ascii="微軟正黑體" w:eastAsia="微軟正黑體" w:hAnsi="微軟正黑體" w:cs="新細明體" w:hint="eastAsia"/>
          <w:bCs/>
          <w:kern w:val="0"/>
          <w:szCs w:val="24"/>
        </w:rPr>
        <w:t>汽車停車識別證之生效日期為八月一號至隔年七月三十一號，因</w:t>
      </w:r>
      <w:r w:rsidR="00B3426B" w:rsidRPr="009F4FF0">
        <w:rPr>
          <w:rFonts w:ascii="微軟正黑體" w:eastAsia="微軟正黑體" w:hAnsi="微軟正黑體" w:cs="新細明體" w:hint="eastAsia"/>
          <w:bCs/>
          <w:kern w:val="0"/>
          <w:szCs w:val="24"/>
        </w:rPr>
        <w:t>此</w:t>
      </w:r>
      <w:r w:rsidR="00815584" w:rsidRPr="009F4FF0">
        <w:rPr>
          <w:rFonts w:ascii="微軟正黑體" w:eastAsia="微軟正黑體" w:hAnsi="微軟正黑體" w:cs="新細明體" w:hint="eastAsia"/>
          <w:bCs/>
          <w:kern w:val="0"/>
          <w:szCs w:val="24"/>
        </w:rPr>
        <w:t>對於票種之分析以八月前以及八月後做分類</w:t>
      </w:r>
      <w:r w:rsidR="00D37DFD">
        <w:rPr>
          <w:rFonts w:ascii="微軟正黑體" w:eastAsia="微軟正黑體" w:hAnsi="微軟正黑體" w:cs="新細明體" w:hint="eastAsia"/>
          <w:bCs/>
          <w:kern w:val="0"/>
          <w:szCs w:val="24"/>
        </w:rPr>
        <w:t>，</w:t>
      </w:r>
      <w:r w:rsidR="00CF4965">
        <w:rPr>
          <w:rFonts w:ascii="微軟正黑體" w:eastAsia="微軟正黑體" w:hAnsi="微軟正黑體" w:cs="新細明體" w:hint="eastAsia"/>
          <w:bCs/>
          <w:kern w:val="0"/>
          <w:szCs w:val="24"/>
        </w:rPr>
        <w:t>後續</w:t>
      </w:r>
      <w:r w:rsidR="005E6CB5">
        <w:rPr>
          <w:rFonts w:ascii="微軟正黑體" w:eastAsia="微軟正黑體" w:hAnsi="微軟正黑體" w:cs="新細明體" w:hint="eastAsia"/>
          <w:bCs/>
          <w:kern w:val="0"/>
          <w:szCs w:val="24"/>
        </w:rPr>
        <w:t>細部為</w:t>
      </w:r>
      <w:r w:rsidR="0030036F" w:rsidRPr="009F4FF0">
        <w:rPr>
          <w:rFonts w:ascii="微軟正黑體" w:eastAsia="微軟正黑體" w:hAnsi="微軟正黑體" w:cs="新細明體" w:hint="eastAsia"/>
          <w:bCs/>
          <w:kern w:val="0"/>
          <w:szCs w:val="24"/>
        </w:rPr>
        <w:t>針對工作日做分析</w:t>
      </w:r>
      <w:r w:rsidR="00D37DFD">
        <w:rPr>
          <w:rFonts w:ascii="微軟正黑體" w:eastAsia="微軟正黑體" w:hAnsi="微軟正黑體" w:cs="新細明體" w:hint="eastAsia"/>
          <w:bCs/>
          <w:kern w:val="0"/>
          <w:szCs w:val="24"/>
        </w:rPr>
        <w:t>。</w:t>
      </w:r>
    </w:p>
    <w:p w14:paraId="180963F8" w14:textId="13C84C3C" w:rsidR="00D37DFD" w:rsidRPr="009F4FF0" w:rsidRDefault="00D37DFD" w:rsidP="00D37DFD">
      <w:pPr>
        <w:spacing w:line="440" w:lineRule="exact"/>
        <w:rPr>
          <w:rFonts w:ascii="微軟正黑體" w:eastAsia="微軟正黑體" w:hAnsi="微軟正黑體" w:cs="新細明體"/>
          <w:bCs/>
          <w:kern w:val="0"/>
          <w:szCs w:val="24"/>
        </w:rPr>
      </w:pPr>
      <w:r>
        <w:rPr>
          <w:rFonts w:ascii="微軟正黑體" w:eastAsia="微軟正黑體" w:hAnsi="微軟正黑體" w:cs="新細明體"/>
          <w:bCs/>
          <w:kern w:val="0"/>
          <w:szCs w:val="24"/>
        </w:rPr>
        <w:tab/>
      </w:r>
      <w:r w:rsidR="00D670D3">
        <w:rPr>
          <w:rFonts w:ascii="微軟正黑體" w:eastAsia="微軟正黑體" w:hAnsi="微軟正黑體" w:cs="新細明體" w:hint="eastAsia"/>
          <w:bCs/>
          <w:kern w:val="0"/>
          <w:szCs w:val="24"/>
        </w:rPr>
        <w:t>光復校區</w:t>
      </w:r>
      <w:r w:rsidR="0047016C">
        <w:rPr>
          <w:rFonts w:ascii="微軟正黑體" w:eastAsia="微軟正黑體" w:hAnsi="微軟正黑體" w:cs="新細明體" w:hint="eastAsia"/>
          <w:bCs/>
          <w:kern w:val="0"/>
          <w:szCs w:val="24"/>
        </w:rPr>
        <w:t>之總停車位為1</w:t>
      </w:r>
      <w:r w:rsidR="0047016C">
        <w:rPr>
          <w:rFonts w:ascii="微軟正黑體" w:eastAsia="微軟正黑體" w:hAnsi="微軟正黑體" w:cs="新細明體"/>
          <w:bCs/>
          <w:kern w:val="0"/>
          <w:szCs w:val="24"/>
        </w:rPr>
        <w:t>475</w:t>
      </w:r>
      <w:r w:rsidR="0047016C">
        <w:rPr>
          <w:rFonts w:ascii="微軟正黑體" w:eastAsia="微軟正黑體" w:hAnsi="微軟正黑體" w:cs="新細明體" w:hint="eastAsia"/>
          <w:bCs/>
          <w:kern w:val="0"/>
          <w:szCs w:val="24"/>
        </w:rPr>
        <w:t>格，</w:t>
      </w:r>
      <w:proofErr w:type="gramStart"/>
      <w:r w:rsidR="0047016C">
        <w:rPr>
          <w:rFonts w:ascii="微軟正黑體" w:eastAsia="微軟正黑體" w:hAnsi="微軟正黑體" w:cs="新細明體" w:hint="eastAsia"/>
          <w:bCs/>
          <w:kern w:val="0"/>
          <w:szCs w:val="24"/>
        </w:rPr>
        <w:t>因次以</w:t>
      </w:r>
      <w:proofErr w:type="gramEnd"/>
      <w:r w:rsidR="0047016C">
        <w:rPr>
          <w:rFonts w:ascii="微軟正黑體" w:eastAsia="微軟正黑體" w:hAnsi="微軟正黑體" w:cs="新細明體" w:hint="eastAsia"/>
          <w:bCs/>
          <w:kern w:val="0"/>
          <w:szCs w:val="24"/>
        </w:rPr>
        <w:t>其為界線分析每日停車分時數量，</w:t>
      </w:r>
      <w:proofErr w:type="gramStart"/>
      <w:r w:rsidR="0047016C">
        <w:rPr>
          <w:rFonts w:ascii="微軟正黑體" w:eastAsia="微軟正黑體" w:hAnsi="微軟正黑體" w:cs="新細明體" w:hint="eastAsia"/>
          <w:bCs/>
          <w:kern w:val="0"/>
          <w:szCs w:val="24"/>
        </w:rPr>
        <w:t>釐</w:t>
      </w:r>
      <w:proofErr w:type="gramEnd"/>
      <w:r w:rsidR="0047016C">
        <w:rPr>
          <w:rFonts w:ascii="微軟正黑體" w:eastAsia="微軟正黑體" w:hAnsi="微軟正黑體" w:cs="新細明體" w:hint="eastAsia"/>
          <w:bCs/>
          <w:kern w:val="0"/>
          <w:szCs w:val="24"/>
        </w:rPr>
        <w:t>清是否有超量之情況發生以及發生於何時</w:t>
      </w:r>
      <w:r w:rsidR="00E33B92">
        <w:rPr>
          <w:rFonts w:ascii="微軟正黑體" w:eastAsia="微軟正黑體" w:hAnsi="微軟正黑體" w:cs="新細明體" w:hint="eastAsia"/>
          <w:bCs/>
          <w:kern w:val="0"/>
          <w:szCs w:val="24"/>
        </w:rPr>
        <w:t>。</w:t>
      </w:r>
    </w:p>
    <w:p w14:paraId="1C0E492E" w14:textId="3B4CE4D4" w:rsidR="006050A2" w:rsidRDefault="006050A2" w:rsidP="006050A2">
      <w:pPr>
        <w:spacing w:line="440" w:lineRule="exact"/>
        <w:rPr>
          <w:rFonts w:ascii="微軟正黑體" w:eastAsia="微軟正黑體" w:hAnsi="微軟正黑體" w:cs="新細明體"/>
          <w:bCs/>
          <w:kern w:val="0"/>
          <w:sz w:val="28"/>
          <w:szCs w:val="28"/>
        </w:rPr>
      </w:pPr>
    </w:p>
    <w:p w14:paraId="00639F6C" w14:textId="77777777" w:rsidR="008262CD" w:rsidRPr="00815584" w:rsidRDefault="008262CD" w:rsidP="008262CD">
      <w:pPr>
        <w:spacing w:line="440" w:lineRule="exact"/>
        <w:rPr>
          <w:rFonts w:ascii="微軟正黑體" w:eastAsia="微軟正黑體" w:hAnsi="微軟正黑體" w:cs="新細明體"/>
          <w:bCs/>
          <w:kern w:val="0"/>
          <w:sz w:val="28"/>
          <w:szCs w:val="28"/>
        </w:rPr>
      </w:pPr>
    </w:p>
    <w:p w14:paraId="580C82F5" w14:textId="6B2FE2FA" w:rsidR="00336928" w:rsidRDefault="00336928"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預期效益與</w:t>
      </w:r>
      <w:r w:rsidR="00E01FFD">
        <w:rPr>
          <w:rFonts w:ascii="微軟正黑體" w:eastAsia="微軟正黑體" w:hAnsi="微軟正黑體" w:cs="新細明體" w:hint="eastAsia"/>
          <w:b/>
          <w:bCs/>
          <w:kern w:val="0"/>
          <w:sz w:val="40"/>
          <w:szCs w:val="40"/>
        </w:rPr>
        <w:t>未</w:t>
      </w:r>
      <w:r w:rsidRPr="00FE329F">
        <w:rPr>
          <w:rFonts w:ascii="微軟正黑體" w:eastAsia="微軟正黑體" w:hAnsi="微軟正黑體" w:cs="新細明體" w:hint="eastAsia"/>
          <w:b/>
          <w:bCs/>
          <w:kern w:val="0"/>
          <w:sz w:val="40"/>
          <w:szCs w:val="40"/>
        </w:rPr>
        <w:t>來應用</w:t>
      </w:r>
    </w:p>
    <w:p w14:paraId="79A0966E" w14:textId="57F71C73" w:rsidR="00796F1E" w:rsidRDefault="00796F1E" w:rsidP="00796F1E">
      <w:pPr>
        <w:spacing w:line="440" w:lineRule="exact"/>
        <w:rPr>
          <w:rFonts w:ascii="微軟正黑體" w:eastAsia="微軟正黑體" w:hAnsi="微軟正黑體" w:cs="新細明體"/>
          <w:b/>
          <w:bCs/>
          <w:kern w:val="0"/>
          <w:sz w:val="40"/>
          <w:szCs w:val="40"/>
        </w:rPr>
      </w:pPr>
    </w:p>
    <w:p w14:paraId="3E0B4A03" w14:textId="52232497" w:rsidR="00552626" w:rsidRDefault="00552626" w:rsidP="00796F1E">
      <w:pPr>
        <w:spacing w:line="440" w:lineRule="exact"/>
        <w:rPr>
          <w:rFonts w:ascii="微軟正黑體" w:eastAsia="微軟正黑體" w:hAnsi="微軟正黑體" w:cs="新細明體"/>
          <w:b/>
          <w:bCs/>
          <w:kern w:val="0"/>
          <w:sz w:val="40"/>
          <w:szCs w:val="40"/>
        </w:rPr>
      </w:pPr>
    </w:p>
    <w:p w14:paraId="293F83FB" w14:textId="04B706D5" w:rsidR="00552626" w:rsidRDefault="00552626" w:rsidP="00796F1E">
      <w:pPr>
        <w:spacing w:line="440" w:lineRule="exact"/>
        <w:rPr>
          <w:rFonts w:ascii="微軟正黑體" w:eastAsia="微軟正黑體" w:hAnsi="微軟正黑體" w:cs="新細明體"/>
          <w:b/>
          <w:bCs/>
          <w:kern w:val="0"/>
          <w:sz w:val="40"/>
          <w:szCs w:val="40"/>
        </w:rPr>
      </w:pPr>
    </w:p>
    <w:p w14:paraId="7C8DDA43" w14:textId="68FB4814" w:rsidR="00552626" w:rsidRDefault="00552626" w:rsidP="00796F1E">
      <w:pPr>
        <w:spacing w:line="440" w:lineRule="exact"/>
        <w:rPr>
          <w:rFonts w:ascii="微軟正黑體" w:eastAsia="微軟正黑體" w:hAnsi="微軟正黑體" w:cs="新細明體"/>
          <w:b/>
          <w:bCs/>
          <w:kern w:val="0"/>
          <w:sz w:val="40"/>
          <w:szCs w:val="40"/>
        </w:rPr>
      </w:pPr>
    </w:p>
    <w:p w14:paraId="0B091E55" w14:textId="77DD480A" w:rsidR="00552626" w:rsidRDefault="00552626" w:rsidP="00796F1E">
      <w:pPr>
        <w:spacing w:line="440" w:lineRule="exact"/>
        <w:rPr>
          <w:rFonts w:ascii="微軟正黑體" w:eastAsia="微軟正黑體" w:hAnsi="微軟正黑體" w:cs="新細明體"/>
          <w:b/>
          <w:bCs/>
          <w:kern w:val="0"/>
          <w:sz w:val="40"/>
          <w:szCs w:val="40"/>
        </w:rPr>
      </w:pPr>
    </w:p>
    <w:p w14:paraId="7F21AB6E" w14:textId="49BA8848" w:rsidR="00552626" w:rsidRDefault="00552626" w:rsidP="00796F1E">
      <w:pPr>
        <w:spacing w:line="440" w:lineRule="exact"/>
        <w:rPr>
          <w:rFonts w:ascii="微軟正黑體" w:eastAsia="微軟正黑體" w:hAnsi="微軟正黑體" w:cs="新細明體"/>
          <w:b/>
          <w:bCs/>
          <w:kern w:val="0"/>
          <w:sz w:val="40"/>
          <w:szCs w:val="40"/>
        </w:rPr>
      </w:pPr>
    </w:p>
    <w:p w14:paraId="140B0C99" w14:textId="77777777" w:rsidR="00552626" w:rsidRPr="00796F1E" w:rsidRDefault="00552626" w:rsidP="00796F1E">
      <w:pPr>
        <w:spacing w:line="440" w:lineRule="exact"/>
        <w:rPr>
          <w:rFonts w:ascii="微軟正黑體" w:eastAsia="微軟正黑體" w:hAnsi="微軟正黑體" w:cs="新細明體"/>
          <w:b/>
          <w:bCs/>
          <w:kern w:val="0"/>
          <w:sz w:val="40"/>
          <w:szCs w:val="40"/>
        </w:rPr>
      </w:pPr>
    </w:p>
    <w:p w14:paraId="58425CB3" w14:textId="0203699B" w:rsidR="00552626" w:rsidRPr="00552626" w:rsidRDefault="00796F1E" w:rsidP="00E351AC">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Pr>
          <w:rFonts w:ascii="微軟正黑體" w:eastAsia="微軟正黑體" w:hAnsi="微軟正黑體" w:cs="新細明體" w:hint="eastAsia"/>
          <w:b/>
          <w:bCs/>
          <w:kern w:val="0"/>
          <w:sz w:val="40"/>
          <w:szCs w:val="40"/>
        </w:rPr>
        <w:t>參考文獻</w:t>
      </w:r>
    </w:p>
    <w:p w14:paraId="26F7C1DF" w14:textId="77777777" w:rsidR="00A92EC5" w:rsidRPr="00A92EC5" w:rsidRDefault="00552626" w:rsidP="00A92EC5">
      <w:pPr>
        <w:pStyle w:val="EndNoteBibliography"/>
        <w:ind w:left="720" w:hanging="720"/>
      </w:pPr>
      <w:r w:rsidRPr="00552626">
        <w:rPr>
          <w:rFonts w:ascii="微軟正黑體" w:eastAsia="微軟正黑體" w:hAnsi="微軟正黑體" w:cs="新細明體"/>
          <w:b/>
          <w:bCs/>
          <w:kern w:val="0"/>
          <w:szCs w:val="24"/>
        </w:rPr>
        <w:fldChar w:fldCharType="begin"/>
      </w:r>
      <w:r w:rsidRPr="00552626">
        <w:rPr>
          <w:rFonts w:ascii="微軟正黑體" w:eastAsia="微軟正黑體" w:hAnsi="微軟正黑體" w:cs="新細明體"/>
          <w:b/>
          <w:bCs/>
          <w:kern w:val="0"/>
          <w:szCs w:val="24"/>
        </w:rPr>
        <w:instrText xml:space="preserve"> ADDIN EN.REFLIST </w:instrText>
      </w:r>
      <w:r w:rsidRPr="00552626">
        <w:rPr>
          <w:rFonts w:ascii="微軟正黑體" w:eastAsia="微軟正黑體" w:hAnsi="微軟正黑體" w:cs="新細明體"/>
          <w:b/>
          <w:bCs/>
          <w:kern w:val="0"/>
          <w:szCs w:val="24"/>
        </w:rPr>
        <w:fldChar w:fldCharType="separate"/>
      </w:r>
      <w:r w:rsidR="00A92EC5" w:rsidRPr="00A92EC5">
        <w:t>[1]</w:t>
      </w:r>
      <w:r w:rsidR="00A92EC5" w:rsidRPr="00A92EC5">
        <w:tab/>
        <w:t xml:space="preserve">A. Ditta, M. M. Ahmed, T. Mazhar, T. Shahzad, Y. Alahmed, and H. Hamam, "Number plate recognition smart parking management system using IoT," </w:t>
      </w:r>
      <w:r w:rsidR="00A92EC5" w:rsidRPr="00A92EC5">
        <w:rPr>
          <w:i/>
        </w:rPr>
        <w:t xml:space="preserve">Measurement: Sensors, </w:t>
      </w:r>
      <w:r w:rsidR="00A92EC5" w:rsidRPr="00A92EC5">
        <w:t>vol. 37, 2025, doi: 10.1016/j.measen.2024.101409.</w:t>
      </w:r>
    </w:p>
    <w:p w14:paraId="75906241" w14:textId="77777777" w:rsidR="00A92EC5" w:rsidRPr="00A92EC5" w:rsidRDefault="00A92EC5" w:rsidP="00A92EC5">
      <w:pPr>
        <w:pStyle w:val="EndNoteBibliography"/>
        <w:ind w:left="720" w:hanging="720"/>
      </w:pPr>
      <w:r w:rsidRPr="00A92EC5">
        <w:t>[2]</w:t>
      </w:r>
      <w:r w:rsidRPr="00A92EC5">
        <w:tab/>
        <w:t xml:space="preserve">K. W. Srivastava, Mehul; Naaz, SheenamKaustubh Srivastava, Mehul Wadhwa, Sheenam Naaz, "Automated Entry of Vehicles in Gated Areas Using </w:t>
      </w:r>
    </w:p>
    <w:p w14:paraId="574ABDA3" w14:textId="77777777" w:rsidR="00A92EC5" w:rsidRPr="00A92EC5" w:rsidRDefault="00A92EC5" w:rsidP="00A92EC5">
      <w:pPr>
        <w:pStyle w:val="EndNoteBibliography"/>
        <w:ind w:left="720" w:hanging="720"/>
      </w:pPr>
      <w:r w:rsidRPr="00A92EC5">
        <w:t xml:space="preserve">License Plate Recognition " </w:t>
      </w:r>
      <w:r w:rsidRPr="00A92EC5">
        <w:rPr>
          <w:i/>
        </w:rPr>
        <w:t xml:space="preserve">International Journal of Innovative Research in Technology, </w:t>
      </w:r>
      <w:r w:rsidRPr="00A92EC5">
        <w:t>vol. 11, no. 6, November 2024 2024.</w:t>
      </w:r>
    </w:p>
    <w:p w14:paraId="0D2E0064" w14:textId="7359F4C0" w:rsidR="00E351AC" w:rsidRDefault="00552626" w:rsidP="00B9088B">
      <w:pPr>
        <w:rPr>
          <w:rFonts w:ascii="微軟正黑體" w:eastAsia="微軟正黑體" w:hAnsi="微軟正黑體" w:cs="新細明體"/>
          <w:b/>
          <w:bCs/>
          <w:kern w:val="0"/>
          <w:sz w:val="40"/>
          <w:szCs w:val="40"/>
        </w:rPr>
      </w:pPr>
      <w:r w:rsidRPr="00552626">
        <w:rPr>
          <w:rFonts w:ascii="微軟正黑體" w:eastAsia="微軟正黑體" w:hAnsi="微軟正黑體" w:cs="新細明體"/>
          <w:b/>
          <w:bCs/>
          <w:kern w:val="0"/>
          <w:szCs w:val="24"/>
        </w:rPr>
        <w:fldChar w:fldCharType="end"/>
      </w:r>
      <w:r w:rsidR="001711D1">
        <w:rPr>
          <w:rFonts w:ascii="微軟正黑體" w:eastAsia="微軟正黑體" w:hAnsi="微軟正黑體" w:cs="新細明體"/>
          <w:b/>
          <w:bCs/>
          <w:kern w:val="0"/>
          <w:szCs w:val="24"/>
        </w:rPr>
        <w:fldChar w:fldCharType="begin"/>
      </w:r>
      <w:r w:rsidR="001711D1">
        <w:rPr>
          <w:rFonts w:ascii="微軟正黑體" w:eastAsia="微軟正黑體" w:hAnsi="微軟正黑體" w:cs="新細明體"/>
          <w:b/>
          <w:bCs/>
          <w:kern w:val="0"/>
          <w:szCs w:val="24"/>
        </w:rPr>
        <w:instrText xml:space="preserve"> ADDIN </w:instrText>
      </w:r>
      <w:r w:rsidR="001711D1">
        <w:rPr>
          <w:rFonts w:ascii="微軟正黑體" w:eastAsia="微軟正黑體" w:hAnsi="微軟正黑體" w:cs="新細明體"/>
          <w:b/>
          <w:bCs/>
          <w:kern w:val="0"/>
          <w:szCs w:val="24"/>
        </w:rPr>
        <w:fldChar w:fldCharType="end"/>
      </w:r>
    </w:p>
    <w:sectPr w:rsidR="00E351A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B7F49" w14:textId="77777777" w:rsidR="00786ABF" w:rsidRDefault="00786ABF" w:rsidP="00E351AC">
      <w:r>
        <w:separator/>
      </w:r>
    </w:p>
  </w:endnote>
  <w:endnote w:type="continuationSeparator" w:id="0">
    <w:p w14:paraId="0C3618C1" w14:textId="77777777" w:rsidR="00786ABF" w:rsidRDefault="00786ABF" w:rsidP="00E3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06292" w14:textId="77777777" w:rsidR="00786ABF" w:rsidRDefault="00786ABF" w:rsidP="00E351AC">
      <w:r>
        <w:separator/>
      </w:r>
    </w:p>
  </w:footnote>
  <w:footnote w:type="continuationSeparator" w:id="0">
    <w:p w14:paraId="5EBF9EAB" w14:textId="77777777" w:rsidR="00786ABF" w:rsidRDefault="00786ABF" w:rsidP="00E35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383A"/>
    <w:multiLevelType w:val="multilevel"/>
    <w:tmpl w:val="7A5C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C504B"/>
    <w:multiLevelType w:val="multilevel"/>
    <w:tmpl w:val="35B0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1691A"/>
    <w:multiLevelType w:val="multilevel"/>
    <w:tmpl w:val="C2F4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504AE"/>
    <w:multiLevelType w:val="hybridMultilevel"/>
    <w:tmpl w:val="B3B807DC"/>
    <w:lvl w:ilvl="0" w:tplc="D33C3B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2257F74"/>
    <w:multiLevelType w:val="multilevel"/>
    <w:tmpl w:val="A9A8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630E5"/>
    <w:multiLevelType w:val="multilevel"/>
    <w:tmpl w:val="EBB4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F6838"/>
    <w:multiLevelType w:val="multilevel"/>
    <w:tmpl w:val="107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2w5avfaexftzex9rmp5xxtt0awe5wf9ra5&quot;&gt;My EndNote Library&lt;record-ids&gt;&lt;item&gt;15&lt;/item&gt;&lt;item&gt;16&lt;/item&gt;&lt;/record-ids&gt;&lt;/item&gt;&lt;/Libraries&gt;"/>
  </w:docVars>
  <w:rsids>
    <w:rsidRoot w:val="00CA2836"/>
    <w:rsid w:val="000065B8"/>
    <w:rsid w:val="000074C0"/>
    <w:rsid w:val="00022495"/>
    <w:rsid w:val="000253D7"/>
    <w:rsid w:val="000409E9"/>
    <w:rsid w:val="00044A3C"/>
    <w:rsid w:val="00071232"/>
    <w:rsid w:val="0007231B"/>
    <w:rsid w:val="000A026D"/>
    <w:rsid w:val="000D0104"/>
    <w:rsid w:val="000E223B"/>
    <w:rsid w:val="001711D1"/>
    <w:rsid w:val="001930DC"/>
    <w:rsid w:val="001A6757"/>
    <w:rsid w:val="001F0CC2"/>
    <w:rsid w:val="00206261"/>
    <w:rsid w:val="002238E0"/>
    <w:rsid w:val="00284BBA"/>
    <w:rsid w:val="00287F9D"/>
    <w:rsid w:val="002F604C"/>
    <w:rsid w:val="0030036F"/>
    <w:rsid w:val="00317D22"/>
    <w:rsid w:val="00336928"/>
    <w:rsid w:val="00353B62"/>
    <w:rsid w:val="00386124"/>
    <w:rsid w:val="0039627B"/>
    <w:rsid w:val="003E53A2"/>
    <w:rsid w:val="0047016C"/>
    <w:rsid w:val="00484341"/>
    <w:rsid w:val="00495C53"/>
    <w:rsid w:val="004C4D34"/>
    <w:rsid w:val="004D2B60"/>
    <w:rsid w:val="00546999"/>
    <w:rsid w:val="00552626"/>
    <w:rsid w:val="005623B0"/>
    <w:rsid w:val="005702D3"/>
    <w:rsid w:val="005C47A7"/>
    <w:rsid w:val="005E6CB5"/>
    <w:rsid w:val="005F0B8D"/>
    <w:rsid w:val="006050A2"/>
    <w:rsid w:val="00667E71"/>
    <w:rsid w:val="00725771"/>
    <w:rsid w:val="0073386B"/>
    <w:rsid w:val="00744939"/>
    <w:rsid w:val="0076650E"/>
    <w:rsid w:val="00786ABF"/>
    <w:rsid w:val="00792E65"/>
    <w:rsid w:val="00796F1E"/>
    <w:rsid w:val="007B13DF"/>
    <w:rsid w:val="007C0DC9"/>
    <w:rsid w:val="00804410"/>
    <w:rsid w:val="00815584"/>
    <w:rsid w:val="008262CD"/>
    <w:rsid w:val="0083595A"/>
    <w:rsid w:val="00873AE5"/>
    <w:rsid w:val="00874FBE"/>
    <w:rsid w:val="00880C59"/>
    <w:rsid w:val="00890FED"/>
    <w:rsid w:val="008B198E"/>
    <w:rsid w:val="008B55FE"/>
    <w:rsid w:val="00945391"/>
    <w:rsid w:val="00992C35"/>
    <w:rsid w:val="009B524A"/>
    <w:rsid w:val="009C3AD8"/>
    <w:rsid w:val="009F4FF0"/>
    <w:rsid w:val="00A0413D"/>
    <w:rsid w:val="00A20358"/>
    <w:rsid w:val="00A53DAE"/>
    <w:rsid w:val="00A639A8"/>
    <w:rsid w:val="00A91863"/>
    <w:rsid w:val="00A92EC5"/>
    <w:rsid w:val="00B3426B"/>
    <w:rsid w:val="00B47292"/>
    <w:rsid w:val="00B6385D"/>
    <w:rsid w:val="00B6442E"/>
    <w:rsid w:val="00B76A17"/>
    <w:rsid w:val="00B84315"/>
    <w:rsid w:val="00B9088B"/>
    <w:rsid w:val="00BD4AEF"/>
    <w:rsid w:val="00BE5519"/>
    <w:rsid w:val="00C11688"/>
    <w:rsid w:val="00C352FA"/>
    <w:rsid w:val="00C73080"/>
    <w:rsid w:val="00CA2836"/>
    <w:rsid w:val="00CB11D1"/>
    <w:rsid w:val="00CC330C"/>
    <w:rsid w:val="00CF4965"/>
    <w:rsid w:val="00D121C4"/>
    <w:rsid w:val="00D37DFD"/>
    <w:rsid w:val="00D462C8"/>
    <w:rsid w:val="00D670D3"/>
    <w:rsid w:val="00D83E31"/>
    <w:rsid w:val="00D93767"/>
    <w:rsid w:val="00DC371D"/>
    <w:rsid w:val="00DC418F"/>
    <w:rsid w:val="00DC64E7"/>
    <w:rsid w:val="00DE6C4D"/>
    <w:rsid w:val="00E01FFD"/>
    <w:rsid w:val="00E240FC"/>
    <w:rsid w:val="00E33B92"/>
    <w:rsid w:val="00E351AC"/>
    <w:rsid w:val="00E576DB"/>
    <w:rsid w:val="00EA7800"/>
    <w:rsid w:val="00F07135"/>
    <w:rsid w:val="00F445C3"/>
    <w:rsid w:val="00F8701C"/>
    <w:rsid w:val="00F90470"/>
    <w:rsid w:val="00FA696C"/>
    <w:rsid w:val="00FC4FD7"/>
    <w:rsid w:val="00FE32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E4669"/>
  <w15:chartTrackingRefBased/>
  <w15:docId w15:val="{0E566210-BE93-4F9F-9D9C-E8314D4F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3">
    <w:name w:val="heading 3"/>
    <w:basedOn w:val="a"/>
    <w:link w:val="30"/>
    <w:uiPriority w:val="9"/>
    <w:qFormat/>
    <w:rsid w:val="00CA2836"/>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CA2836"/>
    <w:rPr>
      <w:rFonts w:ascii="新細明體" w:eastAsia="新細明體" w:hAnsi="新細明體" w:cs="新細明體"/>
      <w:b/>
      <w:bCs/>
      <w:kern w:val="0"/>
      <w:sz w:val="27"/>
      <w:szCs w:val="27"/>
    </w:rPr>
  </w:style>
  <w:style w:type="character" w:styleId="a3">
    <w:name w:val="Strong"/>
    <w:basedOn w:val="a0"/>
    <w:uiPriority w:val="22"/>
    <w:qFormat/>
    <w:rsid w:val="00CA2836"/>
    <w:rPr>
      <w:b/>
      <w:bCs/>
    </w:rPr>
  </w:style>
  <w:style w:type="paragraph" w:styleId="a4">
    <w:name w:val="List Paragraph"/>
    <w:basedOn w:val="a"/>
    <w:uiPriority w:val="34"/>
    <w:qFormat/>
    <w:rsid w:val="00E240FC"/>
    <w:pPr>
      <w:ind w:leftChars="200" w:left="480"/>
    </w:pPr>
  </w:style>
  <w:style w:type="paragraph" w:styleId="a5">
    <w:name w:val="header"/>
    <w:basedOn w:val="a"/>
    <w:link w:val="a6"/>
    <w:uiPriority w:val="99"/>
    <w:unhideWhenUsed/>
    <w:rsid w:val="00E351AC"/>
    <w:pPr>
      <w:tabs>
        <w:tab w:val="center" w:pos="4153"/>
        <w:tab w:val="right" w:pos="8306"/>
      </w:tabs>
      <w:snapToGrid w:val="0"/>
    </w:pPr>
    <w:rPr>
      <w:sz w:val="20"/>
      <w:szCs w:val="20"/>
    </w:rPr>
  </w:style>
  <w:style w:type="character" w:customStyle="1" w:styleId="a6">
    <w:name w:val="頁首 字元"/>
    <w:basedOn w:val="a0"/>
    <w:link w:val="a5"/>
    <w:uiPriority w:val="99"/>
    <w:rsid w:val="00E351AC"/>
    <w:rPr>
      <w:sz w:val="20"/>
      <w:szCs w:val="20"/>
    </w:rPr>
  </w:style>
  <w:style w:type="paragraph" w:styleId="a7">
    <w:name w:val="footer"/>
    <w:basedOn w:val="a"/>
    <w:link w:val="a8"/>
    <w:uiPriority w:val="99"/>
    <w:unhideWhenUsed/>
    <w:rsid w:val="00E351AC"/>
    <w:pPr>
      <w:tabs>
        <w:tab w:val="center" w:pos="4153"/>
        <w:tab w:val="right" w:pos="8306"/>
      </w:tabs>
      <w:snapToGrid w:val="0"/>
    </w:pPr>
    <w:rPr>
      <w:sz w:val="20"/>
      <w:szCs w:val="20"/>
    </w:rPr>
  </w:style>
  <w:style w:type="character" w:customStyle="1" w:styleId="a8">
    <w:name w:val="頁尾 字元"/>
    <w:basedOn w:val="a0"/>
    <w:link w:val="a7"/>
    <w:uiPriority w:val="99"/>
    <w:rsid w:val="00E351AC"/>
    <w:rPr>
      <w:sz w:val="20"/>
      <w:szCs w:val="20"/>
    </w:rPr>
  </w:style>
  <w:style w:type="table" w:styleId="a9">
    <w:name w:val="Table Grid"/>
    <w:basedOn w:val="a1"/>
    <w:uiPriority w:val="39"/>
    <w:rsid w:val="00F90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552626"/>
    <w:pPr>
      <w:jc w:val="center"/>
    </w:pPr>
    <w:rPr>
      <w:rFonts w:ascii="Calibri" w:hAnsi="Calibri" w:cs="Calibri"/>
      <w:noProof/>
    </w:rPr>
  </w:style>
  <w:style w:type="character" w:customStyle="1" w:styleId="EndNoteBibliographyTitle0">
    <w:name w:val="EndNote Bibliography Title 字元"/>
    <w:basedOn w:val="a0"/>
    <w:link w:val="EndNoteBibliographyTitle"/>
    <w:rsid w:val="00552626"/>
    <w:rPr>
      <w:rFonts w:ascii="Calibri" w:hAnsi="Calibri" w:cs="Calibri"/>
      <w:noProof/>
    </w:rPr>
  </w:style>
  <w:style w:type="paragraph" w:customStyle="1" w:styleId="EndNoteBibliography">
    <w:name w:val="EndNote Bibliography"/>
    <w:basedOn w:val="a"/>
    <w:link w:val="EndNoteBibliography0"/>
    <w:rsid w:val="00552626"/>
    <w:rPr>
      <w:rFonts w:ascii="Calibri" w:hAnsi="Calibri" w:cs="Calibri"/>
      <w:noProof/>
    </w:rPr>
  </w:style>
  <w:style w:type="character" w:customStyle="1" w:styleId="EndNoteBibliography0">
    <w:name w:val="EndNote Bibliography 字元"/>
    <w:basedOn w:val="a0"/>
    <w:link w:val="EndNoteBibliography"/>
    <w:rsid w:val="00552626"/>
    <w:rPr>
      <w:rFonts w:ascii="Calibri" w:hAnsi="Calibri" w:cs="Calibri"/>
      <w:noProof/>
    </w:rPr>
  </w:style>
  <w:style w:type="character" w:customStyle="1" w:styleId="relative">
    <w:name w:val="relative"/>
    <w:basedOn w:val="a0"/>
    <w:rsid w:val="00BD4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509008">
      <w:bodyDiv w:val="1"/>
      <w:marLeft w:val="0"/>
      <w:marRight w:val="0"/>
      <w:marTop w:val="0"/>
      <w:marBottom w:val="0"/>
      <w:divBdr>
        <w:top w:val="none" w:sz="0" w:space="0" w:color="auto"/>
        <w:left w:val="none" w:sz="0" w:space="0" w:color="auto"/>
        <w:bottom w:val="none" w:sz="0" w:space="0" w:color="auto"/>
        <w:right w:val="none" w:sz="0" w:space="0" w:color="auto"/>
      </w:divBdr>
      <w:divsChild>
        <w:div w:id="1476604577">
          <w:marLeft w:val="0"/>
          <w:marRight w:val="0"/>
          <w:marTop w:val="0"/>
          <w:marBottom w:val="0"/>
          <w:divBdr>
            <w:top w:val="none" w:sz="0" w:space="0" w:color="auto"/>
            <w:left w:val="none" w:sz="0" w:space="0" w:color="auto"/>
            <w:bottom w:val="none" w:sz="0" w:space="0" w:color="auto"/>
            <w:right w:val="none" w:sz="0" w:space="0" w:color="auto"/>
          </w:divBdr>
        </w:div>
      </w:divsChild>
    </w:div>
    <w:div w:id="914512099">
      <w:bodyDiv w:val="1"/>
      <w:marLeft w:val="0"/>
      <w:marRight w:val="0"/>
      <w:marTop w:val="0"/>
      <w:marBottom w:val="0"/>
      <w:divBdr>
        <w:top w:val="none" w:sz="0" w:space="0" w:color="auto"/>
        <w:left w:val="none" w:sz="0" w:space="0" w:color="auto"/>
        <w:bottom w:val="none" w:sz="0" w:space="0" w:color="auto"/>
        <w:right w:val="none" w:sz="0" w:space="0" w:color="auto"/>
      </w:divBdr>
      <w:divsChild>
        <w:div w:id="1202284486">
          <w:marLeft w:val="0"/>
          <w:marRight w:val="0"/>
          <w:marTop w:val="0"/>
          <w:marBottom w:val="0"/>
          <w:divBdr>
            <w:top w:val="none" w:sz="0" w:space="0" w:color="auto"/>
            <w:left w:val="none" w:sz="0" w:space="0" w:color="auto"/>
            <w:bottom w:val="none" w:sz="0" w:space="0" w:color="auto"/>
            <w:right w:val="none" w:sz="0" w:space="0" w:color="auto"/>
          </w:divBdr>
        </w:div>
        <w:div w:id="1290863466">
          <w:marLeft w:val="0"/>
          <w:marRight w:val="0"/>
          <w:marTop w:val="0"/>
          <w:marBottom w:val="0"/>
          <w:divBdr>
            <w:top w:val="none" w:sz="0" w:space="0" w:color="auto"/>
            <w:left w:val="none" w:sz="0" w:space="0" w:color="auto"/>
            <w:bottom w:val="none" w:sz="0" w:space="0" w:color="auto"/>
            <w:right w:val="none" w:sz="0" w:space="0" w:color="auto"/>
          </w:divBdr>
        </w:div>
      </w:divsChild>
    </w:div>
    <w:div w:id="1104306083">
      <w:bodyDiv w:val="1"/>
      <w:marLeft w:val="0"/>
      <w:marRight w:val="0"/>
      <w:marTop w:val="0"/>
      <w:marBottom w:val="0"/>
      <w:divBdr>
        <w:top w:val="none" w:sz="0" w:space="0" w:color="auto"/>
        <w:left w:val="none" w:sz="0" w:space="0" w:color="auto"/>
        <w:bottom w:val="none" w:sz="0" w:space="0" w:color="auto"/>
        <w:right w:val="none" w:sz="0" w:space="0" w:color="auto"/>
      </w:divBdr>
      <w:divsChild>
        <w:div w:id="1027096064">
          <w:marLeft w:val="0"/>
          <w:marRight w:val="0"/>
          <w:marTop w:val="0"/>
          <w:marBottom w:val="0"/>
          <w:divBdr>
            <w:top w:val="none" w:sz="0" w:space="0" w:color="auto"/>
            <w:left w:val="none" w:sz="0" w:space="0" w:color="auto"/>
            <w:bottom w:val="none" w:sz="0" w:space="0" w:color="auto"/>
            <w:right w:val="none" w:sz="0" w:space="0" w:color="auto"/>
          </w:divBdr>
        </w:div>
        <w:div w:id="559753513">
          <w:marLeft w:val="0"/>
          <w:marRight w:val="0"/>
          <w:marTop w:val="0"/>
          <w:marBottom w:val="0"/>
          <w:divBdr>
            <w:top w:val="none" w:sz="0" w:space="0" w:color="auto"/>
            <w:left w:val="none" w:sz="0" w:space="0" w:color="auto"/>
            <w:bottom w:val="none" w:sz="0" w:space="0" w:color="auto"/>
            <w:right w:val="none" w:sz="0" w:space="0" w:color="auto"/>
          </w:divBdr>
        </w:div>
      </w:divsChild>
    </w:div>
    <w:div w:id="1626689773">
      <w:bodyDiv w:val="1"/>
      <w:marLeft w:val="0"/>
      <w:marRight w:val="0"/>
      <w:marTop w:val="0"/>
      <w:marBottom w:val="0"/>
      <w:divBdr>
        <w:top w:val="none" w:sz="0" w:space="0" w:color="auto"/>
        <w:left w:val="none" w:sz="0" w:space="0" w:color="auto"/>
        <w:bottom w:val="none" w:sz="0" w:space="0" w:color="auto"/>
        <w:right w:val="none" w:sz="0" w:space="0" w:color="auto"/>
      </w:divBdr>
    </w:div>
    <w:div w:id="2104108533">
      <w:bodyDiv w:val="1"/>
      <w:marLeft w:val="0"/>
      <w:marRight w:val="0"/>
      <w:marTop w:val="0"/>
      <w:marBottom w:val="0"/>
      <w:divBdr>
        <w:top w:val="none" w:sz="0" w:space="0" w:color="auto"/>
        <w:left w:val="none" w:sz="0" w:space="0" w:color="auto"/>
        <w:bottom w:val="none" w:sz="0" w:space="0" w:color="auto"/>
        <w:right w:val="none" w:sz="0" w:space="0" w:color="auto"/>
      </w:divBdr>
      <w:divsChild>
        <w:div w:id="987250571">
          <w:marLeft w:val="0"/>
          <w:marRight w:val="0"/>
          <w:marTop w:val="0"/>
          <w:marBottom w:val="0"/>
          <w:divBdr>
            <w:top w:val="none" w:sz="0" w:space="0" w:color="auto"/>
            <w:left w:val="none" w:sz="0" w:space="0" w:color="auto"/>
            <w:bottom w:val="none" w:sz="0" w:space="0" w:color="auto"/>
            <w:right w:val="none" w:sz="0" w:space="0" w:color="auto"/>
          </w:divBdr>
        </w:div>
        <w:div w:id="1073315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8</Pages>
  <Words>741</Words>
  <Characters>4226</Characters>
  <Application>Microsoft Office Word</Application>
  <DocSecurity>0</DocSecurity>
  <Lines>35</Lines>
  <Paragraphs>9</Paragraphs>
  <ScaleCrop>false</ScaleCrop>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 co</dc:creator>
  <cp:keywords/>
  <dc:description/>
  <cp:lastModifiedBy>dy co</cp:lastModifiedBy>
  <cp:revision>72</cp:revision>
  <dcterms:created xsi:type="dcterms:W3CDTF">2025-04-14T02:04:00Z</dcterms:created>
  <dcterms:modified xsi:type="dcterms:W3CDTF">2025-04-25T06:24:00Z</dcterms:modified>
</cp:coreProperties>
</file>