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Calibri" w:cs="Calibri" w:eastAsia="Calibri" w:hAnsi="Calibri"/>
          <w:b/>
          <w:bCs/>
          <w:color w:val="1A56DB"/>
          <w:sz w:val="72"/>
          <w:szCs w:val="72"/>
        </w:rPr>
        <w:t xml:space="preserve">TradeVision AI</w:t>
      </w:r>
    </w:p>
    <w:p>
      <w:pPr>
        <w:spacing w:after="120"/>
        <w:jc w:val="center"/>
      </w:pPr>
      <w:r>
        <w:rPr>
          <w:rFonts w:ascii="Calibri" w:cs="Calibri" w:eastAsia="Calibri" w:hAnsi="Calibri"/>
          <w:i/>
          <w:iCs/>
          <w:color w:val="64748B"/>
          <w:sz w:val="28"/>
          <w:szCs w:val="28"/>
        </w:rPr>
        <w:t xml:space="preserve">Intelligent Stock Market Analysis &amp; Trading Decision Support System</w:t>
      </w:r>
    </w:p>
    <w:p>
      <w:pPr>
        <w:spacing w:after="800"/>
        <w:jc w:val="center"/>
      </w:pPr>
      <w:r>
        <w:rPr>
          <w:rFonts w:ascii="Calibri" w:cs="Calibri" w:eastAsia="Calibri" w:hAnsi="Calibri"/>
          <w:b/>
          <w:bCs/>
          <w:color w:val="1E293B"/>
          <w:sz w:val="26"/>
          <w:szCs w:val="26"/>
        </w:rPr>
        <w:t xml:space="preserve">Product Requirements Document (PRD)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shd w:fill="EFF6FF" w:color="auto" w:val="clear"/>
          </w:tcPr>
          <w:p>
            <w:pPr>
              <w:spacing w:after="80" w:before="80"/>
            </w:pPr>
            <w:r>
              <w:rPr>
                <w:rFonts w:ascii="Calibri" w:cs="Calibri" w:eastAsia="Calibri" w:hAnsi="Calibri"/>
                <w:b/>
                <w:bCs/>
                <w:color w:val="1A56DB"/>
                <w:sz w:val="20"/>
                <w:szCs w:val="20"/>
              </w:rPr>
              <w:t xml:space="preserve">Document Version</w:t>
            </w:r>
          </w:p>
        </w:tc>
        <w:tc>
          <w:tcPr>
            <w:tcW w:type="dxa" w:w="4000"/>
            <w:shd w:fill="FFFFFF" w:color="auto" w:val="clear"/>
          </w:tcPr>
          <w:p>
            <w:pPr>
              <w:spacing w:after="80" w:before="80"/>
            </w:pPr>
            <w:r>
              <w:rPr>
                <w:rFonts w:ascii="Calibri" w:cs="Calibri" w:eastAsia="Calibri" w:hAnsi="Calibri"/>
                <w:color w:val="1E293B"/>
                <w:sz w:val="20"/>
                <w:szCs w:val="20"/>
              </w:rPr>
              <w:t xml:space="preserve">v1.0</w:t>
            </w:r>
          </w:p>
        </w:tc>
      </w:tr>
      <w:tr>
        <w:tc>
          <w:tcPr>
            <w:tcW w:type="dxa" w:w="2000"/>
            <w:shd w:fill="EFF6FF" w:color="auto" w:val="clear"/>
          </w:tcPr>
          <w:p>
            <w:pPr>
              <w:spacing w:after="80" w:before="80"/>
            </w:pPr>
            <w:r>
              <w:rPr>
                <w:rFonts w:ascii="Calibri" w:cs="Calibri" w:eastAsia="Calibri" w:hAnsi="Calibri"/>
                <w:b/>
                <w:bCs/>
                <w:color w:val="1A56DB"/>
                <w:sz w:val="20"/>
                <w:szCs w:val="20"/>
              </w:rPr>
              <w:t xml:space="preserve">Status</w:t>
            </w:r>
          </w:p>
        </w:tc>
        <w:tc>
          <w:tcPr>
            <w:tcW w:type="dxa" w:w="4000"/>
            <w:shd w:fill="F8FAFC" w:color="auto" w:val="clear"/>
          </w:tcPr>
          <w:p>
            <w:pPr>
              <w:spacing w:after="80" w:before="80"/>
            </w:pPr>
            <w:r>
              <w:rPr>
                <w:rFonts w:ascii="Calibri" w:cs="Calibri" w:eastAsia="Calibri" w:hAnsi="Calibri"/>
                <w:color w:val="1E293B"/>
                <w:sz w:val="20"/>
                <w:szCs w:val="20"/>
              </w:rPr>
              <w:t xml:space="preserve">Draft — Active Development</w:t>
            </w:r>
          </w:p>
        </w:tc>
      </w:tr>
      <w:tr>
        <w:tc>
          <w:tcPr>
            <w:tcW w:type="dxa" w:w="2000"/>
            <w:shd w:fill="EFF6FF" w:color="auto" w:val="clear"/>
          </w:tcPr>
          <w:p>
            <w:pPr>
              <w:spacing w:after="80" w:before="80"/>
            </w:pPr>
            <w:r>
              <w:rPr>
                <w:rFonts w:ascii="Calibri" w:cs="Calibri" w:eastAsia="Calibri" w:hAnsi="Calibri"/>
                <w:b/>
                <w:bCs/>
                <w:color w:val="1A56DB"/>
                <w:sz w:val="20"/>
                <w:szCs w:val="20"/>
              </w:rPr>
              <w:t xml:space="preserve">Date</w:t>
            </w:r>
          </w:p>
        </w:tc>
        <w:tc>
          <w:tcPr>
            <w:tcW w:type="dxa" w:w="4000"/>
            <w:shd w:fill="FFFFFF" w:color="auto" w:val="clear"/>
          </w:tcPr>
          <w:p>
            <w:pPr>
              <w:spacing w:after="80" w:before="80"/>
            </w:pPr>
            <w:r>
              <w:rPr>
                <w:rFonts w:ascii="Calibri" w:cs="Calibri" w:eastAsia="Calibri" w:hAnsi="Calibri"/>
                <w:color w:val="1E293B"/>
                <w:sz w:val="20"/>
                <w:szCs w:val="20"/>
              </w:rPr>
              <w:t xml:space="preserve">August 2026</w:t>
            </w:r>
          </w:p>
        </w:tc>
      </w:tr>
      <w:tr>
        <w:tc>
          <w:tcPr>
            <w:tcW w:type="dxa" w:w="2000"/>
            <w:shd w:fill="EFF6FF" w:color="auto" w:val="clear"/>
          </w:tcPr>
          <w:p>
            <w:pPr>
              <w:spacing w:after="80" w:before="80"/>
            </w:pPr>
            <w:r>
              <w:rPr>
                <w:rFonts w:ascii="Calibri" w:cs="Calibri" w:eastAsia="Calibri" w:hAnsi="Calibri"/>
                <w:b/>
                <w:bCs/>
                <w:color w:val="1A56DB"/>
                <w:sz w:val="20"/>
                <w:szCs w:val="20"/>
              </w:rPr>
              <w:t xml:space="preserve">Project Type</w:t>
            </w:r>
          </w:p>
        </w:tc>
        <w:tc>
          <w:tcPr>
            <w:tcW w:type="dxa" w:w="4000"/>
            <w:shd w:fill="F8FAFC" w:color="auto" w:val="clear"/>
          </w:tcPr>
          <w:p>
            <w:pPr>
              <w:spacing w:after="80" w:before="80"/>
            </w:pPr>
            <w:r>
              <w:rPr>
                <w:rFonts w:ascii="Calibri" w:cs="Calibri" w:eastAsia="Calibri" w:hAnsi="Calibri"/>
                <w:color w:val="1E293B"/>
                <w:sz w:val="20"/>
                <w:szCs w:val="20"/>
              </w:rPr>
              <w:t xml:space="preserve">Diploma Final Year Project</w:t>
            </w:r>
          </w:p>
        </w:tc>
      </w:tr>
      <w:tr>
        <w:tc>
          <w:tcPr>
            <w:tcW w:type="dxa" w:w="2000"/>
            <w:shd w:fill="EFF6FF" w:color="auto" w:val="clear"/>
          </w:tcPr>
          <w:p>
            <w:pPr>
              <w:spacing w:after="80" w:before="80"/>
            </w:pPr>
            <w:r>
              <w:rPr>
                <w:rFonts w:ascii="Calibri" w:cs="Calibri" w:eastAsia="Calibri" w:hAnsi="Calibri"/>
                <w:b/>
                <w:bCs/>
                <w:color w:val="1A56DB"/>
                <w:sz w:val="20"/>
                <w:szCs w:val="20"/>
              </w:rPr>
              <w:t xml:space="preserve">Institution</w:t>
            </w:r>
          </w:p>
        </w:tc>
        <w:tc>
          <w:tcPr>
            <w:tcW w:type="dxa" w:w="4000"/>
            <w:shd w:fill="FFFFFF" w:color="auto" w:val="clear"/>
          </w:tcPr>
          <w:p>
            <w:pPr>
              <w:spacing w:after="80" w:before="80"/>
            </w:pPr>
            <w:r>
              <w:rPr>
                <w:rFonts w:ascii="Calibri" w:cs="Calibri" w:eastAsia="Calibri" w:hAnsi="Calibri"/>
                <w:color w:val="1E293B"/>
                <w:sz w:val="20"/>
                <w:szCs w:val="20"/>
              </w:rPr>
              <w:t xml:space="preserve">Shri Bhagubhai Mafatlal Polytechnic (SVKM), Mumbai</w:t>
            </w:r>
          </w:p>
        </w:tc>
      </w:tr>
      <w:tr>
        <w:tc>
          <w:tcPr>
            <w:tcW w:type="dxa" w:w="2000"/>
            <w:shd w:fill="EFF6FF" w:color="auto" w:val="clear"/>
          </w:tcPr>
          <w:p>
            <w:pPr>
              <w:spacing w:after="80" w:before="80"/>
            </w:pPr>
            <w:r>
              <w:rPr>
                <w:rFonts w:ascii="Calibri" w:cs="Calibri" w:eastAsia="Calibri" w:hAnsi="Calibri"/>
                <w:b/>
                <w:bCs/>
                <w:color w:val="1A56DB"/>
                <w:sz w:val="20"/>
                <w:szCs w:val="20"/>
              </w:rPr>
              <w:t xml:space="preserve">Platform</w:t>
            </w:r>
          </w:p>
        </w:tc>
        <w:tc>
          <w:tcPr>
            <w:tcW w:type="dxa" w:w="4000"/>
            <w:shd w:fill="F8FAFC" w:color="auto" w:val="clear"/>
          </w:tcPr>
          <w:p>
            <w:pPr>
              <w:spacing w:after="80" w:before="80"/>
            </w:pPr>
            <w:r>
              <w:rPr>
                <w:rFonts w:ascii="Calibri" w:cs="Calibri" w:eastAsia="Calibri" w:hAnsi="Calibri"/>
                <w:color w:val="1E293B"/>
                <w:sz w:val="20"/>
                <w:szCs w:val="20"/>
              </w:rPr>
              <w:t xml:space="preserve">Flutter Android App + Python FastAPI Backend</w:t>
            </w:r>
          </w:p>
        </w:tc>
      </w:tr>
    </w:tbl>
    <w:p>
      <w:pPr>
        <w:spacing w:after="240"/>
      </w:pPr>
      <w:r>
        <w:t xml:space="preserve"/>
      </w:r>
    </w:p>
    <w:p>
      <w:pPr>
        <w:spacing w:after="160"/>
        <w:jc w:val="center"/>
      </w:pPr>
      <w:r>
        <w:rPr>
          <w:rFonts w:ascii="Calibri" w:cs="Calibri" w:eastAsia="Calibri" w:hAnsi="Calibri"/>
          <w:b/>
          <w:bCs/>
          <w:color w:val="1E293B"/>
          <w:sz w:val="24"/>
          <w:szCs w:val="24"/>
        </w:rPr>
        <w:t xml:space="preserve">Team Members</w:t>
      </w:r>
    </w:p>
    <w:p>
      <w:pPr>
        <w:spacing w:after="80"/>
        <w:jc w:val="center"/>
      </w:pPr>
      <w:r>
        <w:rPr>
          <w:rFonts w:ascii="Calibri" w:cs="Calibri" w:eastAsia="Calibri" w:hAnsi="Calibri"/>
          <w:color w:val="64748B"/>
          <w:sz w:val="22"/>
          <w:szCs w:val="22"/>
        </w:rPr>
        <w:t xml:space="preserve">Krish Hingu  ·  Krishna Bhundiya  ·  Parv Kichadia</w:t>
      </w:r>
    </w:p>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1. Executive Summary</w:t>
      </w:r>
    </w:p>
    <w:p>
      <w:pPr>
        <w:spacing w:after="160" w:line="360"/>
      </w:pPr>
      <w:r>
        <w:rPr>
          <w:rFonts w:ascii="Calibri" w:cs="Calibri" w:eastAsia="Calibri" w:hAnsi="Calibri"/>
          <w:b w:val="false"/>
          <w:bCs w:val="false"/>
          <w:i w:val="false"/>
          <w:iCs w:val="false"/>
          <w:color w:val="374151"/>
          <w:sz w:val="22"/>
          <w:szCs w:val="22"/>
        </w:rPr>
        <w:t xml:space="preserve">TradeVision AI is a Flutter-based Android mobile application designed to democratize stock market intelligence for retail and beginner investors. It eliminates the need for expensive financial advisors by combining machine learning-based technical analysis, FinBERT-powered news sentiment analysis, and a conversational AI chatbot to deliver clear, plain-language Buy / Hold / Sell recommendations.</w:t>
      </w:r>
    </w:p>
    <w:p>
      <w:pPr>
        <w:spacing w:after="120"/>
      </w:pPr>
      <w:r>
        <w:t xml:space="preserve"/>
      </w:r>
    </w:p>
    <w:p>
      <w:pPr>
        <w:spacing w:after="160" w:line="360"/>
      </w:pPr>
      <w:r>
        <w:rPr>
          <w:rFonts w:ascii="Calibri" w:cs="Calibri" w:eastAsia="Calibri" w:hAnsi="Calibri"/>
          <w:b w:val="false"/>
          <w:bCs w:val="false"/>
          <w:i w:val="false"/>
          <w:iCs w:val="false"/>
          <w:color w:val="374151"/>
          <w:sz w:val="22"/>
          <w:szCs w:val="22"/>
        </w:rPr>
        <w:t xml:space="preserve">The system processes real-time market data via Yahoo Finance, evaluates RSI, MACD, and moving average indicators, fuses them with live news sentiment, and surfaces actionable trade decisions through an elegant, Apple-inspired mobile interface. An additional chart scanning feature allows users to photograph any existing stock chart and receive instant AI analysis.</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Problem Statement</w:t>
      </w:r>
    </w:p>
    <w:p>
      <w:pPr>
        <w:spacing w:after="160" w:line="360"/>
      </w:pPr>
      <w:r>
        <w:rPr>
          <w:rFonts w:ascii="Calibri" w:cs="Calibri" w:eastAsia="Calibri" w:hAnsi="Calibri"/>
          <w:b w:val="false"/>
          <w:bCs w:val="false"/>
          <w:i w:val="false"/>
          <w:iCs w:val="false"/>
          <w:color w:val="374151"/>
          <w:sz w:val="22"/>
          <w:szCs w:val="22"/>
        </w:rPr>
        <w:t xml:space="preserve">Retail investors — particularly students and young professionals — lack access to affordable, reliable, and digestible trading intelligence. Most existing platforms either require domain expertise to interpret technical indicators or are prohibitively expensive. As a result, millions of retail investors make uninformed decisions based on social media tips, leading to avoidable financial losses.</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Solution</w:t>
      </w:r>
    </w:p>
    <w:p>
      <w:pPr>
        <w:spacing w:after="160" w:line="360"/>
      </w:pPr>
      <w:r>
        <w:rPr>
          <w:rFonts w:ascii="Calibri" w:cs="Calibri" w:eastAsia="Calibri" w:hAnsi="Calibri"/>
          <w:b w:val="false"/>
          <w:bCs w:val="false"/>
          <w:i w:val="false"/>
          <w:iCs w:val="false"/>
          <w:color w:val="374151"/>
          <w:sz w:val="22"/>
          <w:szCs w:val="22"/>
        </w:rPr>
        <w:t xml:space="preserve">TradeVision AI aggregates technical indicator signals and live news sentiment into a single, explainable AI recommendation — delivered instantly through a mobile app that anyone can use, with zero financial expertise required.</w:t>
      </w:r>
    </w:p>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2. Product Goals &amp; Success Metrics</w:t>
      </w:r>
    </w:p>
    <w:p>
      <w:pPr>
        <w:pStyle w:val="Heading2"/>
        <w:spacing w:after="160" w:before="360"/>
      </w:pPr>
      <w:r>
        <w:rPr>
          <w:rFonts w:ascii="Calibri" w:cs="Calibri" w:eastAsia="Calibri" w:hAnsi="Calibri"/>
          <w:b/>
          <w:bCs/>
          <w:color w:val="1E293B"/>
          <w:sz w:val="28"/>
          <w:szCs w:val="28"/>
        </w:rPr>
        <w:t xml:space="preserve">Primary Goals</w:t>
      </w:r>
    </w:p>
    <w:p>
      <w:pPr>
        <w:pStyle w:val="ListParagraph"/>
        <w:numPr>
          <w:ilvl w:val="0"/>
          <w:numId w:val="1"/>
        </w:numPr>
        <w:spacing w:after="100" w:line="320"/>
      </w:pPr>
      <w:r>
        <w:rPr>
          <w:rFonts w:ascii="Calibri" w:cs="Calibri" w:eastAsia="Calibri" w:hAnsi="Calibri"/>
          <w:color w:val="374151"/>
          <w:sz w:val="22"/>
          <w:szCs w:val="22"/>
        </w:rPr>
        <w:t xml:space="preserve">Deliver accurate Buy / Hold / Sell recommendations using multi-signal ML analysis</w:t>
      </w:r>
    </w:p>
    <w:p>
      <w:pPr>
        <w:pStyle w:val="ListParagraph"/>
        <w:numPr>
          <w:ilvl w:val="0"/>
          <w:numId w:val="1"/>
        </w:numPr>
        <w:spacing w:after="100" w:line="320"/>
      </w:pPr>
      <w:r>
        <w:rPr>
          <w:rFonts w:ascii="Calibri" w:cs="Calibri" w:eastAsia="Calibri" w:hAnsi="Calibri"/>
          <w:color w:val="374151"/>
          <w:sz w:val="22"/>
          <w:szCs w:val="22"/>
        </w:rPr>
        <w:t xml:space="preserve">Provide an AI chatbot that answers natural-language stock questions instantly</w:t>
      </w:r>
    </w:p>
    <w:p>
      <w:pPr>
        <w:pStyle w:val="ListParagraph"/>
        <w:numPr>
          <w:ilvl w:val="0"/>
          <w:numId w:val="1"/>
        </w:numPr>
        <w:spacing w:after="100" w:line="320"/>
      </w:pPr>
      <w:r>
        <w:rPr>
          <w:rFonts w:ascii="Calibri" w:cs="Calibri" w:eastAsia="Calibri" w:hAnsi="Calibri"/>
          <w:color w:val="374151"/>
          <w:sz w:val="22"/>
          <w:szCs w:val="22"/>
        </w:rPr>
        <w:t xml:space="preserve">Enable chart image scanning for analysis without requiring data entry</w:t>
      </w:r>
    </w:p>
    <w:p>
      <w:pPr>
        <w:pStyle w:val="ListParagraph"/>
        <w:numPr>
          <w:ilvl w:val="0"/>
          <w:numId w:val="1"/>
        </w:numPr>
        <w:spacing w:after="100" w:line="320"/>
      </w:pPr>
      <w:r>
        <w:rPr>
          <w:rFonts w:ascii="Calibri" w:cs="Calibri" w:eastAsia="Calibri" w:hAnsi="Calibri"/>
          <w:color w:val="374151"/>
          <w:sz w:val="22"/>
          <w:szCs w:val="22"/>
        </w:rPr>
        <w:t xml:space="preserve">Build a premium, production-quality Android app that demonstrates professional development capability</w:t>
      </w:r>
    </w:p>
    <w:p>
      <w:pPr>
        <w:pStyle w:val="ListParagraph"/>
        <w:numPr>
          <w:ilvl w:val="0"/>
          <w:numId w:val="1"/>
        </w:numPr>
        <w:spacing w:after="100" w:line="320"/>
      </w:pPr>
      <w:r>
        <w:rPr>
          <w:rFonts w:ascii="Calibri" w:cs="Calibri" w:eastAsia="Calibri" w:hAnsi="Calibri"/>
          <w:color w:val="374151"/>
          <w:sz w:val="22"/>
          <w:szCs w:val="22"/>
        </w:rPr>
        <w:t xml:space="preserve">Complete and demo the full system within the diploma project timeline</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Success Metrics</w:t>
      </w:r>
    </w:p>
    <w:p>
      <w:pPr>
        <w:spacing w:after="120"/>
      </w:pPr>
      <w:r>
        <w:t xml:space="preserve"/>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3200"/>
        <w:gridCol w:w="5872"/>
      </w:tblGrid>
      <w:tr>
        <w:trPr>
          <w:tblHeader/>
        </w:trPr>
        <w:tc>
          <w:tcPr>
            <w:tcW w:type="dxa" w:w="3200"/>
            <w:shd w:fill="1A56DB" w:color="auto" w:val="clear"/>
            <w:vAlign w:val="center"/>
          </w:tcPr>
          <w:p>
            <w:pPr>
              <w:spacing w:after="80" w:before="80"/>
              <w:jc w:val="center"/>
            </w:pPr>
            <w:r>
              <w:rPr>
                <w:rFonts w:ascii="Calibri" w:cs="Calibri" w:eastAsia="Calibri" w:hAnsi="Calibri"/>
                <w:b/>
                <w:bCs/>
                <w:color w:val="FFFFFF"/>
                <w:sz w:val="20"/>
                <w:szCs w:val="20"/>
              </w:rPr>
              <w:t xml:space="preserve">Metric</w:t>
            </w:r>
          </w:p>
        </w:tc>
        <w:tc>
          <w:tcPr>
            <w:tcW w:type="dxa" w:w="5872"/>
            <w:shd w:fill="1A56DB" w:color="auto" w:val="clear"/>
            <w:vAlign w:val="center"/>
          </w:tcPr>
          <w:p>
            <w:pPr>
              <w:spacing w:after="80" w:before="80"/>
              <w:jc w:val="center"/>
            </w:pPr>
            <w:r>
              <w:rPr>
                <w:rFonts w:ascii="Calibri" w:cs="Calibri" w:eastAsia="Calibri" w:hAnsi="Calibri"/>
                <w:b/>
                <w:bCs/>
                <w:color w:val="FFFFFF"/>
                <w:sz w:val="20"/>
                <w:szCs w:val="20"/>
              </w:rPr>
              <w:t xml:space="preserve">Target</w:t>
            </w:r>
          </w:p>
        </w:tc>
      </w:tr>
      <w:tr>
        <w:tc>
          <w:tcPr>
            <w:tcW w:type="dxa" w:w="3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Recommendation accuracy (backtested)</w:t>
            </w:r>
          </w:p>
        </w:tc>
        <w:tc>
          <w:tcPr>
            <w:tcW w:type="dxa" w:w="5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 65% directional accuracy on 30-day lookback</w:t>
            </w:r>
          </w:p>
        </w:tc>
      </w:tr>
      <w:tr>
        <w:tc>
          <w:tcPr>
            <w:tcW w:type="dxa" w:w="3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App load time</w:t>
            </w:r>
          </w:p>
        </w:tc>
        <w:tc>
          <w:tcPr>
            <w:tcW w:type="dxa" w:w="58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&lt; 2 seconds cold start on mid-range Android device</w:t>
            </w:r>
          </w:p>
        </w:tc>
      </w:tr>
      <w:tr>
        <w:tc>
          <w:tcPr>
            <w:tcW w:type="dxa" w:w="3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Chatbot response time</w:t>
            </w:r>
          </w:p>
        </w:tc>
        <w:tc>
          <w:tcPr>
            <w:tcW w:type="dxa" w:w="5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&lt; 4 seconds end-to-end</w:t>
            </w:r>
          </w:p>
        </w:tc>
      </w:tr>
      <w:tr>
        <w:tc>
          <w:tcPr>
            <w:tcW w:type="dxa" w:w="3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Chart scanner analysis time</w:t>
            </w:r>
          </w:p>
        </w:tc>
        <w:tc>
          <w:tcPr>
            <w:tcW w:type="dxa" w:w="58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&lt; 8 seconds per image</w:t>
            </w:r>
          </w:p>
        </w:tc>
      </w:tr>
      <w:tr>
        <w:tc>
          <w:tcPr>
            <w:tcW w:type="dxa" w:w="3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Auth flow completion rate</w:t>
            </w:r>
          </w:p>
        </w:tc>
        <w:tc>
          <w:tcPr>
            <w:tcW w:type="dxa" w:w="5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100% — no crashes or auth loops</w:t>
            </w:r>
          </w:p>
        </w:tc>
      </w:tr>
      <w:tr>
        <w:tc>
          <w:tcPr>
            <w:tcW w:type="dxa" w:w="3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UI polish standard</w:t>
            </w:r>
          </w:p>
        </w:tc>
        <w:tc>
          <w:tcPr>
            <w:tcW w:type="dxa" w:w="58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Apple-equivalent visual quality; 0 obvious UI bugs in demo</w:t>
            </w:r>
          </w:p>
        </w:tc>
      </w:tr>
    </w:tbl>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3. Target Users</w:t>
      </w:r>
    </w:p>
    <w:p>
      <w:pPr>
        <w:pStyle w:val="Heading2"/>
        <w:spacing w:after="160" w:before="360"/>
      </w:pPr>
      <w:r>
        <w:rPr>
          <w:rFonts w:ascii="Calibri" w:cs="Calibri" w:eastAsia="Calibri" w:hAnsi="Calibri"/>
          <w:b/>
          <w:bCs/>
          <w:color w:val="1E293B"/>
          <w:sz w:val="28"/>
          <w:szCs w:val="28"/>
        </w:rPr>
        <w:t xml:space="preserve">Primary Persona — The Curious Beginner</w:t>
      </w:r>
    </w:p>
    <w:p>
      <w:pPr>
        <w:spacing w:after="160" w:line="360"/>
      </w:pPr>
      <w:r>
        <w:rPr>
          <w:rFonts w:ascii="Calibri" w:cs="Calibri" w:eastAsia="Calibri" w:hAnsi="Calibri"/>
          <w:b w:val="false"/>
          <w:bCs w:val="false"/>
          <w:i w:val="false"/>
          <w:iCs w:val="false"/>
          <w:color w:val="374151"/>
          <w:sz w:val="22"/>
          <w:szCs w:val="22"/>
        </w:rPr>
        <w:t xml:space="preserve">Age 18–28. College student or early professional with disposable income. Has a Zerodha or Groww account but does not know how to read charts or interpret RSI. Gets stock tips from WhatsApp groups and YouTube videos. Wants a trustworthy second opinion before placing a trade.</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Secondary Persona — The Busy Professional</w:t>
      </w:r>
    </w:p>
    <w:p>
      <w:pPr>
        <w:spacing w:after="160" w:line="360"/>
      </w:pPr>
      <w:r>
        <w:rPr>
          <w:rFonts w:ascii="Calibri" w:cs="Calibri" w:eastAsia="Calibri" w:hAnsi="Calibri"/>
          <w:b w:val="false"/>
          <w:bCs w:val="false"/>
          <w:i w:val="false"/>
          <w:iCs w:val="false"/>
          <w:color w:val="374151"/>
          <w:sz w:val="22"/>
          <w:szCs w:val="22"/>
        </w:rPr>
        <w:t xml:space="preserve">Age 28–40. Works full-time. Has market interest but no time to do deep research. Wants a quick signal — Buy or Sell — with a plain-language reason. Does not want to learn technical analysis from scratch.</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User Needs Summary</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6000"/>
        <w:gridCol w:w="3072"/>
      </w:tblGrid>
      <w:tr>
        <w:trPr>
          <w:tblHeader/>
        </w:trPr>
        <w:tc>
          <w:tcPr>
            <w:tcW w:type="dxa" w:w="6000"/>
            <w:shd w:fill="1A56DB" w:color="auto" w:val="clear"/>
            <w:vAlign w:val="center"/>
          </w:tcPr>
          <w:p>
            <w:pPr>
              <w:spacing w:after="80" w:before="80"/>
              <w:jc w:val="center"/>
            </w:pPr>
            <w:r>
              <w:rPr>
                <w:rFonts w:ascii="Calibri" w:cs="Calibri" w:eastAsia="Calibri" w:hAnsi="Calibri"/>
                <w:b/>
                <w:bCs/>
                <w:color w:val="FFFFFF"/>
                <w:sz w:val="20"/>
                <w:szCs w:val="20"/>
              </w:rPr>
              <w:t xml:space="preserve">User Need</w:t>
            </w:r>
          </w:p>
        </w:tc>
        <w:tc>
          <w:tcPr>
            <w:tcW w:type="dxa" w:w="3072"/>
            <w:shd w:fill="1A56DB" w:color="auto" w:val="clear"/>
            <w:vAlign w:val="center"/>
          </w:tcPr>
          <w:p>
            <w:pPr>
              <w:spacing w:after="80" w:before="80"/>
              <w:jc w:val="center"/>
            </w:pPr>
            <w:r>
              <w:rPr>
                <w:rFonts w:ascii="Calibri" w:cs="Calibri" w:eastAsia="Calibri" w:hAnsi="Calibri"/>
                <w:b/>
                <w:bCs/>
                <w:color w:val="FFFFFF"/>
                <w:sz w:val="20"/>
                <w:szCs w:val="20"/>
              </w:rPr>
              <w:t xml:space="preserve">Priority</w:t>
            </w:r>
          </w:p>
        </w:tc>
      </w:tr>
      <w:tr>
        <w:tc>
          <w:tcPr>
            <w:tcW w:type="dxa" w:w="6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Know when to buy or sell a stock</w:t>
            </w:r>
          </w:p>
        </w:tc>
        <w:tc>
          <w:tcPr>
            <w:tcW w:type="dxa" w:w="3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HIGH</w:t>
            </w:r>
          </w:p>
        </w:tc>
      </w:tr>
      <w:tr>
        <w:tc>
          <w:tcPr>
            <w:tcW w:type="dxa" w:w="6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Understand why a recommendation was made</w:t>
            </w:r>
          </w:p>
        </w:tc>
        <w:tc>
          <w:tcPr>
            <w:tcW w:type="dxa" w:w="3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HIGH</w:t>
            </w:r>
          </w:p>
        </w:tc>
      </w:tr>
      <w:tr>
        <w:tc>
          <w:tcPr>
            <w:tcW w:type="dxa" w:w="6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Track stocks they are watching</w:t>
            </w:r>
          </w:p>
        </w:tc>
        <w:tc>
          <w:tcPr>
            <w:tcW w:type="dxa" w:w="3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HIGH</w:t>
            </w:r>
          </w:p>
        </w:tc>
      </w:tr>
      <w:tr>
        <w:tc>
          <w:tcPr>
            <w:tcW w:type="dxa" w:w="6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Ask questions in plain language</w:t>
            </w:r>
          </w:p>
        </w:tc>
        <w:tc>
          <w:tcPr>
            <w:tcW w:type="dxa" w:w="3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MEDIUM</w:t>
            </w:r>
          </w:p>
        </w:tc>
      </w:tr>
      <w:tr>
        <w:tc>
          <w:tcPr>
            <w:tcW w:type="dxa" w:w="6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Analyze a chart image they already have open</w:t>
            </w:r>
          </w:p>
        </w:tc>
        <w:tc>
          <w:tcPr>
            <w:tcW w:type="dxa" w:w="3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MEDIUM</w:t>
            </w:r>
          </w:p>
        </w:tc>
      </w:tr>
      <w:tr>
        <w:tc>
          <w:tcPr>
            <w:tcW w:type="dxa" w:w="6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See market mood (bullish / bearish) at a glance</w:t>
            </w:r>
          </w:p>
        </w:tc>
        <w:tc>
          <w:tcPr>
            <w:tcW w:type="dxa" w:w="3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MEDIUM</w:t>
            </w:r>
          </w:p>
        </w:tc>
      </w:tr>
      <w:tr>
        <w:tc>
          <w:tcPr>
            <w:tcW w:type="dxa" w:w="6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Store their profile and preferences</w:t>
            </w:r>
          </w:p>
        </w:tc>
        <w:tc>
          <w:tcPr>
            <w:tcW w:type="dxa" w:w="3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LOW</w:t>
            </w:r>
          </w:p>
        </w:tc>
      </w:tr>
    </w:tbl>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4. Feature Specifications</w:t>
      </w:r>
    </w:p>
    <w:p>
      <w:pPr>
        <w:pStyle w:val="Heading2"/>
        <w:spacing w:after="160" w:before="360"/>
      </w:pPr>
      <w:r>
        <w:rPr>
          <w:rFonts w:ascii="Calibri" w:cs="Calibri" w:eastAsia="Calibri" w:hAnsi="Calibri"/>
          <w:b/>
          <w:bCs/>
          <w:color w:val="1E293B"/>
          <w:sz w:val="28"/>
          <w:szCs w:val="28"/>
        </w:rPr>
        <w:t xml:space="preserve">4.1 Authentication &amp; Authorization</w:t>
      </w:r>
    </w:p>
    <w:p>
      <w:pPr>
        <w:spacing w:after="160" w:line="360"/>
      </w:pPr>
      <w:r>
        <w:rPr>
          <w:rFonts w:ascii="Calibri" w:cs="Calibri" w:eastAsia="Calibri" w:hAnsi="Calibri"/>
          <w:b w:val="false"/>
          <w:bCs w:val="false"/>
          <w:i w:val="false"/>
          <w:iCs w:val="false"/>
          <w:color w:val="374151"/>
          <w:sz w:val="22"/>
          <w:szCs w:val="22"/>
        </w:rPr>
        <w:t xml:space="preserve">Users authenticate via Firebase Auth. Two methods are supported: Email/Password and Google Sign-In. On first launch, users complete a 3-screen onboarding flow before reaching the login screen.</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Functional Requirements</w:t>
      </w:r>
    </w:p>
    <w:p>
      <w:pPr>
        <w:pStyle w:val="ListParagraph"/>
        <w:numPr>
          <w:ilvl w:val="0"/>
          <w:numId w:val="1"/>
        </w:numPr>
        <w:spacing w:after="100" w:line="320"/>
      </w:pPr>
      <w:r>
        <w:rPr>
          <w:rFonts w:ascii="Calibri" w:cs="Calibri" w:eastAsia="Calibri" w:hAnsi="Calibri"/>
          <w:color w:val="374151"/>
          <w:sz w:val="22"/>
          <w:szCs w:val="22"/>
        </w:rPr>
        <w:t xml:space="preserve">Email/Password registration with name, email, password, and risk profile selection</w:t>
      </w:r>
    </w:p>
    <w:p>
      <w:pPr>
        <w:pStyle w:val="ListParagraph"/>
        <w:numPr>
          <w:ilvl w:val="0"/>
          <w:numId w:val="1"/>
        </w:numPr>
        <w:spacing w:after="100" w:line="320"/>
      </w:pPr>
      <w:r>
        <w:rPr>
          <w:rFonts w:ascii="Calibri" w:cs="Calibri" w:eastAsia="Calibri" w:hAnsi="Calibri"/>
          <w:color w:val="374151"/>
          <w:sz w:val="22"/>
          <w:szCs w:val="22"/>
        </w:rPr>
        <w:t xml:space="preserve">Google Sign-In via google_sign_in package</w:t>
      </w:r>
    </w:p>
    <w:p>
      <w:pPr>
        <w:pStyle w:val="ListParagraph"/>
        <w:numPr>
          <w:ilvl w:val="0"/>
          <w:numId w:val="1"/>
        </w:numPr>
        <w:spacing w:after="100" w:line="320"/>
      </w:pPr>
      <w:r>
        <w:rPr>
          <w:rFonts w:ascii="Calibri" w:cs="Calibri" w:eastAsia="Calibri" w:hAnsi="Calibri"/>
          <w:color w:val="374151"/>
          <w:sz w:val="22"/>
          <w:szCs w:val="22"/>
        </w:rPr>
        <w:t xml:space="preserve">Persistent login across app restarts via Firebase session tokens</w:t>
      </w:r>
    </w:p>
    <w:p>
      <w:pPr>
        <w:pStyle w:val="ListParagraph"/>
        <w:numPr>
          <w:ilvl w:val="0"/>
          <w:numId w:val="1"/>
        </w:numPr>
        <w:spacing w:after="100" w:line="320"/>
      </w:pPr>
      <w:r>
        <w:rPr>
          <w:rFonts w:ascii="Calibri" w:cs="Calibri" w:eastAsia="Calibri" w:hAnsi="Calibri"/>
          <w:color w:val="374151"/>
          <w:sz w:val="22"/>
          <w:szCs w:val="22"/>
        </w:rPr>
        <w:t xml:space="preserve">Forgot password flow via Firebase email link</w:t>
      </w:r>
    </w:p>
    <w:p>
      <w:pPr>
        <w:pStyle w:val="ListParagraph"/>
        <w:numPr>
          <w:ilvl w:val="0"/>
          <w:numId w:val="1"/>
        </w:numPr>
        <w:spacing w:after="100" w:line="320"/>
      </w:pPr>
      <w:r>
        <w:rPr>
          <w:rFonts w:ascii="Calibri" w:cs="Calibri" w:eastAsia="Calibri" w:hAnsi="Calibri"/>
          <w:color w:val="374151"/>
          <w:sz w:val="22"/>
          <w:szCs w:val="22"/>
        </w:rPr>
        <w:t xml:space="preserve">User profile stored in Firestore under users/{uid}</w:t>
      </w:r>
    </w:p>
    <w:p>
      <w:pPr>
        <w:pStyle w:val="ListParagraph"/>
        <w:numPr>
          <w:ilvl w:val="0"/>
          <w:numId w:val="1"/>
        </w:numPr>
        <w:spacing w:after="100" w:line="320"/>
      </w:pPr>
      <w:r>
        <w:rPr>
          <w:rFonts w:ascii="Calibri" w:cs="Calibri" w:eastAsia="Calibri" w:hAnsi="Calibri"/>
          <w:color w:val="374151"/>
          <w:sz w:val="22"/>
          <w:szCs w:val="22"/>
        </w:rPr>
        <w:t xml:space="preserve">Friendly, specific error messages for auth failures</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Firestore User Schema</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000"/>
        <w:gridCol w:w="2000"/>
        <w:gridCol w:w="5072"/>
      </w:tblGrid>
      <w:tr>
        <w:trPr>
          <w:tblHeader/>
        </w:trPr>
        <w:tc>
          <w:tcPr>
            <w:tcW w:type="dxa" w:w="2000"/>
            <w:shd w:fill="1A56DB" w:color="auto" w:val="clear"/>
            <w:vAlign w:val="center"/>
          </w:tcPr>
          <w:p>
            <w:pPr>
              <w:spacing w:after="80" w:before="80"/>
              <w:jc w:val="center"/>
            </w:pPr>
            <w:r>
              <w:rPr>
                <w:rFonts w:ascii="Calibri" w:cs="Calibri" w:eastAsia="Calibri" w:hAnsi="Calibri"/>
                <w:b/>
                <w:bCs/>
                <w:color w:val="FFFFFF"/>
                <w:sz w:val="20"/>
                <w:szCs w:val="20"/>
              </w:rPr>
              <w:t xml:space="preserve">Field</w:t>
            </w:r>
          </w:p>
        </w:tc>
        <w:tc>
          <w:tcPr>
            <w:tcW w:type="dxa" w:w="2000"/>
            <w:shd w:fill="1A56DB" w:color="auto" w:val="clear"/>
            <w:vAlign w:val="center"/>
          </w:tcPr>
          <w:p>
            <w:pPr>
              <w:spacing w:after="80" w:before="80"/>
              <w:jc w:val="center"/>
            </w:pPr>
            <w:r>
              <w:rPr>
                <w:rFonts w:ascii="Calibri" w:cs="Calibri" w:eastAsia="Calibri" w:hAnsi="Calibri"/>
                <w:b/>
                <w:bCs/>
                <w:color w:val="FFFFFF"/>
                <w:sz w:val="20"/>
                <w:szCs w:val="20"/>
              </w:rPr>
              <w:t xml:space="preserve">Type</w:t>
            </w:r>
          </w:p>
        </w:tc>
        <w:tc>
          <w:tcPr>
            <w:tcW w:type="dxa" w:w="5072"/>
            <w:shd w:fill="1A56DB" w:color="auto" w:val="clear"/>
            <w:vAlign w:val="center"/>
          </w:tcPr>
          <w:p>
            <w:pPr>
              <w:spacing w:after="80" w:before="80"/>
              <w:jc w:val="center"/>
            </w:pPr>
            <w:r>
              <w:rPr>
                <w:rFonts w:ascii="Calibri" w:cs="Calibri" w:eastAsia="Calibri" w:hAnsi="Calibri"/>
                <w:b/>
                <w:bCs/>
                <w:color w:val="FFFFFF"/>
                <w:sz w:val="20"/>
                <w:szCs w:val="20"/>
              </w:rPr>
              <w:t xml:space="preserve">Description</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name</w:t>
            </w:r>
          </w:p>
        </w:tc>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String</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User's display name</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email</w:t>
            </w:r>
          </w:p>
        </w:tc>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String</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Primary email address</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photoUrl</w:t>
            </w:r>
          </w:p>
        </w:tc>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String</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Google profile photo or null</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tradingAppUsername</w:t>
            </w:r>
          </w:p>
        </w:tc>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String</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Zerodha / Groww username (optional)</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riskProfile</w:t>
            </w:r>
          </w:p>
        </w:tc>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String</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conservative / moderate / aggressive</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watchlist</w:t>
            </w:r>
          </w:p>
        </w:tc>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List&lt;String&gt;</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Array of stock symbols</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favourites</w:t>
            </w:r>
          </w:p>
        </w:tc>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List&lt;String&gt;</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AI-flagged high-return picks</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themeMode</w:t>
            </w:r>
          </w:p>
        </w:tc>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String</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light or dark</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createdAt</w:t>
            </w:r>
          </w:p>
        </w:tc>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Timestamp</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Account creation time</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lastLogin</w:t>
            </w:r>
          </w:p>
        </w:tc>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Timestamp</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Most recent login</w:t>
            </w:r>
          </w:p>
        </w:tc>
      </w:tr>
    </w:tbl>
    <w:p>
      <w:pPr>
        <w:spacing w:after="120"/>
      </w:pPr>
      <w:r>
        <w:t xml:space="preserve"/>
      </w:r>
    </w:p>
    <w:p>
      <w:pPr>
        <w:pStyle w:val="Heading2"/>
        <w:spacing w:after="160" w:before="360"/>
      </w:pPr>
      <w:r>
        <w:rPr>
          <w:rFonts w:ascii="Calibri" w:cs="Calibri" w:eastAsia="Calibri" w:hAnsi="Calibri"/>
          <w:b/>
          <w:bCs/>
          <w:color w:val="1E293B"/>
          <w:sz w:val="28"/>
          <w:szCs w:val="28"/>
        </w:rPr>
        <w:t xml:space="preserve">4.2 Home Screen — Market Dashboard</w:t>
      </w:r>
    </w:p>
    <w:p>
      <w:pPr>
        <w:spacing w:after="160" w:line="360"/>
      </w:pPr>
      <w:r>
        <w:rPr>
          <w:rFonts w:ascii="Calibri" w:cs="Calibri" w:eastAsia="Calibri" w:hAnsi="Calibri"/>
          <w:b w:val="false"/>
          <w:bCs w:val="false"/>
          <w:i w:val="false"/>
          <w:iCs w:val="false"/>
          <w:color w:val="374151"/>
          <w:sz w:val="22"/>
          <w:szCs w:val="22"/>
        </w:rPr>
        <w:t xml:space="preserve">The home screen is a scrollable feed of stacked full-bleed tiles giving the user an instant market overview on open.</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Tile Layout (top to bottom)</w:t>
      </w:r>
    </w:p>
    <w:p>
      <w:pPr>
        <w:pStyle w:val="ListParagraph"/>
        <w:numPr>
          <w:ilvl w:val="0"/>
          <w:numId w:val="1"/>
        </w:numPr>
        <w:spacing w:after="100" w:line="320"/>
      </w:pPr>
      <w:r>
        <w:rPr>
          <w:rFonts w:ascii="Calibri" w:cs="Calibri" w:eastAsia="Calibri" w:hAnsi="Calibri"/>
          <w:color w:val="374151"/>
          <w:sz w:val="22"/>
          <w:szCs w:val="22"/>
        </w:rPr>
        <w:t xml:space="preserve">Market Trend Hero — BULLISH / BEARISH banner with animated pulse, greeting, and subline</w:t>
      </w:r>
    </w:p>
    <w:p>
      <w:pPr>
        <w:pStyle w:val="ListParagraph"/>
        <w:numPr>
          <w:ilvl w:val="0"/>
          <w:numId w:val="1"/>
        </w:numPr>
        <w:spacing w:after="100" w:line="320"/>
      </w:pPr>
      <w:r>
        <w:rPr>
          <w:rFonts w:ascii="Calibri" w:cs="Calibri" w:eastAsia="Calibri" w:hAnsi="Calibri"/>
          <w:color w:val="374151"/>
          <w:sz w:val="22"/>
          <w:szCs w:val="22"/>
        </w:rPr>
        <w:t xml:space="preserve">Market Indices — horizontal scroll of NIFTY 50, SENSEX, S&amp;P 500, NASDAQ index cards</w:t>
      </w:r>
    </w:p>
    <w:p>
      <w:pPr>
        <w:pStyle w:val="ListParagraph"/>
        <w:numPr>
          <w:ilvl w:val="0"/>
          <w:numId w:val="1"/>
        </w:numPr>
        <w:spacing w:after="100" w:line="320"/>
      </w:pPr>
      <w:r>
        <w:rPr>
          <w:rFonts w:ascii="Calibri" w:cs="Calibri" w:eastAsia="Calibri" w:hAnsi="Calibri"/>
          <w:color w:val="374151"/>
          <w:sz w:val="22"/>
          <w:szCs w:val="22"/>
        </w:rPr>
        <w:t xml:space="preserve">Search Bar — full-width pill search bar for stock lookup by name or ticker</w:t>
      </w:r>
    </w:p>
    <w:p>
      <w:pPr>
        <w:pStyle w:val="ListParagraph"/>
        <w:numPr>
          <w:ilvl w:val="0"/>
          <w:numId w:val="1"/>
        </w:numPr>
        <w:spacing w:after="100" w:line="320"/>
      </w:pPr>
      <w:r>
        <w:rPr>
          <w:rFonts w:ascii="Calibri" w:cs="Calibri" w:eastAsia="Calibri" w:hAnsi="Calibri"/>
          <w:color w:val="374151"/>
          <w:sz w:val="22"/>
          <w:szCs w:val="22"/>
        </w:rPr>
        <w:t xml:space="preserve">Top Gainers — horizontal scroll of today's top-performing stocks</w:t>
      </w:r>
    </w:p>
    <w:p>
      <w:pPr>
        <w:pStyle w:val="ListParagraph"/>
        <w:numPr>
          <w:ilvl w:val="0"/>
          <w:numId w:val="1"/>
        </w:numPr>
        <w:spacing w:after="100" w:line="320"/>
      </w:pPr>
      <w:r>
        <w:rPr>
          <w:rFonts w:ascii="Calibri" w:cs="Calibri" w:eastAsia="Calibri" w:hAnsi="Calibri"/>
          <w:color w:val="374151"/>
          <w:sz w:val="22"/>
          <w:szCs w:val="22"/>
        </w:rPr>
        <w:t xml:space="preserve">Top Losers — horizontal scroll of today's worst-performing stocks</w:t>
      </w:r>
    </w:p>
    <w:p>
      <w:pPr>
        <w:pStyle w:val="ListParagraph"/>
        <w:numPr>
          <w:ilvl w:val="0"/>
          <w:numId w:val="1"/>
        </w:numPr>
        <w:spacing w:after="100" w:line="320"/>
      </w:pPr>
      <w:r>
        <w:rPr>
          <w:rFonts w:ascii="Calibri" w:cs="Calibri" w:eastAsia="Calibri" w:hAnsi="Calibri"/>
          <w:color w:val="374151"/>
          <w:sz w:val="22"/>
          <w:szCs w:val="22"/>
        </w:rPr>
        <w:t xml:space="preserve">Quick Actions — 2 cards: Ask AI Chatbot, Scan Chart</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Data Sources</w:t>
      </w:r>
    </w:p>
    <w:p>
      <w:pPr>
        <w:pStyle w:val="ListParagraph"/>
        <w:numPr>
          <w:ilvl w:val="0"/>
          <w:numId w:val="1"/>
        </w:numPr>
        <w:spacing w:after="100" w:line="320"/>
      </w:pPr>
      <w:r>
        <w:rPr>
          <w:rFonts w:ascii="Calibri" w:cs="Calibri" w:eastAsia="Calibri" w:hAnsi="Calibri"/>
          <w:color w:val="374151"/>
          <w:sz w:val="22"/>
          <w:szCs w:val="22"/>
        </w:rPr>
        <w:t xml:space="preserve">Market trend: computed from NIFTY 50 / S&amp;P 500 daily change via yfinance</w:t>
      </w:r>
    </w:p>
    <w:p>
      <w:pPr>
        <w:pStyle w:val="ListParagraph"/>
        <w:numPr>
          <w:ilvl w:val="0"/>
          <w:numId w:val="1"/>
        </w:numPr>
        <w:spacing w:after="100" w:line="320"/>
      </w:pPr>
      <w:r>
        <w:rPr>
          <w:rFonts w:ascii="Calibri" w:cs="Calibri" w:eastAsia="Calibri" w:hAnsi="Calibri"/>
          <w:color w:val="374151"/>
          <w:sz w:val="22"/>
          <w:szCs w:val="22"/>
        </w:rPr>
        <w:t xml:space="preserve">Indices: yfinance ticker data, refreshed every 15 minutes</w:t>
      </w:r>
    </w:p>
    <w:p>
      <w:pPr>
        <w:pStyle w:val="ListParagraph"/>
        <w:numPr>
          <w:ilvl w:val="0"/>
          <w:numId w:val="1"/>
        </w:numPr>
        <w:spacing w:after="100" w:line="320"/>
      </w:pPr>
      <w:r>
        <w:rPr>
          <w:rFonts w:ascii="Calibri" w:cs="Calibri" w:eastAsia="Calibri" w:hAnsi="Calibri"/>
          <w:color w:val="374151"/>
          <w:sz w:val="22"/>
          <w:szCs w:val="22"/>
        </w:rPr>
        <w:t xml:space="preserve">Gainers / Losers: yfinance screener endpoint</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4.3 Stock Detail Screen</w:t>
      </w:r>
    </w:p>
    <w:p>
      <w:pPr>
        <w:spacing w:after="160" w:line="360"/>
      </w:pPr>
      <w:r>
        <w:rPr>
          <w:rFonts w:ascii="Calibri" w:cs="Calibri" w:eastAsia="Calibri" w:hAnsi="Calibri"/>
          <w:b w:val="false"/>
          <w:bCs w:val="false"/>
          <w:i w:val="false"/>
          <w:iCs w:val="false"/>
          <w:color w:val="374151"/>
          <w:sz w:val="22"/>
          <w:szCs w:val="22"/>
        </w:rPr>
        <w:t xml:space="preserve">The core value screen. Displays complete technical analysis and the AI recommendation for any searched stock.</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Sections</w:t>
      </w:r>
    </w:p>
    <w:p>
      <w:pPr>
        <w:pStyle w:val="ListParagraph"/>
        <w:numPr>
          <w:ilvl w:val="0"/>
          <w:numId w:val="1"/>
        </w:numPr>
        <w:spacing w:after="100" w:line="320"/>
      </w:pPr>
      <w:r>
        <w:rPr>
          <w:rFonts w:ascii="Calibri" w:cs="Calibri" w:eastAsia="Calibri" w:hAnsi="Calibri"/>
          <w:color w:val="374151"/>
          <w:sz w:val="22"/>
          <w:szCs w:val="22"/>
        </w:rPr>
        <w:t xml:space="preserve">Stock Header — company name, ticker, current price, change, watchlist toggle</w:t>
      </w:r>
    </w:p>
    <w:p>
      <w:pPr>
        <w:pStyle w:val="ListParagraph"/>
        <w:numPr>
          <w:ilvl w:val="0"/>
          <w:numId w:val="1"/>
        </w:numPr>
        <w:spacing w:after="100" w:line="320"/>
      </w:pPr>
      <w:r>
        <w:rPr>
          <w:rFonts w:ascii="Calibri" w:cs="Calibri" w:eastAsia="Calibri" w:hAnsi="Calibri"/>
          <w:color w:val="374151"/>
          <w:sz w:val="22"/>
          <w:szCs w:val="22"/>
        </w:rPr>
        <w:t xml:space="preserve">Price Chart — interactive line/candlestick chart with 1D / 1W / 1M / 3M / 1Y tabs and MA overlays</w:t>
      </w:r>
    </w:p>
    <w:p>
      <w:pPr>
        <w:pStyle w:val="ListParagraph"/>
        <w:numPr>
          <w:ilvl w:val="0"/>
          <w:numId w:val="1"/>
        </w:numPr>
        <w:spacing w:after="100" w:line="320"/>
      </w:pPr>
      <w:r>
        <w:rPr>
          <w:rFonts w:ascii="Calibri" w:cs="Calibri" w:eastAsia="Calibri" w:hAnsi="Calibri"/>
          <w:color w:val="374151"/>
          <w:sz w:val="22"/>
          <w:szCs w:val="22"/>
        </w:rPr>
        <w:t xml:space="preserve">Technical Indicators — RSI gauge, MACD bar, Moving Average summary cards</w:t>
      </w:r>
    </w:p>
    <w:p>
      <w:pPr>
        <w:pStyle w:val="ListParagraph"/>
        <w:numPr>
          <w:ilvl w:val="0"/>
          <w:numId w:val="1"/>
        </w:numPr>
        <w:spacing w:after="100" w:line="320"/>
      </w:pPr>
      <w:r>
        <w:rPr>
          <w:rFonts w:ascii="Calibri" w:cs="Calibri" w:eastAsia="Calibri" w:hAnsi="Calibri"/>
          <w:color w:val="374151"/>
          <w:sz w:val="22"/>
          <w:szCs w:val="22"/>
        </w:rPr>
        <w:t xml:space="preserve">AI Recommendation Card — BUY / HOLD / SELL with confidence %, risk level, plain-language explanation</w:t>
      </w:r>
    </w:p>
    <w:p>
      <w:pPr>
        <w:pStyle w:val="ListParagraph"/>
        <w:numPr>
          <w:ilvl w:val="0"/>
          <w:numId w:val="1"/>
        </w:numPr>
        <w:spacing w:after="100" w:line="320"/>
      </w:pPr>
      <w:r>
        <w:rPr>
          <w:rFonts w:ascii="Calibri" w:cs="Calibri" w:eastAsia="Calibri" w:hAnsi="Calibri"/>
          <w:color w:val="374151"/>
          <w:sz w:val="22"/>
          <w:szCs w:val="22"/>
        </w:rPr>
        <w:t xml:space="preserve">News Sentiment — overall sentiment pill, breakdown bar (% positive/neutral/negative), recent headlines</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AI Recommendation Logic</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1000"/>
        <w:gridCol w:w="5672"/>
      </w:tblGrid>
      <w:tr>
        <w:trPr>
          <w:tblHeader/>
        </w:trPr>
        <w:tc>
          <w:tcPr>
            <w:tcW w:type="dxa" w:w="2400"/>
            <w:shd w:fill="1A56DB" w:color="auto" w:val="clear"/>
            <w:vAlign w:val="center"/>
          </w:tcPr>
          <w:p>
            <w:pPr>
              <w:spacing w:after="80" w:before="80"/>
              <w:jc w:val="center"/>
            </w:pPr>
            <w:r>
              <w:rPr>
                <w:rFonts w:ascii="Calibri" w:cs="Calibri" w:eastAsia="Calibri" w:hAnsi="Calibri"/>
                <w:b/>
                <w:bCs/>
                <w:color w:val="FFFFFF"/>
                <w:sz w:val="20"/>
                <w:szCs w:val="20"/>
              </w:rPr>
              <w:t xml:space="preserve">Signal</w:t>
            </w:r>
          </w:p>
        </w:tc>
        <w:tc>
          <w:tcPr>
            <w:tcW w:type="dxa" w:w="1000"/>
            <w:shd w:fill="1A56DB" w:color="auto" w:val="clear"/>
            <w:vAlign w:val="center"/>
          </w:tcPr>
          <w:p>
            <w:pPr>
              <w:spacing w:after="80" w:before="80"/>
              <w:jc w:val="center"/>
            </w:pPr>
            <w:r>
              <w:rPr>
                <w:rFonts w:ascii="Calibri" w:cs="Calibri" w:eastAsia="Calibri" w:hAnsi="Calibri"/>
                <w:b/>
                <w:bCs/>
                <w:color w:val="FFFFFF"/>
                <w:sz w:val="20"/>
                <w:szCs w:val="20"/>
              </w:rPr>
              <w:t xml:space="preserve">Score</w:t>
            </w:r>
          </w:p>
        </w:tc>
        <w:tc>
          <w:tcPr>
            <w:tcW w:type="dxa" w:w="5672"/>
            <w:shd w:fill="1A56DB" w:color="auto" w:val="clear"/>
            <w:vAlign w:val="center"/>
          </w:tcPr>
          <w:p>
            <w:pPr>
              <w:spacing w:after="80" w:before="80"/>
              <w:jc w:val="center"/>
            </w:pPr>
            <w:r>
              <w:rPr>
                <w:rFonts w:ascii="Calibri" w:cs="Calibri" w:eastAsia="Calibri" w:hAnsi="Calibri"/>
                <w:b/>
                <w:bCs/>
                <w:color w:val="FFFFFF"/>
                <w:sz w:val="20"/>
                <w:szCs w:val="20"/>
              </w:rPr>
              <w:t xml:space="preserve">Interpretation</w:t>
            </w:r>
          </w:p>
        </w:tc>
      </w:tr>
      <w:tr>
        <w:tc>
          <w:tcPr>
            <w:tcW w:type="dxa" w:w="24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RSI &lt; 30 (oversold)</w:t>
            </w:r>
          </w:p>
        </w:tc>
        <w:tc>
          <w:tcPr>
            <w:tcW w:type="dxa" w:w="1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+2</w:t>
            </w:r>
          </w:p>
        </w:tc>
        <w:tc>
          <w:tcPr>
            <w:tcW w:type="dxa" w:w="56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Strong buy signal</w:t>
            </w:r>
          </w:p>
        </w:tc>
      </w:tr>
      <w:tr>
        <w:tc>
          <w:tcPr>
            <w:tcW w:type="dxa" w:w="24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RSI 30–50</w:t>
            </w:r>
          </w:p>
        </w:tc>
        <w:tc>
          <w:tcPr>
            <w:tcW w:type="dxa" w:w="1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w:t>
            </w:r>
          </w:p>
        </w:tc>
        <w:tc>
          <w:tcPr>
            <w:tcW w:type="dxa" w:w="56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Moderate buy signal</w:t>
            </w:r>
          </w:p>
        </w:tc>
      </w:tr>
      <w:tr>
        <w:tc>
          <w:tcPr>
            <w:tcW w:type="dxa" w:w="24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RSI 50–70</w:t>
            </w:r>
          </w:p>
        </w:tc>
        <w:tc>
          <w:tcPr>
            <w:tcW w:type="dxa" w:w="1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w:t>
            </w:r>
          </w:p>
        </w:tc>
        <w:tc>
          <w:tcPr>
            <w:tcW w:type="dxa" w:w="56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Mild caution</w:t>
            </w:r>
          </w:p>
        </w:tc>
      </w:tr>
      <w:tr>
        <w:tc>
          <w:tcPr>
            <w:tcW w:type="dxa" w:w="24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RSI &gt; 70 (overbought)</w:t>
            </w:r>
          </w:p>
        </w:tc>
        <w:tc>
          <w:tcPr>
            <w:tcW w:type="dxa" w:w="1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−2</w:t>
            </w:r>
          </w:p>
        </w:tc>
        <w:tc>
          <w:tcPr>
            <w:tcW w:type="dxa" w:w="56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Strong sell signal</w:t>
            </w:r>
          </w:p>
        </w:tc>
      </w:tr>
      <w:tr>
        <w:tc>
          <w:tcPr>
            <w:tcW w:type="dxa" w:w="24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MACD bullish crossover</w:t>
            </w:r>
          </w:p>
        </w:tc>
        <w:tc>
          <w:tcPr>
            <w:tcW w:type="dxa" w:w="1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w:t>
            </w:r>
          </w:p>
        </w:tc>
        <w:tc>
          <w:tcPr>
            <w:tcW w:type="dxa" w:w="56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Momentum confirming uptrend</w:t>
            </w:r>
          </w:p>
        </w:tc>
      </w:tr>
      <w:tr>
        <w:tc>
          <w:tcPr>
            <w:tcW w:type="dxa" w:w="24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MACD bearish crossover</w:t>
            </w:r>
          </w:p>
        </w:tc>
        <w:tc>
          <w:tcPr>
            <w:tcW w:type="dxa" w:w="1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w:t>
            </w:r>
          </w:p>
        </w:tc>
        <w:tc>
          <w:tcPr>
            <w:tcW w:type="dxa" w:w="56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Momentum confirming downtrend</w:t>
            </w:r>
          </w:p>
        </w:tc>
      </w:tr>
      <w:tr>
        <w:tc>
          <w:tcPr>
            <w:tcW w:type="dxa" w:w="24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Price above 50MA &amp; 200MA</w:t>
            </w:r>
          </w:p>
        </w:tc>
        <w:tc>
          <w:tcPr>
            <w:tcW w:type="dxa" w:w="1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w:t>
            </w:r>
          </w:p>
        </w:tc>
        <w:tc>
          <w:tcPr>
            <w:tcW w:type="dxa" w:w="56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Uptrend confirmation</w:t>
            </w:r>
          </w:p>
        </w:tc>
      </w:tr>
      <w:tr>
        <w:tc>
          <w:tcPr>
            <w:tcW w:type="dxa" w:w="24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Price below 50MA &amp; 200MA</w:t>
            </w:r>
          </w:p>
        </w:tc>
        <w:tc>
          <w:tcPr>
            <w:tcW w:type="dxa" w:w="1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w:t>
            </w:r>
          </w:p>
        </w:tc>
        <w:tc>
          <w:tcPr>
            <w:tcW w:type="dxa" w:w="56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Downtrend confirmation</w:t>
            </w:r>
          </w:p>
        </w:tc>
      </w:tr>
      <w:tr>
        <w:tc>
          <w:tcPr>
            <w:tcW w:type="dxa" w:w="24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News sentiment: POSITIVE</w:t>
            </w:r>
          </w:p>
        </w:tc>
        <w:tc>
          <w:tcPr>
            <w:tcW w:type="dxa" w:w="1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+1.5</w:t>
            </w:r>
          </w:p>
        </w:tc>
        <w:tc>
          <w:tcPr>
            <w:tcW w:type="dxa" w:w="56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Market mood favorable</w:t>
            </w:r>
          </w:p>
        </w:tc>
      </w:tr>
      <w:tr>
        <w:tc>
          <w:tcPr>
            <w:tcW w:type="dxa" w:w="24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News sentiment: NEGATIVE</w:t>
            </w:r>
          </w:p>
        </w:tc>
        <w:tc>
          <w:tcPr>
            <w:tcW w:type="dxa" w:w="1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−1.5</w:t>
            </w:r>
          </w:p>
        </w:tc>
        <w:tc>
          <w:tcPr>
            <w:tcW w:type="dxa" w:w="56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Market mood unfavorable</w:t>
            </w:r>
          </w:p>
        </w:tc>
      </w:tr>
    </w:tbl>
    <w:p>
      <w:pPr>
        <w:spacing w:after="120"/>
      </w:pPr>
      <w:r>
        <w:t xml:space="preserve"/>
      </w:r>
    </w:p>
    <w:p>
      <w:pPr>
        <w:spacing w:after="160" w:line="360"/>
      </w:pPr>
      <w:r>
        <w:rPr>
          <w:rFonts w:ascii="Calibri" w:cs="Calibri" w:eastAsia="Calibri" w:hAnsi="Calibri"/>
          <w:b w:val="false"/>
          <w:bCs w:val="false"/>
          <w:i w:val="false"/>
          <w:iCs w:val="false"/>
          <w:color w:val="374151"/>
          <w:sz w:val="22"/>
          <w:szCs w:val="22"/>
        </w:rPr>
        <w:t xml:space="preserve">Final decision: score ≥ 2.5 → BUY, score ≤ −2.5 → SELL, otherwise HOLD. Confidence % = min(abs(score) / 6.5 × 100, 95).</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4.4 AI Chatbot</w:t>
      </w:r>
    </w:p>
    <w:p>
      <w:pPr>
        <w:spacing w:after="160" w:line="360"/>
      </w:pPr>
      <w:r>
        <w:rPr>
          <w:rFonts w:ascii="Calibri" w:cs="Calibri" w:eastAsia="Calibri" w:hAnsi="Calibri"/>
          <w:b w:val="false"/>
          <w:bCs w:val="false"/>
          <w:i w:val="false"/>
          <w:iCs w:val="false"/>
          <w:color w:val="374151"/>
          <w:sz w:val="22"/>
          <w:szCs w:val="22"/>
        </w:rPr>
        <w:t xml:space="preserve">A conversational stock advisor. Users type natural-language questions and receive structured Buy / Hold / Sell responses with plain-language reasoning.</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Functional Requirements</w:t>
      </w:r>
    </w:p>
    <w:p>
      <w:pPr>
        <w:pStyle w:val="ListParagraph"/>
        <w:numPr>
          <w:ilvl w:val="0"/>
          <w:numId w:val="1"/>
        </w:numPr>
        <w:spacing w:after="100" w:line="320"/>
      </w:pPr>
      <w:r>
        <w:rPr>
          <w:rFonts w:ascii="Calibri" w:cs="Calibri" w:eastAsia="Calibri" w:hAnsi="Calibri"/>
          <w:color w:val="374151"/>
          <w:sz w:val="22"/>
          <w:szCs w:val="22"/>
        </w:rPr>
        <w:t xml:space="preserve">WhatsApp-style chat UI with user and bot message bubbles</w:t>
      </w:r>
    </w:p>
    <w:p>
      <w:pPr>
        <w:pStyle w:val="ListParagraph"/>
        <w:numPr>
          <w:ilvl w:val="0"/>
          <w:numId w:val="1"/>
        </w:numPr>
        <w:spacing w:after="100" w:line="320"/>
      </w:pPr>
      <w:r>
        <w:rPr>
          <w:rFonts w:ascii="Calibri" w:cs="Calibri" w:eastAsia="Calibri" w:hAnsi="Calibri"/>
          <w:color w:val="374151"/>
          <w:sz w:val="22"/>
          <w:szCs w:val="22"/>
        </w:rPr>
        <w:t xml:space="preserve">Quick prompt chips pre-loaded for common questions</w:t>
      </w:r>
    </w:p>
    <w:p>
      <w:pPr>
        <w:pStyle w:val="ListParagraph"/>
        <w:numPr>
          <w:ilvl w:val="0"/>
          <w:numId w:val="1"/>
        </w:numPr>
        <w:spacing w:after="100" w:line="320"/>
      </w:pPr>
      <w:r>
        <w:rPr>
          <w:rFonts w:ascii="Calibri" w:cs="Calibri" w:eastAsia="Calibri" w:hAnsi="Calibri"/>
          <w:color w:val="374151"/>
          <w:sz w:val="22"/>
          <w:szCs w:val="22"/>
        </w:rPr>
        <w:t xml:space="preserve">Typing indicator animation while backend processes request</w:t>
      </w:r>
    </w:p>
    <w:p>
      <w:pPr>
        <w:pStyle w:val="ListParagraph"/>
        <w:numPr>
          <w:ilvl w:val="0"/>
          <w:numId w:val="1"/>
        </w:numPr>
        <w:spacing w:after="100" w:line="320"/>
      </w:pPr>
      <w:r>
        <w:rPr>
          <w:rFonts w:ascii="Calibri" w:cs="Calibri" w:eastAsia="Calibri" w:hAnsi="Calibri"/>
          <w:color w:val="374151"/>
          <w:sz w:val="22"/>
          <w:szCs w:val="22"/>
        </w:rPr>
        <w:t xml:space="preserve">Bot responses include: ticker, recommendation, confidence, risk level, and explanation paragraph</w:t>
      </w:r>
    </w:p>
    <w:p>
      <w:pPr>
        <w:pStyle w:val="ListParagraph"/>
        <w:numPr>
          <w:ilvl w:val="0"/>
          <w:numId w:val="1"/>
        </w:numPr>
        <w:spacing w:after="100" w:line="320"/>
      </w:pPr>
      <w:r>
        <w:rPr>
          <w:rFonts w:ascii="Calibri" w:cs="Calibri" w:eastAsia="Calibri" w:hAnsi="Calibri"/>
          <w:color w:val="374151"/>
          <w:sz w:val="22"/>
          <w:szCs w:val="22"/>
        </w:rPr>
        <w:t xml:space="preserve">Chat history persists within the session (not cross-session)</w:t>
      </w:r>
    </w:p>
    <w:p>
      <w:pPr>
        <w:pStyle w:val="ListParagraph"/>
        <w:numPr>
          <w:ilvl w:val="0"/>
          <w:numId w:val="1"/>
        </w:numPr>
        <w:spacing w:after="100" w:line="320"/>
      </w:pPr>
      <w:r>
        <w:rPr>
          <w:rFonts w:ascii="Calibri" w:cs="Calibri" w:eastAsia="Calibri" w:hAnsi="Calibri"/>
          <w:color w:val="374151"/>
          <w:sz w:val="22"/>
          <w:szCs w:val="22"/>
        </w:rPr>
        <w:t xml:space="preserve">Chatbot can answer general questions about RSI, MACD, moving averages</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Quick Prompt Chips</w:t>
      </w:r>
    </w:p>
    <w:p>
      <w:pPr>
        <w:pStyle w:val="ListParagraph"/>
        <w:numPr>
          <w:ilvl w:val="0"/>
          <w:numId w:val="1"/>
        </w:numPr>
        <w:spacing w:after="100" w:line="320"/>
      </w:pPr>
      <w:r>
        <w:rPr>
          <w:rFonts w:ascii="Calibri" w:cs="Calibri" w:eastAsia="Calibri" w:hAnsi="Calibri"/>
          <w:color w:val="374151"/>
          <w:sz w:val="22"/>
          <w:szCs w:val="22"/>
        </w:rPr>
        <w:t xml:space="preserve">"Is the market bullish today?"</w:t>
      </w:r>
    </w:p>
    <w:p>
      <w:pPr>
        <w:pStyle w:val="ListParagraph"/>
        <w:numPr>
          <w:ilvl w:val="0"/>
          <w:numId w:val="1"/>
        </w:numPr>
        <w:spacing w:after="100" w:line="320"/>
      </w:pPr>
      <w:r>
        <w:rPr>
          <w:rFonts w:ascii="Calibri" w:cs="Calibri" w:eastAsia="Calibri" w:hAnsi="Calibri"/>
          <w:color w:val="374151"/>
          <w:sz w:val="22"/>
          <w:szCs w:val="22"/>
        </w:rPr>
        <w:t xml:space="preserve">"Should I buy RELIANCE right now?"</w:t>
      </w:r>
    </w:p>
    <w:p>
      <w:pPr>
        <w:pStyle w:val="ListParagraph"/>
        <w:numPr>
          <w:ilvl w:val="0"/>
          <w:numId w:val="1"/>
        </w:numPr>
        <w:spacing w:after="100" w:line="320"/>
      </w:pPr>
      <w:r>
        <w:rPr>
          <w:rFonts w:ascii="Calibri" w:cs="Calibri" w:eastAsia="Calibri" w:hAnsi="Calibri"/>
          <w:color w:val="374151"/>
          <w:sz w:val="22"/>
          <w:szCs w:val="22"/>
        </w:rPr>
        <w:t xml:space="preserve">"Top stocks with high potential this week?"</w:t>
      </w:r>
    </w:p>
    <w:p>
      <w:pPr>
        <w:pStyle w:val="ListParagraph"/>
        <w:numPr>
          <w:ilvl w:val="0"/>
          <w:numId w:val="1"/>
        </w:numPr>
        <w:spacing w:after="100" w:line="320"/>
      </w:pPr>
      <w:r>
        <w:rPr>
          <w:rFonts w:ascii="Calibri" w:cs="Calibri" w:eastAsia="Calibri" w:hAnsi="Calibri"/>
          <w:color w:val="374151"/>
          <w:sz w:val="22"/>
          <w:szCs w:val="22"/>
        </w:rPr>
        <w:t xml:space="preserve">"Explain what RSI means"</w:t>
      </w:r>
    </w:p>
    <w:p>
      <w:pPr>
        <w:pStyle w:val="ListParagraph"/>
        <w:numPr>
          <w:ilvl w:val="0"/>
          <w:numId w:val="1"/>
        </w:numPr>
        <w:spacing w:after="100" w:line="320"/>
      </w:pPr>
      <w:r>
        <w:rPr>
          <w:rFonts w:ascii="Calibri" w:cs="Calibri" w:eastAsia="Calibri" w:hAnsi="Calibri"/>
          <w:color w:val="374151"/>
          <w:sz w:val="22"/>
          <w:szCs w:val="22"/>
        </w:rPr>
        <w:t xml:space="preserve">"Is NIFTY 50 a good investment?"</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4.5 Chart Scanner</w:t>
      </w:r>
    </w:p>
    <w:p>
      <w:pPr>
        <w:spacing w:after="160" w:line="360"/>
      </w:pPr>
      <w:r>
        <w:rPr>
          <w:rFonts w:ascii="Calibri" w:cs="Calibri" w:eastAsia="Calibri" w:hAnsi="Calibri"/>
          <w:b w:val="false"/>
          <w:bCs w:val="false"/>
          <w:i w:val="false"/>
          <w:iCs w:val="false"/>
          <w:color w:val="374151"/>
          <w:sz w:val="22"/>
          <w:szCs w:val="22"/>
        </w:rPr>
        <w:t xml:space="preserve">Users take a screenshot of any existing stock chart (from Zerodha, Groww, TradingView, or any app) and receive AI-generated analysis without entering any data manually.</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Functional Flow</w:t>
      </w:r>
    </w:p>
    <w:p>
      <w:pPr>
        <w:pStyle w:val="ListParagraph"/>
        <w:numPr>
          <w:ilvl w:val="0"/>
          <w:numId w:val="1"/>
        </w:numPr>
        <w:spacing w:after="100" w:line="320"/>
      </w:pPr>
      <w:r>
        <w:rPr>
          <w:rFonts w:ascii="Calibri" w:cs="Calibri" w:eastAsia="Calibri" w:hAnsi="Calibri"/>
          <w:color w:val="374151"/>
          <w:sz w:val="22"/>
          <w:szCs w:val="22"/>
        </w:rPr>
        <w:t xml:space="preserve">User opens Chart Scanner screen</w:t>
      </w:r>
    </w:p>
    <w:p>
      <w:pPr>
        <w:pStyle w:val="ListParagraph"/>
        <w:numPr>
          <w:ilvl w:val="0"/>
          <w:numId w:val="1"/>
        </w:numPr>
        <w:spacing w:after="100" w:line="320"/>
      </w:pPr>
      <w:r>
        <w:rPr>
          <w:rFonts w:ascii="Calibri" w:cs="Calibri" w:eastAsia="Calibri" w:hAnsi="Calibri"/>
          <w:color w:val="374151"/>
          <w:sz w:val="22"/>
          <w:szCs w:val="22"/>
        </w:rPr>
        <w:t xml:space="preserve">Selects image from gallery or takes a live photo with camera</w:t>
      </w:r>
    </w:p>
    <w:p>
      <w:pPr>
        <w:pStyle w:val="ListParagraph"/>
        <w:numPr>
          <w:ilvl w:val="0"/>
          <w:numId w:val="1"/>
        </w:numPr>
        <w:spacing w:after="100" w:line="320"/>
      </w:pPr>
      <w:r>
        <w:rPr>
          <w:rFonts w:ascii="Calibri" w:cs="Calibri" w:eastAsia="Calibri" w:hAnsi="Calibri"/>
          <w:color w:val="374151"/>
          <w:sz w:val="22"/>
          <w:szCs w:val="22"/>
        </w:rPr>
        <w:t xml:space="preserve">Taps 'Analyze Chart' — image encoded to base64 and sent to backend</w:t>
      </w:r>
    </w:p>
    <w:p>
      <w:pPr>
        <w:pStyle w:val="ListParagraph"/>
        <w:numPr>
          <w:ilvl w:val="0"/>
          <w:numId w:val="1"/>
        </w:numPr>
        <w:spacing w:after="100" w:line="320"/>
      </w:pPr>
      <w:r>
        <w:rPr>
          <w:rFonts w:ascii="Calibri" w:cs="Calibri" w:eastAsia="Calibri" w:hAnsi="Calibri"/>
          <w:color w:val="374151"/>
          <w:sz w:val="22"/>
          <w:szCs w:val="22"/>
        </w:rPr>
        <w:t xml:space="preserve">Backend sends image to Claude claude-sonnet-4-6 API with structured analysis prompt</w:t>
      </w:r>
    </w:p>
    <w:p>
      <w:pPr>
        <w:pStyle w:val="ListParagraph"/>
        <w:numPr>
          <w:ilvl w:val="0"/>
          <w:numId w:val="1"/>
        </w:numPr>
        <w:spacing w:after="100" w:line="320"/>
      </w:pPr>
      <w:r>
        <w:rPr>
          <w:rFonts w:ascii="Calibri" w:cs="Calibri" w:eastAsia="Calibri" w:hAnsi="Calibri"/>
          <w:color w:val="374151"/>
          <w:sz w:val="22"/>
          <w:szCs w:val="22"/>
        </w:rPr>
        <w:t xml:space="preserve">Result displayed in a RecommendationCard: trend, pattern, support/resistance, BUY/HOLD/SELL</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Analysis Output Fields</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500"/>
        <w:gridCol w:w="6572"/>
      </w:tblGrid>
      <w:tr>
        <w:trPr>
          <w:tblHeader/>
        </w:trPr>
        <w:tc>
          <w:tcPr>
            <w:tcW w:type="dxa" w:w="2500"/>
            <w:shd w:fill="1A56DB" w:color="auto" w:val="clear"/>
            <w:vAlign w:val="center"/>
          </w:tcPr>
          <w:p>
            <w:pPr>
              <w:spacing w:after="80" w:before="80"/>
              <w:jc w:val="center"/>
            </w:pPr>
            <w:r>
              <w:rPr>
                <w:rFonts w:ascii="Calibri" w:cs="Calibri" w:eastAsia="Calibri" w:hAnsi="Calibri"/>
                <w:b/>
                <w:bCs/>
                <w:color w:val="FFFFFF"/>
                <w:sz w:val="20"/>
                <w:szCs w:val="20"/>
              </w:rPr>
              <w:t xml:space="preserve">Field</w:t>
            </w:r>
          </w:p>
        </w:tc>
        <w:tc>
          <w:tcPr>
            <w:tcW w:type="dxa" w:w="6572"/>
            <w:shd w:fill="1A56DB" w:color="auto" w:val="clear"/>
            <w:vAlign w:val="center"/>
          </w:tcPr>
          <w:p>
            <w:pPr>
              <w:spacing w:after="80" w:before="80"/>
              <w:jc w:val="center"/>
            </w:pPr>
            <w:r>
              <w:rPr>
                <w:rFonts w:ascii="Calibri" w:cs="Calibri" w:eastAsia="Calibri" w:hAnsi="Calibri"/>
                <w:b/>
                <w:bCs/>
                <w:color w:val="FFFFFF"/>
                <w:sz w:val="20"/>
                <w:szCs w:val="20"/>
              </w:rPr>
              <w:t xml:space="preserve">Description</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Trend</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Uptrend / Downtrend / Sideways</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Chart Pattern</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Head &amp; Shoulders, Bull Flag, Double Top, etc. (if detected)</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Support Level</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Key price floor identified in the chart</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Resistance Level</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Key price ceiling identified in the chart</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Recommendation</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BUY / HOLD / SELL</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Explanation</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2–4 sentence plain-language reasoning</w:t>
            </w:r>
          </w:p>
        </w:tc>
      </w:tr>
    </w:tbl>
    <w:p>
      <w:pPr>
        <w:spacing w:after="120"/>
      </w:pPr>
      <w:r>
        <w:t xml:space="preserve"/>
      </w:r>
    </w:p>
    <w:p>
      <w:pPr>
        <w:pStyle w:val="Heading2"/>
        <w:spacing w:after="160" w:before="360"/>
      </w:pPr>
      <w:r>
        <w:rPr>
          <w:rFonts w:ascii="Calibri" w:cs="Calibri" w:eastAsia="Calibri" w:hAnsi="Calibri"/>
          <w:b/>
          <w:bCs/>
          <w:color w:val="1E293B"/>
          <w:sz w:val="28"/>
          <w:szCs w:val="28"/>
        </w:rPr>
        <w:t xml:space="preserve">4.6 Watchlist &amp; Favourites</w:t>
      </w:r>
    </w:p>
    <w:p>
      <w:pPr>
        <w:pStyle w:val="Heading3"/>
        <w:spacing w:after="120" w:before="240"/>
      </w:pPr>
      <w:r>
        <w:rPr>
          <w:rFonts w:ascii="Calibri" w:cs="Calibri" w:eastAsia="Calibri" w:hAnsi="Calibri"/>
          <w:b/>
          <w:bCs/>
          <w:color w:val="334155"/>
          <w:sz w:val="24"/>
          <w:szCs w:val="24"/>
        </w:rPr>
        <w:t xml:space="preserve">Watchlist</w:t>
      </w:r>
    </w:p>
    <w:p>
      <w:pPr>
        <w:pStyle w:val="ListParagraph"/>
        <w:numPr>
          <w:ilvl w:val="0"/>
          <w:numId w:val="1"/>
        </w:numPr>
        <w:spacing w:after="100" w:line="320"/>
      </w:pPr>
      <w:r>
        <w:rPr>
          <w:rFonts w:ascii="Calibri" w:cs="Calibri" w:eastAsia="Calibri" w:hAnsi="Calibri"/>
          <w:color w:val="374151"/>
          <w:sz w:val="22"/>
          <w:szCs w:val="22"/>
        </w:rPr>
        <w:t xml:space="preserve">User manually adds stocks to track</w:t>
      </w:r>
    </w:p>
    <w:p>
      <w:pPr>
        <w:pStyle w:val="ListParagraph"/>
        <w:numPr>
          <w:ilvl w:val="0"/>
          <w:numId w:val="1"/>
        </w:numPr>
        <w:spacing w:after="100" w:line="320"/>
      </w:pPr>
      <w:r>
        <w:rPr>
          <w:rFonts w:ascii="Calibri" w:cs="Calibri" w:eastAsia="Calibri" w:hAnsi="Calibri"/>
          <w:color w:val="374151"/>
          <w:sz w:val="22"/>
          <w:szCs w:val="22"/>
        </w:rPr>
        <w:t xml:space="preserve">Each tile: ticker, company name, current price, % change today, sparkline</w:t>
      </w:r>
    </w:p>
    <w:p>
      <w:pPr>
        <w:pStyle w:val="ListParagraph"/>
        <w:numPr>
          <w:ilvl w:val="0"/>
          <w:numId w:val="1"/>
        </w:numPr>
        <w:spacing w:after="100" w:line="320"/>
      </w:pPr>
      <w:r>
        <w:rPr>
          <w:rFonts w:ascii="Calibri" w:cs="Calibri" w:eastAsia="Calibri" w:hAnsi="Calibri"/>
          <w:color w:val="374151"/>
          <w:sz w:val="22"/>
          <w:szCs w:val="22"/>
        </w:rPr>
        <w:t xml:space="preserve">Swipe left to remove; tap to open stock detail</w:t>
      </w:r>
    </w:p>
    <w:p>
      <w:pPr>
        <w:pStyle w:val="ListParagraph"/>
        <w:numPr>
          <w:ilvl w:val="0"/>
          <w:numId w:val="1"/>
        </w:numPr>
        <w:spacing w:after="100" w:line="320"/>
      </w:pPr>
      <w:r>
        <w:rPr>
          <w:rFonts w:ascii="Calibri" w:cs="Calibri" w:eastAsia="Calibri" w:hAnsi="Calibri"/>
          <w:color w:val="374151"/>
          <w:sz w:val="22"/>
          <w:szCs w:val="22"/>
        </w:rPr>
        <w:t xml:space="preserve">Persisted in Firestore under users/{uid}.watchlist</w:t>
      </w:r>
    </w:p>
    <w:p>
      <w:pPr>
        <w:pStyle w:val="ListParagraph"/>
        <w:numPr>
          <w:ilvl w:val="0"/>
          <w:numId w:val="1"/>
        </w:numPr>
        <w:spacing w:after="100" w:line="320"/>
      </w:pPr>
      <w:r>
        <w:rPr>
          <w:rFonts w:ascii="Calibri" w:cs="Calibri" w:eastAsia="Calibri" w:hAnsi="Calibri"/>
          <w:color w:val="374151"/>
          <w:sz w:val="22"/>
          <w:szCs w:val="22"/>
        </w:rPr>
        <w:t xml:space="preserve">Pull-to-refresh; visible offline from Firestore cache</w:t>
      </w:r>
    </w:p>
    <w:p>
      <w:pPr>
        <w:spacing w:after="120"/>
      </w:pPr>
      <w:r>
        <w:t xml:space="preserve"/>
      </w:r>
    </w:p>
    <w:p>
      <w:pPr>
        <w:pStyle w:val="Heading3"/>
        <w:spacing w:after="120" w:before="240"/>
      </w:pPr>
      <w:r>
        <w:rPr>
          <w:rFonts w:ascii="Calibri" w:cs="Calibri" w:eastAsia="Calibri" w:hAnsi="Calibri"/>
          <w:b/>
          <w:bCs/>
          <w:color w:val="334155"/>
          <w:sz w:val="24"/>
          <w:szCs w:val="24"/>
        </w:rPr>
        <w:t xml:space="preserve">Favourites</w:t>
      </w:r>
    </w:p>
    <w:p>
      <w:pPr>
        <w:pStyle w:val="ListParagraph"/>
        <w:numPr>
          <w:ilvl w:val="0"/>
          <w:numId w:val="1"/>
        </w:numPr>
        <w:spacing w:after="100" w:line="320"/>
      </w:pPr>
      <w:r>
        <w:rPr>
          <w:rFonts w:ascii="Calibri" w:cs="Calibri" w:eastAsia="Calibri" w:hAnsi="Calibri"/>
          <w:color w:val="374151"/>
          <w:sz w:val="22"/>
          <w:szCs w:val="22"/>
        </w:rPr>
        <w:t xml:space="preserve">Auto-populated when AI issues a BUY recommendation with confidence &gt; 70%</w:t>
      </w:r>
    </w:p>
    <w:p>
      <w:pPr>
        <w:pStyle w:val="ListParagraph"/>
        <w:numPr>
          <w:ilvl w:val="0"/>
          <w:numId w:val="1"/>
        </w:numPr>
        <w:spacing w:after="100" w:line="320"/>
      </w:pPr>
      <w:r>
        <w:rPr>
          <w:rFonts w:ascii="Calibri" w:cs="Calibri" w:eastAsia="Calibri" w:hAnsi="Calibri"/>
          <w:color w:val="374151"/>
          <w:sz w:val="22"/>
          <w:szCs w:val="22"/>
        </w:rPr>
        <w:t xml:space="preserve">Displays 'AI Pick 🤖' badge on each tile</w:t>
      </w:r>
    </w:p>
    <w:p>
      <w:pPr>
        <w:pStyle w:val="ListParagraph"/>
        <w:numPr>
          <w:ilvl w:val="0"/>
          <w:numId w:val="1"/>
        </w:numPr>
        <w:spacing w:after="100" w:line="320"/>
      </w:pPr>
      <w:r>
        <w:rPr>
          <w:rFonts w:ascii="Calibri" w:cs="Calibri" w:eastAsia="Calibri" w:hAnsi="Calibri"/>
          <w:color w:val="374151"/>
          <w:sz w:val="22"/>
          <w:szCs w:val="22"/>
        </w:rPr>
        <w:t xml:space="preserve">Persisted in Firestore under users/{uid}.favourites</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4.7 Profile Screen</w:t>
      </w:r>
    </w:p>
    <w:p>
      <w:pPr>
        <w:pStyle w:val="Heading3"/>
        <w:spacing w:after="120" w:before="240"/>
      </w:pPr>
      <w:r>
        <w:rPr>
          <w:rFonts w:ascii="Calibri" w:cs="Calibri" w:eastAsia="Calibri" w:hAnsi="Calibri"/>
          <w:b/>
          <w:bCs/>
          <w:color w:val="334155"/>
          <w:sz w:val="24"/>
          <w:szCs w:val="24"/>
        </w:rPr>
        <w:t xml:space="preserve">Sections</w:t>
      </w:r>
    </w:p>
    <w:p>
      <w:pPr>
        <w:pStyle w:val="ListParagraph"/>
        <w:numPr>
          <w:ilvl w:val="0"/>
          <w:numId w:val="1"/>
        </w:numPr>
        <w:spacing w:after="100" w:line="320"/>
      </w:pPr>
      <w:r>
        <w:rPr>
          <w:rFonts w:ascii="Calibri" w:cs="Calibri" w:eastAsia="Calibri" w:hAnsi="Calibri"/>
          <w:color w:val="374151"/>
          <w:sz w:val="22"/>
          <w:szCs w:val="22"/>
        </w:rPr>
        <w:t xml:space="preserve">Header — avatar (Google photo or initials), name, email, Edit Profile button</w:t>
      </w:r>
    </w:p>
    <w:p>
      <w:pPr>
        <w:pStyle w:val="ListParagraph"/>
        <w:numPr>
          <w:ilvl w:val="0"/>
          <w:numId w:val="1"/>
        </w:numPr>
        <w:spacing w:after="100" w:line="320"/>
      </w:pPr>
      <w:r>
        <w:rPr>
          <w:rFonts w:ascii="Calibri" w:cs="Calibri" w:eastAsia="Calibri" w:hAnsi="Calibri"/>
          <w:color w:val="374151"/>
          <w:sz w:val="22"/>
          <w:szCs w:val="22"/>
        </w:rPr>
        <w:t xml:space="preserve">Trading Account — broker app username, broker name (informational only, not used for trading)</w:t>
      </w:r>
    </w:p>
    <w:p>
      <w:pPr>
        <w:pStyle w:val="ListParagraph"/>
        <w:numPr>
          <w:ilvl w:val="0"/>
          <w:numId w:val="1"/>
        </w:numPr>
        <w:spacing w:after="100" w:line="320"/>
      </w:pPr>
      <w:r>
        <w:rPr>
          <w:rFonts w:ascii="Calibri" w:cs="Calibri" w:eastAsia="Calibri" w:hAnsi="Calibri"/>
          <w:color w:val="374151"/>
          <w:sz w:val="22"/>
          <w:szCs w:val="22"/>
        </w:rPr>
        <w:t xml:space="preserve">Preferences — risk profile selector, default chart range, push notification toggle</w:t>
      </w:r>
    </w:p>
    <w:p>
      <w:pPr>
        <w:pStyle w:val="ListParagraph"/>
        <w:numPr>
          <w:ilvl w:val="0"/>
          <w:numId w:val="1"/>
        </w:numPr>
        <w:spacing w:after="100" w:line="320"/>
      </w:pPr>
      <w:r>
        <w:rPr>
          <w:rFonts w:ascii="Calibri" w:cs="Calibri" w:eastAsia="Calibri" w:hAnsi="Calibri"/>
          <w:color w:val="374151"/>
          <w:sz w:val="22"/>
          <w:szCs w:val="22"/>
        </w:rPr>
        <w:t xml:space="preserve">Appearance — dark/light mode toggle (saved to Firestore + SharedPreferences)</w:t>
      </w:r>
    </w:p>
    <w:p>
      <w:pPr>
        <w:pStyle w:val="ListParagraph"/>
        <w:numPr>
          <w:ilvl w:val="0"/>
          <w:numId w:val="1"/>
        </w:numPr>
        <w:spacing w:after="100" w:line="320"/>
      </w:pPr>
      <w:r>
        <w:rPr>
          <w:rFonts w:ascii="Calibri" w:cs="Calibri" w:eastAsia="Calibri" w:hAnsi="Calibri"/>
          <w:color w:val="374151"/>
          <w:sz w:val="22"/>
          <w:szCs w:val="22"/>
        </w:rPr>
        <w:t xml:space="preserve">About — app version, team credits, privacy policy link</w:t>
      </w:r>
    </w:p>
    <w:p>
      <w:pPr>
        <w:pStyle w:val="ListParagraph"/>
        <w:numPr>
          <w:ilvl w:val="0"/>
          <w:numId w:val="1"/>
        </w:numPr>
        <w:spacing w:after="100" w:line="320"/>
      </w:pPr>
      <w:r>
        <w:rPr>
          <w:rFonts w:ascii="Calibri" w:cs="Calibri" w:eastAsia="Calibri" w:hAnsi="Calibri"/>
          <w:color w:val="374151"/>
          <w:sz w:val="22"/>
          <w:szCs w:val="22"/>
        </w:rPr>
        <w:t xml:space="preserve">Logout — with confirmation dialog</w:t>
      </w:r>
    </w:p>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5. Technical Architecture</w:t>
      </w:r>
    </w:p>
    <w:p>
      <w:pPr>
        <w:pStyle w:val="Heading2"/>
        <w:spacing w:after="160" w:before="360"/>
      </w:pPr>
      <w:r>
        <w:rPr>
          <w:rFonts w:ascii="Calibri" w:cs="Calibri" w:eastAsia="Calibri" w:hAnsi="Calibri"/>
          <w:b/>
          <w:bCs/>
          <w:color w:val="1E293B"/>
          <w:sz w:val="28"/>
          <w:szCs w:val="28"/>
        </w:rPr>
        <w:t xml:space="preserve">5.1 System Architecture</w:t>
      </w:r>
    </w:p>
    <w:p>
      <w:pPr>
        <w:spacing w:after="160" w:line="360"/>
      </w:pPr>
      <w:r>
        <w:rPr>
          <w:rFonts w:ascii="Calibri" w:cs="Calibri" w:eastAsia="Calibri" w:hAnsi="Calibri"/>
          <w:b w:val="false"/>
          <w:bCs w:val="false"/>
          <w:i w:val="false"/>
          <w:iCs w:val="false"/>
          <w:color w:val="374151"/>
          <w:sz w:val="22"/>
          <w:szCs w:val="22"/>
        </w:rPr>
        <w:t xml:space="preserve">TradeVision AI is a three-tier system: a Flutter mobile client, a Python FastAPI backend, and Firebase for authentication and persistent storage.</w:t>
      </w:r>
    </w:p>
    <w:p>
      <w:pPr>
        <w:spacing w:after="120"/>
      </w:pPr>
      <w:r>
        <w:t xml:space="preserve"/>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3500"/>
        <w:gridCol w:w="3372"/>
      </w:tblGrid>
      <w:tr>
        <w:trPr>
          <w:tblHeader/>
        </w:trPr>
        <w:tc>
          <w:tcPr>
            <w:tcW w:type="dxa" w:w="2200"/>
            <w:shd w:fill="1A56DB" w:color="auto" w:val="clear"/>
            <w:vAlign w:val="center"/>
          </w:tcPr>
          <w:p>
            <w:pPr>
              <w:spacing w:after="80" w:before="80"/>
              <w:jc w:val="center"/>
            </w:pPr>
            <w:r>
              <w:rPr>
                <w:rFonts w:ascii="Calibri" w:cs="Calibri" w:eastAsia="Calibri" w:hAnsi="Calibri"/>
                <w:b/>
                <w:bCs/>
                <w:color w:val="FFFFFF"/>
                <w:sz w:val="20"/>
                <w:szCs w:val="20"/>
              </w:rPr>
              <w:t xml:space="preserve">Component</w:t>
            </w:r>
          </w:p>
        </w:tc>
        <w:tc>
          <w:tcPr>
            <w:tcW w:type="dxa" w:w="3500"/>
            <w:shd w:fill="1A56DB" w:color="auto" w:val="clear"/>
            <w:vAlign w:val="center"/>
          </w:tcPr>
          <w:p>
            <w:pPr>
              <w:spacing w:after="80" w:before="80"/>
              <w:jc w:val="center"/>
            </w:pPr>
            <w:r>
              <w:rPr>
                <w:rFonts w:ascii="Calibri" w:cs="Calibri" w:eastAsia="Calibri" w:hAnsi="Calibri"/>
                <w:b/>
                <w:bCs/>
                <w:color w:val="FFFFFF"/>
                <w:sz w:val="20"/>
                <w:szCs w:val="20"/>
              </w:rPr>
              <w:t xml:space="preserve">Purpose</w:t>
            </w:r>
          </w:p>
        </w:tc>
        <w:tc>
          <w:tcPr>
            <w:tcW w:type="dxa" w:w="3372"/>
            <w:shd w:fill="1A56DB" w:color="auto" w:val="clear"/>
            <w:vAlign w:val="center"/>
          </w:tcPr>
          <w:p>
            <w:pPr>
              <w:spacing w:after="80" w:before="80"/>
              <w:jc w:val="center"/>
            </w:pPr>
            <w:r>
              <w:rPr>
                <w:rFonts w:ascii="Calibri" w:cs="Calibri" w:eastAsia="Calibri" w:hAnsi="Calibri"/>
                <w:b/>
                <w:bCs/>
                <w:color w:val="FFFFFF"/>
                <w:sz w:val="20"/>
                <w:szCs w:val="20"/>
              </w:rPr>
              <w:t xml:space="preserve">Technology</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Flutter App</w:t>
            </w:r>
          </w:p>
        </w:tc>
        <w:tc>
          <w:tcPr>
            <w:tcW w:type="dxa" w:w="3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Mobile client (Android primary)</w:t>
            </w:r>
          </w:p>
        </w:tc>
        <w:tc>
          <w:tcPr>
            <w:tcW w:type="dxa" w:w="33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Dart 3.x, Flutter 3.x</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FastAPI Backend</w:t>
            </w:r>
          </w:p>
        </w:tc>
        <w:tc>
          <w:tcPr>
            <w:tcW w:type="dxa" w:w="3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REST API, ML logic, data aggregation</w:t>
            </w:r>
          </w:p>
        </w:tc>
        <w:tc>
          <w:tcPr>
            <w:tcW w:type="dxa" w:w="33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Python 3.11, FastAPI, Uvicorn</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Firebase Auth</w:t>
            </w:r>
          </w:p>
        </w:tc>
        <w:tc>
          <w:tcPr>
            <w:tcW w:type="dxa" w:w="3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User authentication</w:t>
            </w:r>
          </w:p>
        </w:tc>
        <w:tc>
          <w:tcPr>
            <w:tcW w:type="dxa" w:w="33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Email/Password + Google OAuth</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Cloud Firestore</w:t>
            </w:r>
          </w:p>
        </w:tc>
        <w:tc>
          <w:tcPr>
            <w:tcW w:type="dxa" w:w="3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User profiles, watchlists, preferences</w:t>
            </w:r>
          </w:p>
        </w:tc>
        <w:tc>
          <w:tcPr>
            <w:tcW w:type="dxa" w:w="33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NoSQL document store</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yfinance</w:t>
            </w:r>
          </w:p>
        </w:tc>
        <w:tc>
          <w:tcPr>
            <w:tcW w:type="dxa" w:w="3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Real-time and historical stock data</w:t>
            </w:r>
          </w:p>
        </w:tc>
        <w:tc>
          <w:tcPr>
            <w:tcW w:type="dxa" w:w="33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Yahoo Finance (no API key required)</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NewsAPI</w:t>
            </w:r>
          </w:p>
        </w:tc>
        <w:tc>
          <w:tcPr>
            <w:tcW w:type="dxa" w:w="3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Live financial news headlines</w:t>
            </w:r>
          </w:p>
        </w:tc>
        <w:tc>
          <w:tcPr>
            <w:tcW w:type="dxa" w:w="33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newsapi.org free tier</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FinBERT</w:t>
            </w:r>
          </w:p>
        </w:tc>
        <w:tc>
          <w:tcPr>
            <w:tcW w:type="dxa" w:w="3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News sentiment analysis (NLP)</w:t>
            </w:r>
          </w:p>
        </w:tc>
        <w:tc>
          <w:tcPr>
            <w:tcW w:type="dxa" w:w="33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ProsusAI/finbert via Hugging Face</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Claude API</w:t>
            </w:r>
          </w:p>
        </w:tc>
        <w:tc>
          <w:tcPr>
            <w:tcW w:type="dxa" w:w="3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Chart image analysis</w:t>
            </w:r>
          </w:p>
        </w:tc>
        <w:tc>
          <w:tcPr>
            <w:tcW w:type="dxa" w:w="33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claude-sonnet-4-6 (Anthropic)</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Render.com</w:t>
            </w:r>
          </w:p>
        </w:tc>
        <w:tc>
          <w:tcPr>
            <w:tcW w:type="dxa" w:w="3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Backend hosting</w:t>
            </w:r>
          </w:p>
        </w:tc>
        <w:tc>
          <w:tcPr>
            <w:tcW w:type="dxa" w:w="33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Free tier web service</w:t>
            </w:r>
          </w:p>
        </w:tc>
      </w:tr>
    </w:tbl>
    <w:p>
      <w:pPr>
        <w:spacing w:after="120"/>
      </w:pPr>
      <w:r>
        <w:t xml:space="preserve"/>
      </w:r>
    </w:p>
    <w:p>
      <w:pPr>
        <w:pStyle w:val="Heading2"/>
        <w:spacing w:after="160" w:before="360"/>
      </w:pPr>
      <w:r>
        <w:rPr>
          <w:rFonts w:ascii="Calibri" w:cs="Calibri" w:eastAsia="Calibri" w:hAnsi="Calibri"/>
          <w:b/>
          <w:bCs/>
          <w:color w:val="1E293B"/>
          <w:sz w:val="28"/>
          <w:szCs w:val="28"/>
        </w:rPr>
        <w:t xml:space="preserve">5.2 Flutter Package Dependencies</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500"/>
        <w:gridCol w:w="1500"/>
        <w:gridCol w:w="5072"/>
      </w:tblGrid>
      <w:tr>
        <w:trPr>
          <w:tblHeader/>
        </w:trPr>
        <w:tc>
          <w:tcPr>
            <w:tcW w:type="dxa" w:w="2500"/>
            <w:shd w:fill="1A56DB" w:color="auto" w:val="clear"/>
            <w:vAlign w:val="center"/>
          </w:tcPr>
          <w:p>
            <w:pPr>
              <w:spacing w:after="80" w:before="80"/>
              <w:jc w:val="center"/>
            </w:pPr>
            <w:r>
              <w:rPr>
                <w:rFonts w:ascii="Calibri" w:cs="Calibri" w:eastAsia="Calibri" w:hAnsi="Calibri"/>
                <w:b/>
                <w:bCs/>
                <w:color w:val="FFFFFF"/>
                <w:sz w:val="20"/>
                <w:szCs w:val="20"/>
              </w:rPr>
              <w:t xml:space="preserve">Package</w:t>
            </w:r>
          </w:p>
        </w:tc>
        <w:tc>
          <w:tcPr>
            <w:tcW w:type="dxa" w:w="1500"/>
            <w:shd w:fill="1A56DB" w:color="auto" w:val="clear"/>
            <w:vAlign w:val="center"/>
          </w:tcPr>
          <w:p>
            <w:pPr>
              <w:spacing w:after="80" w:before="80"/>
              <w:jc w:val="center"/>
            </w:pPr>
            <w:r>
              <w:rPr>
                <w:rFonts w:ascii="Calibri" w:cs="Calibri" w:eastAsia="Calibri" w:hAnsi="Calibri"/>
                <w:b/>
                <w:bCs/>
                <w:color w:val="FFFFFF"/>
                <w:sz w:val="20"/>
                <w:szCs w:val="20"/>
              </w:rPr>
              <w:t xml:space="preserve">Version</w:t>
            </w:r>
          </w:p>
        </w:tc>
        <w:tc>
          <w:tcPr>
            <w:tcW w:type="dxa" w:w="5072"/>
            <w:shd w:fill="1A56DB" w:color="auto" w:val="clear"/>
            <w:vAlign w:val="center"/>
          </w:tcPr>
          <w:p>
            <w:pPr>
              <w:spacing w:after="80" w:before="80"/>
              <w:jc w:val="center"/>
            </w:pPr>
            <w:r>
              <w:rPr>
                <w:rFonts w:ascii="Calibri" w:cs="Calibri" w:eastAsia="Calibri" w:hAnsi="Calibri"/>
                <w:b/>
                <w:bCs/>
                <w:color w:val="FFFFFF"/>
                <w:sz w:val="20"/>
                <w:szCs w:val="20"/>
              </w:rPr>
              <w:t xml:space="preserve">Purpose</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flutter_riverpod</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^2.5.1</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State management</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go_router</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^13.0.0</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Navigation / routing</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firebase_core</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^2.27.0</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Firebase SDK</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firebase_auth</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^4.17.0</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Authentication</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cloud_firestore</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^4.15.0</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Database</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google_sign_in</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^6.2.1</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Google OAuth</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fl_chart</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^0.67.0</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Stock price charts</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dio</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^5.4.3</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HTTP client for API calls</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cached_network_image</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^3.3.1</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Image caching</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image_picker</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^1.0.7</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Chart scanner camera/gallery</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shimmer</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^3.0.0</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Loading skeleton UI</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google_fonts</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^6.2.1</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 Roboto Mono typography</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flutter_animate</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^4.5.0</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Micro-animations</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lottie</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^3.1.0</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Splash + onboarding animations</w:t>
            </w:r>
          </w:p>
        </w:tc>
      </w:tr>
    </w:tbl>
    <w:p>
      <w:pPr>
        <w:spacing w:after="120"/>
      </w:pPr>
      <w:r>
        <w:t xml:space="preserve"/>
      </w:r>
    </w:p>
    <w:p>
      <w:pPr>
        <w:pStyle w:val="Heading2"/>
        <w:spacing w:after="160" w:before="360"/>
      </w:pPr>
      <w:r>
        <w:rPr>
          <w:rFonts w:ascii="Calibri" w:cs="Calibri" w:eastAsia="Calibri" w:hAnsi="Calibri"/>
          <w:b/>
          <w:bCs/>
          <w:color w:val="1E293B"/>
          <w:sz w:val="28"/>
          <w:szCs w:val="28"/>
        </w:rPr>
        <w:t xml:space="preserve">5.3 Backend API Endpoints</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700"/>
        <w:gridCol w:w="2800"/>
        <w:gridCol w:w="5572"/>
      </w:tblGrid>
      <w:tr>
        <w:trPr>
          <w:tblHeader/>
        </w:trPr>
        <w:tc>
          <w:tcPr>
            <w:tcW w:type="dxa" w:w="700"/>
            <w:shd w:fill="1A56DB" w:color="auto" w:val="clear"/>
            <w:vAlign w:val="center"/>
          </w:tcPr>
          <w:p>
            <w:pPr>
              <w:spacing w:after="80" w:before="80"/>
              <w:jc w:val="center"/>
            </w:pPr>
            <w:r>
              <w:rPr>
                <w:rFonts w:ascii="Calibri" w:cs="Calibri" w:eastAsia="Calibri" w:hAnsi="Calibri"/>
                <w:b/>
                <w:bCs/>
                <w:color w:val="FFFFFF"/>
                <w:sz w:val="20"/>
                <w:szCs w:val="20"/>
              </w:rPr>
              <w:t xml:space="preserve">Method</w:t>
            </w:r>
          </w:p>
        </w:tc>
        <w:tc>
          <w:tcPr>
            <w:tcW w:type="dxa" w:w="2800"/>
            <w:shd w:fill="1A56DB" w:color="auto" w:val="clear"/>
            <w:vAlign w:val="center"/>
          </w:tcPr>
          <w:p>
            <w:pPr>
              <w:spacing w:after="80" w:before="80"/>
              <w:jc w:val="center"/>
            </w:pPr>
            <w:r>
              <w:rPr>
                <w:rFonts w:ascii="Calibri" w:cs="Calibri" w:eastAsia="Calibri" w:hAnsi="Calibri"/>
                <w:b/>
                <w:bCs/>
                <w:color w:val="FFFFFF"/>
                <w:sz w:val="20"/>
                <w:szCs w:val="20"/>
              </w:rPr>
              <w:t xml:space="preserve">Endpoint</w:t>
            </w:r>
          </w:p>
        </w:tc>
        <w:tc>
          <w:tcPr>
            <w:tcW w:type="dxa" w:w="5572"/>
            <w:shd w:fill="1A56DB" w:color="auto" w:val="clear"/>
            <w:vAlign w:val="center"/>
          </w:tcPr>
          <w:p>
            <w:pPr>
              <w:spacing w:after="80" w:before="80"/>
              <w:jc w:val="center"/>
            </w:pPr>
            <w:r>
              <w:rPr>
                <w:rFonts w:ascii="Calibri" w:cs="Calibri" w:eastAsia="Calibri" w:hAnsi="Calibri"/>
                <w:b/>
                <w:bCs/>
                <w:color w:val="FFFFFF"/>
                <w:sz w:val="20"/>
                <w:szCs w:val="20"/>
              </w:rPr>
              <w:t xml:space="preserve">Description</w:t>
            </w:r>
          </w:p>
        </w:tc>
      </w:tr>
      <w:tr>
        <w:tc>
          <w:tcPr>
            <w:tcW w:type="dxa" w:w="7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/api/stocks/search</w:t>
            </w:r>
          </w:p>
        </w:tc>
        <w:tc>
          <w:tcPr>
            <w:tcW w:type="dxa" w:w="5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Search stocks by name or ticker symbol</w:t>
            </w:r>
          </w:p>
        </w:tc>
      </w:tr>
      <w:tr>
        <w:tc>
          <w:tcPr>
            <w:tcW w:type="dxa" w:w="7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/api/stocks/{symbol}/info</w:t>
            </w:r>
          </w:p>
        </w:tc>
        <w:tc>
          <w:tcPr>
            <w:tcW w:type="dxa" w:w="5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Current price, change, volume, market cap</w:t>
            </w:r>
          </w:p>
        </w:tc>
      </w:tr>
      <w:tr>
        <w:tc>
          <w:tcPr>
            <w:tcW w:type="dxa" w:w="7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/api/stocks/{symbol}/history</w:t>
            </w:r>
          </w:p>
        </w:tc>
        <w:tc>
          <w:tcPr>
            <w:tcW w:type="dxa" w:w="5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Historical OHLCV data (period param: 1d/1wk/1mo/3mo/1y)</w:t>
            </w:r>
          </w:p>
        </w:tc>
      </w:tr>
      <w:tr>
        <w:tc>
          <w:tcPr>
            <w:tcW w:type="dxa" w:w="7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/api/stocks/{symbol}/indicators</w:t>
            </w:r>
          </w:p>
        </w:tc>
        <w:tc>
          <w:tcPr>
            <w:tcW w:type="dxa" w:w="5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RSI, MACD, Moving Averages</w:t>
            </w:r>
          </w:p>
        </w:tc>
      </w:tr>
      <w:tr>
        <w:tc>
          <w:tcPr>
            <w:tcW w:type="dxa" w:w="7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/api/stocks/{symbol}/sentiment</w:t>
            </w:r>
          </w:p>
        </w:tc>
        <w:tc>
          <w:tcPr>
            <w:tcW w:type="dxa" w:w="5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FinBERT news sentiment score + label</w:t>
            </w:r>
          </w:p>
        </w:tc>
      </w:tr>
      <w:tr>
        <w:tc>
          <w:tcPr>
            <w:tcW w:type="dxa" w:w="7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/api/recommend/{symbol}</w:t>
            </w:r>
          </w:p>
        </w:tc>
        <w:tc>
          <w:tcPr>
            <w:tcW w:type="dxa" w:w="5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Full Buy/Hold/Sell recommendation with explanation</w:t>
            </w:r>
          </w:p>
        </w:tc>
      </w:tr>
      <w:tr>
        <w:tc>
          <w:tcPr>
            <w:tcW w:type="dxa" w:w="7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POST</w:t>
            </w:r>
          </w:p>
        </w:tc>
        <w:tc>
          <w:tcPr>
            <w:tcW w:type="dxa" w:w="2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/api/recommend/chat</w:t>
            </w:r>
          </w:p>
        </w:tc>
        <w:tc>
          <w:tcPr>
            <w:tcW w:type="dxa" w:w="5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Chatbot endpoint — message + optional symbol</w:t>
            </w:r>
          </w:p>
        </w:tc>
      </w:tr>
      <w:tr>
        <w:tc>
          <w:tcPr>
            <w:tcW w:type="dxa" w:w="7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/api/market/trend</w:t>
            </w:r>
          </w:p>
        </w:tc>
        <w:tc>
          <w:tcPr>
            <w:tcW w:type="dxa" w:w="5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Overall market bullish/bearish signal</w:t>
            </w:r>
          </w:p>
        </w:tc>
      </w:tr>
      <w:tr>
        <w:tc>
          <w:tcPr>
            <w:tcW w:type="dxa" w:w="7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/api/market/gainers</w:t>
            </w:r>
          </w:p>
        </w:tc>
        <w:tc>
          <w:tcPr>
            <w:tcW w:type="dxa" w:w="5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Top gaining stocks (today)</w:t>
            </w:r>
          </w:p>
        </w:tc>
      </w:tr>
      <w:tr>
        <w:tc>
          <w:tcPr>
            <w:tcW w:type="dxa" w:w="7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GET</w:t>
            </w:r>
          </w:p>
        </w:tc>
        <w:tc>
          <w:tcPr>
            <w:tcW w:type="dxa" w:w="2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/api/market/losers</w:t>
            </w:r>
          </w:p>
        </w:tc>
        <w:tc>
          <w:tcPr>
            <w:tcW w:type="dxa" w:w="5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Top losing stocks (today)</w:t>
            </w:r>
          </w:p>
        </w:tc>
      </w:tr>
      <w:tr>
        <w:tc>
          <w:tcPr>
            <w:tcW w:type="dxa" w:w="7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POST</w:t>
            </w:r>
          </w:p>
        </w:tc>
        <w:tc>
          <w:tcPr>
            <w:tcW w:type="dxa" w:w="2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/api/chart/analyze</w:t>
            </w:r>
          </w:p>
        </w:tc>
        <w:tc>
          <w:tcPr>
            <w:tcW w:type="dxa" w:w="5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Chart image analysis — base64 image → AI result</w:t>
            </w:r>
          </w:p>
        </w:tc>
      </w:tr>
    </w:tbl>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6. Design System</w:t>
      </w:r>
    </w:p>
    <w:p>
      <w:pPr>
        <w:pStyle w:val="Heading2"/>
        <w:spacing w:after="160" w:before="360"/>
      </w:pPr>
      <w:r>
        <w:rPr>
          <w:rFonts w:ascii="Calibri" w:cs="Calibri" w:eastAsia="Calibri" w:hAnsi="Calibri"/>
          <w:b/>
          <w:bCs/>
          <w:color w:val="1E293B"/>
          <w:sz w:val="28"/>
          <w:szCs w:val="28"/>
        </w:rPr>
        <w:t xml:space="preserve">6.1 Design Philosophy</w:t>
      </w:r>
    </w:p>
    <w:p>
      <w:pPr>
        <w:spacing w:after="160" w:line="360"/>
      </w:pPr>
      <w:r>
        <w:rPr>
          <w:rFonts w:ascii="Calibri" w:cs="Calibri" w:eastAsia="Calibri" w:hAnsi="Calibri"/>
          <w:b w:val="false"/>
          <w:bCs w:val="false"/>
          <w:i w:val="false"/>
          <w:iCs w:val="false"/>
          <w:color w:val="374151"/>
          <w:sz w:val="22"/>
          <w:szCs w:val="22"/>
        </w:rPr>
        <w:t xml:space="preserve">TradeVision AI follows Apple's Human Interface Guidelines adapted for fintech. UI chrome recedes so market data speaks. One accent color. Typography is confident but quiet. Depth is created through alternating light and dark surface tiles — never gradients, never excessive shadows. Whitespace is the product's pedestal.</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6.2 Color Palette</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1800"/>
        <w:gridCol w:w="5072"/>
      </w:tblGrid>
      <w:tr>
        <w:trPr>
          <w:tblHeader/>
        </w:trPr>
        <w:tc>
          <w:tcPr>
            <w:tcW w:type="dxa" w:w="2200"/>
            <w:shd w:fill="1A56DB" w:color="auto" w:val="clear"/>
            <w:vAlign w:val="center"/>
          </w:tcPr>
          <w:p>
            <w:pPr>
              <w:spacing w:after="80" w:before="80"/>
              <w:jc w:val="center"/>
            </w:pPr>
            <w:r>
              <w:rPr>
                <w:rFonts w:ascii="Calibri" w:cs="Calibri" w:eastAsia="Calibri" w:hAnsi="Calibri"/>
                <w:b/>
                <w:bCs/>
                <w:color w:val="FFFFFF"/>
                <w:sz w:val="20"/>
                <w:szCs w:val="20"/>
              </w:rPr>
              <w:t xml:space="preserve">Token</w:t>
            </w:r>
          </w:p>
        </w:tc>
        <w:tc>
          <w:tcPr>
            <w:tcW w:type="dxa" w:w="1800"/>
            <w:shd w:fill="1A56DB" w:color="auto" w:val="clear"/>
            <w:vAlign w:val="center"/>
          </w:tcPr>
          <w:p>
            <w:pPr>
              <w:spacing w:after="80" w:before="80"/>
              <w:jc w:val="center"/>
            </w:pPr>
            <w:r>
              <w:rPr>
                <w:rFonts w:ascii="Calibri" w:cs="Calibri" w:eastAsia="Calibri" w:hAnsi="Calibri"/>
                <w:b/>
                <w:bCs/>
                <w:color w:val="FFFFFF"/>
                <w:sz w:val="20"/>
                <w:szCs w:val="20"/>
              </w:rPr>
              <w:t xml:space="preserve">Hex Value</w:t>
            </w:r>
          </w:p>
        </w:tc>
        <w:tc>
          <w:tcPr>
            <w:tcW w:type="dxa" w:w="5072"/>
            <w:shd w:fill="1A56DB" w:color="auto" w:val="clear"/>
            <w:vAlign w:val="center"/>
          </w:tcPr>
          <w:p>
            <w:pPr>
              <w:spacing w:after="80" w:before="80"/>
              <w:jc w:val="center"/>
            </w:pPr>
            <w:r>
              <w:rPr>
                <w:rFonts w:ascii="Calibri" w:cs="Calibri" w:eastAsia="Calibri" w:hAnsi="Calibri"/>
                <w:b/>
                <w:bCs/>
                <w:color w:val="FFFFFF"/>
                <w:sz w:val="20"/>
                <w:szCs w:val="20"/>
              </w:rPr>
              <w:t xml:space="preserve">Usage</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Primary Accent</w:t>
            </w:r>
          </w:p>
        </w:tc>
        <w:tc>
          <w:tcPr>
            <w:tcW w:type="dxa" w:w="1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#0066CC</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All interactive elements — buttons, links, active states</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Primary (Dark surfaces)</w:t>
            </w:r>
          </w:p>
        </w:tc>
        <w:tc>
          <w:tcPr>
            <w:tcW w:type="dxa" w:w="1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#2997FF</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Links and interactive text on dark tiles only</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Canvas</w:t>
            </w:r>
          </w:p>
        </w:tc>
        <w:tc>
          <w:tcPr>
            <w:tcW w:type="dxa" w:w="1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#FFFFFF</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Primary light surface</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Canvas Parchment</w:t>
            </w:r>
          </w:p>
        </w:tc>
        <w:tc>
          <w:tcPr>
            <w:tcW w:type="dxa" w:w="1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#F5F5F7</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Secondary light surface, card backgrounds</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Surface Tile (Dark)</w:t>
            </w:r>
          </w:p>
        </w:tc>
        <w:tc>
          <w:tcPr>
            <w:tcW w:type="dxa" w:w="1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#272729</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Dark section tiles, Recommendation card</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Surface Black</w:t>
            </w:r>
          </w:p>
        </w:tc>
        <w:tc>
          <w:tcPr>
            <w:tcW w:type="dxa" w:w="1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#000000</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App bar, splash screen</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Ink (Text)</w:t>
            </w:r>
          </w:p>
        </w:tc>
        <w:tc>
          <w:tcPr>
            <w:tcW w:type="dxa" w:w="1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#1D1D1F</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All text on light surfaces</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Ink Muted</w:t>
            </w:r>
          </w:p>
        </w:tc>
        <w:tc>
          <w:tcPr>
            <w:tcW w:type="dxa" w:w="1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#7A7A7A</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Secondary text, placeholders</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On Dark (Text)</w:t>
            </w:r>
          </w:p>
        </w:tc>
        <w:tc>
          <w:tcPr>
            <w:tcW w:type="dxa" w:w="1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#FFFFFF</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All text on dark surfaces</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Bullish</w:t>
            </w:r>
          </w:p>
        </w:tc>
        <w:tc>
          <w:tcPr>
            <w:tcW w:type="dxa" w:w="1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#00C853</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BUY signal, positive % changes</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Bearish</w:t>
            </w:r>
          </w:p>
        </w:tc>
        <w:tc>
          <w:tcPr>
            <w:tcW w:type="dxa" w:w="1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#FF3B30</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SELL signal, negative % changes</w:t>
            </w:r>
          </w:p>
        </w:tc>
      </w:tr>
      <w:tr>
        <w:tc>
          <w:tcPr>
            <w:tcW w:type="dxa" w:w="2200"/>
            <w:shd w:fill="F8FAFC" w:color="auto" w:val="clear"/>
            <w:vAlign w:val="center"/>
          </w:tcPr>
          <w:p>
            <w:pPr>
              <w:spacing w:after="80" w:before="80"/>
            </w:pPr>
            <w:r>
              <w:rPr>
                <w:rFonts w:ascii="Calibri" w:cs="Calibri" w:eastAsia="Calibri" w:hAnsi="Calibri"/>
                <w:b/>
                <w:bCs/>
                <w:color w:val="1E293B"/>
                <w:sz w:val="20"/>
                <w:szCs w:val="20"/>
              </w:rPr>
              <w:t xml:space="preserve">Hold</w:t>
            </w:r>
          </w:p>
        </w:tc>
        <w:tc>
          <w:tcPr>
            <w:tcW w:type="dxa" w:w="1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#FFB300</w:t>
            </w:r>
          </w:p>
        </w:tc>
        <w:tc>
          <w:tcPr>
            <w:tcW w:type="dxa" w:w="5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HOLD signal, neutral indicators</w:t>
            </w:r>
          </w:p>
        </w:tc>
      </w:tr>
      <w:tr>
        <w:tc>
          <w:tcPr>
            <w:tcW w:type="dxa" w:w="2200"/>
            <w:shd w:fill="FFFFFF" w:color="auto" w:val="clear"/>
            <w:vAlign w:val="center"/>
          </w:tcPr>
          <w:p>
            <w:pPr>
              <w:spacing w:after="80" w:before="80"/>
            </w:pPr>
            <w:r>
              <w:rPr>
                <w:rFonts w:ascii="Calibri" w:cs="Calibri" w:eastAsia="Calibri" w:hAnsi="Calibri"/>
                <w:b/>
                <w:bCs/>
                <w:color w:val="1E293B"/>
                <w:sz w:val="20"/>
                <w:szCs w:val="20"/>
              </w:rPr>
              <w:t xml:space="preserve">Hairline Border</w:t>
            </w:r>
          </w:p>
        </w:tc>
        <w:tc>
          <w:tcPr>
            <w:tcW w:type="dxa" w:w="1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#E0E0E0</w:t>
            </w:r>
          </w:p>
        </w:tc>
        <w:tc>
          <w:tcPr>
            <w:tcW w:type="dxa" w:w="5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Card and tile borders</w:t>
            </w:r>
          </w:p>
        </w:tc>
      </w:tr>
    </w:tbl>
    <w:p>
      <w:pPr>
        <w:spacing w:after="120"/>
      </w:pPr>
      <w:r>
        <w:t xml:space="preserve"/>
      </w:r>
    </w:p>
    <w:p>
      <w:pPr>
        <w:pStyle w:val="Heading2"/>
        <w:spacing w:after="160" w:before="360"/>
      </w:pPr>
      <w:r>
        <w:rPr>
          <w:rFonts w:ascii="Calibri" w:cs="Calibri" w:eastAsia="Calibri" w:hAnsi="Calibri"/>
          <w:b/>
          <w:bCs/>
          <w:color w:val="1E293B"/>
          <w:sz w:val="28"/>
          <w:szCs w:val="28"/>
        </w:rPr>
        <w:t xml:space="preserve">6.3 Typography</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000"/>
        <w:gridCol w:w="2200"/>
        <w:gridCol w:w="4872"/>
      </w:tblGrid>
      <w:tr>
        <w:trPr>
          <w:tblHeader/>
        </w:trPr>
        <w:tc>
          <w:tcPr>
            <w:tcW w:type="dxa" w:w="2000"/>
            <w:shd w:fill="1A56DB" w:color="auto" w:val="clear"/>
            <w:vAlign w:val="center"/>
          </w:tcPr>
          <w:p>
            <w:pPr>
              <w:spacing w:after="80" w:before="80"/>
              <w:jc w:val="center"/>
            </w:pPr>
            <w:r>
              <w:rPr>
                <w:rFonts w:ascii="Calibri" w:cs="Calibri" w:eastAsia="Calibri" w:hAnsi="Calibri"/>
                <w:b/>
                <w:bCs/>
                <w:color w:val="FFFFFF"/>
                <w:sz w:val="20"/>
                <w:szCs w:val="20"/>
              </w:rPr>
              <w:t xml:space="preserve">Style Name</w:t>
            </w:r>
          </w:p>
        </w:tc>
        <w:tc>
          <w:tcPr>
            <w:tcW w:type="dxa" w:w="2200"/>
            <w:shd w:fill="1A56DB" w:color="auto" w:val="clear"/>
            <w:vAlign w:val="center"/>
          </w:tcPr>
          <w:p>
            <w:pPr>
              <w:spacing w:after="80" w:before="80"/>
              <w:jc w:val="center"/>
            </w:pPr>
            <w:r>
              <w:rPr>
                <w:rFonts w:ascii="Calibri" w:cs="Calibri" w:eastAsia="Calibri" w:hAnsi="Calibri"/>
                <w:b/>
                <w:bCs/>
                <w:color w:val="FFFFFF"/>
                <w:sz w:val="20"/>
                <w:szCs w:val="20"/>
              </w:rPr>
              <w:t xml:space="preserve">Spec</w:t>
            </w:r>
          </w:p>
        </w:tc>
        <w:tc>
          <w:tcPr>
            <w:tcW w:type="dxa" w:w="4872"/>
            <w:shd w:fill="1A56DB" w:color="auto" w:val="clear"/>
            <w:vAlign w:val="center"/>
          </w:tcPr>
          <w:p>
            <w:pPr>
              <w:spacing w:after="80" w:before="80"/>
              <w:jc w:val="center"/>
            </w:pPr>
            <w:r>
              <w:rPr>
                <w:rFonts w:ascii="Calibri" w:cs="Calibri" w:eastAsia="Calibri" w:hAnsi="Calibri"/>
                <w:b/>
                <w:bCs/>
                <w:color w:val="FFFFFF"/>
                <w:sz w:val="20"/>
                <w:szCs w:val="20"/>
              </w:rPr>
              <w:t xml:space="preserve">Usage</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Hero Display</w:t>
            </w:r>
          </w:p>
        </w:tc>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56sp / 600</w:t>
            </w:r>
          </w:p>
        </w:tc>
        <w:tc>
          <w:tcPr>
            <w:tcW w:type="dxa" w:w="4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Splash screen headline</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Display Large</w:t>
            </w:r>
          </w:p>
        </w:tc>
        <w:tc>
          <w:tcPr>
            <w:tcW w:type="dxa" w:w="2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40sp / 600</w:t>
            </w:r>
          </w:p>
        </w:tc>
        <w:tc>
          <w:tcPr>
            <w:tcW w:type="dxa" w:w="48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Onboarding &amp; section headlines</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Display Medium</w:t>
            </w:r>
          </w:p>
        </w:tc>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34sp / 600</w:t>
            </w:r>
          </w:p>
        </w:tc>
        <w:tc>
          <w:tcPr>
            <w:tcW w:type="dxa" w:w="4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Screen titles, BUY/HOLD/SELL label</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Tagline</w:t>
            </w:r>
          </w:p>
        </w:tc>
        <w:tc>
          <w:tcPr>
            <w:tcW w:type="dxa" w:w="2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21sp / 600</w:t>
            </w:r>
          </w:p>
        </w:tc>
        <w:tc>
          <w:tcPr>
            <w:tcW w:type="dxa" w:w="48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Section headers, AppBar title</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Body Strong</w:t>
            </w:r>
          </w:p>
        </w:tc>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17sp / 600</w:t>
            </w:r>
          </w:p>
        </w:tc>
        <w:tc>
          <w:tcPr>
            <w:tcW w:type="dxa" w:w="4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Emphasized labels, stock tickers</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Body</w:t>
            </w:r>
          </w:p>
        </w:tc>
        <w:tc>
          <w:tcPr>
            <w:tcW w:type="dxa" w:w="2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17sp / 400</w:t>
            </w:r>
          </w:p>
        </w:tc>
        <w:tc>
          <w:tcPr>
            <w:tcW w:type="dxa" w:w="48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ALL paragraph text — never 16sp</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Caption Strong</w:t>
            </w:r>
          </w:p>
        </w:tc>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14sp / 600</w:t>
            </w:r>
          </w:p>
        </w:tc>
        <w:tc>
          <w:tcPr>
            <w:tcW w:type="dxa" w:w="4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Section sub-labels</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Caption</w:t>
            </w:r>
          </w:p>
        </w:tc>
        <w:tc>
          <w:tcPr>
            <w:tcW w:type="dxa" w:w="2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14sp / 400</w:t>
            </w:r>
          </w:p>
        </w:tc>
        <w:tc>
          <w:tcPr>
            <w:tcW w:type="dxa" w:w="48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Secondary labels, timestamps</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Button Large</w:t>
            </w:r>
          </w:p>
        </w:tc>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18sp / 300</w:t>
            </w:r>
          </w:p>
        </w:tc>
        <w:tc>
          <w:tcPr>
            <w:tcW w:type="dxa" w:w="4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Primary CTA buttons (note: weight 300)</w:t>
            </w:r>
          </w:p>
        </w:tc>
      </w:tr>
      <w:tr>
        <w:tc>
          <w:tcPr>
            <w:tcW w:type="dxa" w:w="20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Fine Print</w:t>
            </w:r>
          </w:p>
        </w:tc>
        <w:tc>
          <w:tcPr>
            <w:tcW w:type="dxa" w:w="2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Inter 12sp / 400</w:t>
            </w:r>
          </w:p>
        </w:tc>
        <w:tc>
          <w:tcPr>
            <w:tcW w:type="dxa" w:w="48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Disclaimers, legal footnotes</w:t>
            </w:r>
          </w:p>
        </w:tc>
      </w:tr>
      <w:tr>
        <w:tc>
          <w:tcPr>
            <w:tcW w:type="dxa" w:w="20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Price Ticker</w:t>
            </w:r>
          </w:p>
        </w:tc>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Roboto Mono 17sp / 600</w:t>
            </w:r>
          </w:p>
        </w:tc>
        <w:tc>
          <w:tcPr>
            <w:tcW w:type="dxa" w:w="48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ALL numerical prices — never Inter</w:t>
            </w:r>
          </w:p>
        </w:tc>
      </w:tr>
    </w:tbl>
    <w:p>
      <w:pPr>
        <w:spacing w:after="120"/>
      </w:pPr>
      <w:r>
        <w:t xml:space="preserve"/>
      </w:r>
    </w:p>
    <w:p>
      <w:pPr>
        <w:pStyle w:val="Heading2"/>
        <w:spacing w:after="160" w:before="360"/>
      </w:pPr>
      <w:r>
        <w:rPr>
          <w:rFonts w:ascii="Calibri" w:cs="Calibri" w:eastAsia="Calibri" w:hAnsi="Calibri"/>
          <w:b/>
          <w:bCs/>
          <w:color w:val="1E293B"/>
          <w:sz w:val="28"/>
          <w:szCs w:val="28"/>
        </w:rPr>
        <w:t xml:space="preserve">6.4 Core UI Rules</w:t>
      </w:r>
    </w:p>
    <w:p>
      <w:pPr>
        <w:pStyle w:val="ListParagraph"/>
        <w:numPr>
          <w:ilvl w:val="0"/>
          <w:numId w:val="1"/>
        </w:numPr>
        <w:spacing w:after="100" w:line="320"/>
      </w:pPr>
      <w:r>
        <w:rPr>
          <w:rFonts w:ascii="Calibri" w:cs="Calibri" w:eastAsia="Calibri" w:hAnsi="Calibri"/>
          <w:color w:val="374151"/>
          <w:sz w:val="22"/>
          <w:szCs w:val="22"/>
        </w:rPr>
        <w:t xml:space="preserve">ONE accent color (#0066CC). Never a second brand color.</w:t>
      </w:r>
    </w:p>
    <w:p>
      <w:pPr>
        <w:pStyle w:val="ListParagraph"/>
        <w:numPr>
          <w:ilvl w:val="0"/>
          <w:numId w:val="1"/>
        </w:numPr>
        <w:spacing w:after="100" w:line="320"/>
      </w:pPr>
      <w:r>
        <w:rPr>
          <w:rFonts w:ascii="Calibri" w:cs="Calibri" w:eastAsia="Calibri" w:hAnsi="Calibri"/>
          <w:color w:val="374151"/>
          <w:sz w:val="22"/>
          <w:szCs w:val="22"/>
        </w:rPr>
        <w:t xml:space="preserve">Body text: ALWAYS 17sp. Never 16sp or 15sp.</w:t>
      </w:r>
    </w:p>
    <w:p>
      <w:pPr>
        <w:pStyle w:val="ListParagraph"/>
        <w:numPr>
          <w:ilvl w:val="0"/>
          <w:numId w:val="1"/>
        </w:numPr>
        <w:spacing w:after="100" w:line="320"/>
      </w:pPr>
      <w:r>
        <w:rPr>
          <w:rFonts w:ascii="Calibri" w:cs="Calibri" w:eastAsia="Calibri" w:hAnsi="Calibri"/>
          <w:color w:val="374151"/>
          <w:sz w:val="22"/>
          <w:szCs w:val="22"/>
        </w:rPr>
        <w:t xml:space="preserve">Font weight ladder: 300 / 400 / 600 only. Weight 500 does not exist in this system.</w:t>
      </w:r>
    </w:p>
    <w:p>
      <w:pPr>
        <w:pStyle w:val="ListParagraph"/>
        <w:numPr>
          <w:ilvl w:val="0"/>
          <w:numId w:val="1"/>
        </w:numPr>
        <w:spacing w:after="100" w:line="320"/>
      </w:pPr>
      <w:r>
        <w:rPr>
          <w:rFonts w:ascii="Calibri" w:cs="Calibri" w:eastAsia="Calibri" w:hAnsi="Calibri"/>
          <w:color w:val="374151"/>
          <w:sz w:val="22"/>
          <w:szCs w:val="22"/>
        </w:rPr>
        <w:t xml:space="preserve">ONE product shadow (blur 30, rgba 0,0,0,0.22) — only on RecommendationCard. Never on nav, buttons, or list tiles.</w:t>
      </w:r>
    </w:p>
    <w:p>
      <w:pPr>
        <w:pStyle w:val="ListParagraph"/>
        <w:numPr>
          <w:ilvl w:val="0"/>
          <w:numId w:val="1"/>
        </w:numPr>
        <w:spacing w:after="100" w:line="320"/>
      </w:pPr>
      <w:r>
        <w:rPr>
          <w:rFonts w:ascii="Calibri" w:cs="Calibri" w:eastAsia="Calibri" w:hAnsi="Calibri"/>
          <w:color w:val="374151"/>
          <w:sz w:val="22"/>
          <w:szCs w:val="22"/>
        </w:rPr>
        <w:t xml:space="preserve">No decorative gradients. Depth = alternating light/dark surface tiles only.</w:t>
      </w:r>
    </w:p>
    <w:p>
      <w:pPr>
        <w:pStyle w:val="ListParagraph"/>
        <w:numPr>
          <w:ilvl w:val="0"/>
          <w:numId w:val="1"/>
        </w:numPr>
        <w:spacing w:after="100" w:line="320"/>
      </w:pPr>
      <w:r>
        <w:rPr>
          <w:rFonts w:ascii="Calibri" w:cs="Calibri" w:eastAsia="Calibri" w:hAnsi="Calibri"/>
          <w:color w:val="374151"/>
          <w:sz w:val="22"/>
          <w:szCs w:val="22"/>
        </w:rPr>
        <w:t xml:space="preserve">Shimmer skeleton loaders everywhere. Never CircularProgressIndicator.</w:t>
      </w:r>
    </w:p>
    <w:p>
      <w:pPr>
        <w:pStyle w:val="ListParagraph"/>
        <w:numPr>
          <w:ilvl w:val="0"/>
          <w:numId w:val="1"/>
        </w:numPr>
        <w:spacing w:after="100" w:line="320"/>
      </w:pPr>
      <w:r>
        <w:rPr>
          <w:rFonts w:ascii="Calibri" w:cs="Calibri" w:eastAsia="Calibri" w:hAnsi="Calibri"/>
          <w:color w:val="374151"/>
          <w:sz w:val="22"/>
          <w:szCs w:val="22"/>
        </w:rPr>
        <w:t xml:space="preserve">Full-bleed section tiles have borderRadius 0. Color change is the divider.</w:t>
      </w:r>
    </w:p>
    <w:p>
      <w:pPr>
        <w:pStyle w:val="ListParagraph"/>
        <w:numPr>
          <w:ilvl w:val="0"/>
          <w:numId w:val="1"/>
        </w:numPr>
        <w:spacing w:after="100" w:line="320"/>
      </w:pPr>
      <w:r>
        <w:rPr>
          <w:rFonts w:ascii="Calibri" w:cs="Calibri" w:eastAsia="Calibri" w:hAnsi="Calibri"/>
          <w:color w:val="374151"/>
          <w:sz w:val="22"/>
          <w:szCs w:val="22"/>
        </w:rPr>
        <w:t xml:space="preserve">Minimum 44×44px touch target on every interactive element.</w:t>
      </w:r>
    </w:p>
    <w:p>
      <w:pPr>
        <w:pStyle w:val="ListParagraph"/>
        <w:numPr>
          <w:ilvl w:val="0"/>
          <w:numId w:val="1"/>
        </w:numPr>
        <w:spacing w:after="100" w:line="320"/>
      </w:pPr>
      <w:r>
        <w:rPr>
          <w:rFonts w:ascii="Calibri" w:cs="Calibri" w:eastAsia="Calibri" w:hAnsi="Calibri"/>
          <w:color w:val="374151"/>
          <w:sz w:val="22"/>
          <w:szCs w:val="22"/>
        </w:rPr>
        <w:t xml:space="preserve">All prices rendered in Roboto Mono. Never Inter for numbers.</w:t>
      </w:r>
    </w:p>
    <w:p>
      <w:pPr>
        <w:pStyle w:val="ListParagraph"/>
        <w:numPr>
          <w:ilvl w:val="0"/>
          <w:numId w:val="1"/>
        </w:numPr>
        <w:spacing w:after="100" w:line="320"/>
      </w:pPr>
      <w:r>
        <w:rPr>
          <w:rFonts w:ascii="Calibri" w:cs="Calibri" w:eastAsia="Calibri" w:hAnsi="Calibri"/>
          <w:color w:val="374151"/>
          <w:sz w:val="22"/>
          <w:szCs w:val="22"/>
        </w:rPr>
        <w:t xml:space="preserve">Press state: Transform.scale(0.95) on all tappable elements, 100ms ease-in.</w:t>
      </w:r>
    </w:p>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7. Screen Inventory</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500"/>
        <w:gridCol w:w="6572"/>
      </w:tblGrid>
      <w:tr>
        <w:trPr>
          <w:tblHeader/>
        </w:trPr>
        <w:tc>
          <w:tcPr>
            <w:tcW w:type="dxa" w:w="2500"/>
            <w:shd w:fill="1A56DB" w:color="auto" w:val="clear"/>
            <w:vAlign w:val="center"/>
          </w:tcPr>
          <w:p>
            <w:pPr>
              <w:spacing w:after="80" w:before="80"/>
              <w:jc w:val="center"/>
            </w:pPr>
            <w:r>
              <w:rPr>
                <w:rFonts w:ascii="Calibri" w:cs="Calibri" w:eastAsia="Calibri" w:hAnsi="Calibri"/>
                <w:b/>
                <w:bCs/>
                <w:color w:val="FFFFFF"/>
                <w:sz w:val="20"/>
                <w:szCs w:val="20"/>
              </w:rPr>
              <w:t xml:space="preserve">Screen</w:t>
            </w:r>
          </w:p>
        </w:tc>
        <w:tc>
          <w:tcPr>
            <w:tcW w:type="dxa" w:w="6572"/>
            <w:shd w:fill="1A56DB" w:color="auto" w:val="clear"/>
            <w:vAlign w:val="center"/>
          </w:tcPr>
          <w:p>
            <w:pPr>
              <w:spacing w:after="80" w:before="80"/>
              <w:jc w:val="center"/>
            </w:pPr>
            <w:r>
              <w:rPr>
                <w:rFonts w:ascii="Calibri" w:cs="Calibri" w:eastAsia="Calibri" w:hAnsi="Calibri"/>
                <w:b/>
                <w:bCs/>
                <w:color w:val="FFFFFF"/>
                <w:sz w:val="20"/>
                <w:szCs w:val="20"/>
              </w:rPr>
              <w:t xml:space="preserve">Purpose</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Splash Screen</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App entry point, auth state check, logo animation</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Onboarding (×3)</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3-slide feature introduction, shown once on first install</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Login</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Email/password + Google sign-in</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Register</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Account creation with risk profile selection</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Forgot Password</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Firebase email reset link</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Home / Dashboard</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Market trend, indices, search, gainers, losers</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Search Results</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Stock search with autocomplete</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Stock Detail</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Chart, indicators, AI recommendation, news sentiment</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AI Chatbot</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Conversational stock advisor</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Chart Scanner</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Camera/gallery → AI chart analysis</w:t>
            </w:r>
          </w:p>
        </w:tc>
      </w:tr>
      <w:tr>
        <w:tc>
          <w:tcPr>
            <w:tcW w:type="dxa" w:w="2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Watchlist</w:t>
            </w:r>
          </w:p>
        </w:tc>
        <w:tc>
          <w:tcPr>
            <w:tcW w:type="dxa" w:w="65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Two tabs: manual watchlist + AI favourites</w:t>
            </w:r>
          </w:p>
        </w:tc>
      </w:tr>
      <w:tr>
        <w:tc>
          <w:tcPr>
            <w:tcW w:type="dxa" w:w="2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Profile</w:t>
            </w:r>
          </w:p>
        </w:tc>
        <w:tc>
          <w:tcPr>
            <w:tcW w:type="dxa" w:w="65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User info, preferences, theme toggle, logout</w:t>
            </w:r>
          </w:p>
        </w:tc>
      </w:tr>
    </w:tbl>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8. Non-Functional Requirements</w:t>
      </w:r>
    </w:p>
    <w:p>
      <w:pPr>
        <w:pStyle w:val="Heading2"/>
        <w:spacing w:after="160" w:before="360"/>
      </w:pPr>
      <w:r>
        <w:rPr>
          <w:rFonts w:ascii="Calibri" w:cs="Calibri" w:eastAsia="Calibri" w:hAnsi="Calibri"/>
          <w:b/>
          <w:bCs/>
          <w:color w:val="1E293B"/>
          <w:sz w:val="28"/>
          <w:szCs w:val="28"/>
        </w:rPr>
        <w:t xml:space="preserve">Performance</w:t>
      </w:r>
    </w:p>
    <w:p>
      <w:pPr>
        <w:pStyle w:val="ListParagraph"/>
        <w:numPr>
          <w:ilvl w:val="0"/>
          <w:numId w:val="1"/>
        </w:numPr>
        <w:spacing w:after="100" w:line="320"/>
      </w:pPr>
      <w:r>
        <w:rPr>
          <w:rFonts w:ascii="Calibri" w:cs="Calibri" w:eastAsia="Calibri" w:hAnsi="Calibri"/>
          <w:color w:val="374151"/>
          <w:sz w:val="22"/>
          <w:szCs w:val="22"/>
        </w:rPr>
        <w:t xml:space="preserve">Cold start time: &lt; 2 seconds on mid-range Android (4GB RAM, Snapdragon 665+)</w:t>
      </w:r>
    </w:p>
    <w:p>
      <w:pPr>
        <w:pStyle w:val="ListParagraph"/>
        <w:numPr>
          <w:ilvl w:val="0"/>
          <w:numId w:val="1"/>
        </w:numPr>
        <w:spacing w:after="100" w:line="320"/>
      </w:pPr>
      <w:r>
        <w:rPr>
          <w:rFonts w:ascii="Calibri" w:cs="Calibri" w:eastAsia="Calibri" w:hAnsi="Calibri"/>
          <w:color w:val="374151"/>
          <w:sz w:val="22"/>
          <w:szCs w:val="22"/>
        </w:rPr>
        <w:t xml:space="preserve">Stock detail load (chart + indicators + recommendation): &lt; 4 seconds on 4G</w:t>
      </w:r>
    </w:p>
    <w:p>
      <w:pPr>
        <w:pStyle w:val="ListParagraph"/>
        <w:numPr>
          <w:ilvl w:val="0"/>
          <w:numId w:val="1"/>
        </w:numPr>
        <w:spacing w:after="100" w:line="320"/>
      </w:pPr>
      <w:r>
        <w:rPr>
          <w:rFonts w:ascii="Calibri" w:cs="Calibri" w:eastAsia="Calibri" w:hAnsi="Calibri"/>
          <w:color w:val="374151"/>
          <w:sz w:val="22"/>
          <w:szCs w:val="22"/>
        </w:rPr>
        <w:t xml:space="preserve">Chart scanner analysis (image → result): &lt; 8 seconds</w:t>
      </w:r>
    </w:p>
    <w:p>
      <w:pPr>
        <w:pStyle w:val="ListParagraph"/>
        <w:numPr>
          <w:ilvl w:val="0"/>
          <w:numId w:val="1"/>
        </w:numPr>
        <w:spacing w:after="100" w:line="320"/>
      </w:pPr>
      <w:r>
        <w:rPr>
          <w:rFonts w:ascii="Calibri" w:cs="Calibri" w:eastAsia="Calibri" w:hAnsi="Calibri"/>
          <w:color w:val="374151"/>
          <w:sz w:val="22"/>
          <w:szCs w:val="22"/>
        </w:rPr>
        <w:t xml:space="preserve">API response caching: 15-minute TTL for market data to reduce backend load</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Reliability</w:t>
      </w:r>
    </w:p>
    <w:p>
      <w:pPr>
        <w:pStyle w:val="ListParagraph"/>
        <w:numPr>
          <w:ilvl w:val="0"/>
          <w:numId w:val="1"/>
        </w:numPr>
        <w:spacing w:after="100" w:line="320"/>
      </w:pPr>
      <w:r>
        <w:rPr>
          <w:rFonts w:ascii="Calibri" w:cs="Calibri" w:eastAsia="Calibri" w:hAnsi="Calibri"/>
          <w:color w:val="374151"/>
          <w:sz w:val="22"/>
          <w:szCs w:val="22"/>
        </w:rPr>
        <w:t xml:space="preserve">Offline mode: watchlist and last-viewed stock data accessible from Firestore cache</w:t>
      </w:r>
    </w:p>
    <w:p>
      <w:pPr>
        <w:pStyle w:val="ListParagraph"/>
        <w:numPr>
          <w:ilvl w:val="0"/>
          <w:numId w:val="1"/>
        </w:numPr>
        <w:spacing w:after="100" w:line="320"/>
      </w:pPr>
      <w:r>
        <w:rPr>
          <w:rFonts w:ascii="Calibri" w:cs="Calibri" w:eastAsia="Calibri" w:hAnsi="Calibri"/>
          <w:color w:val="374151"/>
          <w:sz w:val="22"/>
          <w:szCs w:val="22"/>
        </w:rPr>
        <w:t xml:space="preserve">Offline banner shown when no internet connection detected</w:t>
      </w:r>
    </w:p>
    <w:p>
      <w:pPr>
        <w:pStyle w:val="ListParagraph"/>
        <w:numPr>
          <w:ilvl w:val="0"/>
          <w:numId w:val="1"/>
        </w:numPr>
        <w:spacing w:after="100" w:line="320"/>
      </w:pPr>
      <w:r>
        <w:rPr>
          <w:rFonts w:ascii="Calibri" w:cs="Calibri" w:eastAsia="Calibri" w:hAnsi="Calibri"/>
          <w:color w:val="374151"/>
          <w:sz w:val="22"/>
          <w:szCs w:val="22"/>
        </w:rPr>
        <w:t xml:space="preserve">All API calls wrapped in try/catch with user-facing error states and retry buttons</w:t>
      </w:r>
    </w:p>
    <w:p>
      <w:pPr>
        <w:pStyle w:val="ListParagraph"/>
        <w:numPr>
          <w:ilvl w:val="0"/>
          <w:numId w:val="1"/>
        </w:numPr>
        <w:spacing w:after="100" w:line="320"/>
      </w:pPr>
      <w:r>
        <w:rPr>
          <w:rFonts w:ascii="Calibri" w:cs="Calibri" w:eastAsia="Calibri" w:hAnsi="Calibri"/>
          <w:color w:val="374151"/>
          <w:sz w:val="22"/>
          <w:szCs w:val="22"/>
        </w:rPr>
        <w:t xml:space="preserve">No unhandled exceptions — app never crashes silently</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Security</w:t>
      </w:r>
    </w:p>
    <w:p>
      <w:pPr>
        <w:pStyle w:val="ListParagraph"/>
        <w:numPr>
          <w:ilvl w:val="0"/>
          <w:numId w:val="1"/>
        </w:numPr>
        <w:spacing w:after="100" w:line="320"/>
      </w:pPr>
      <w:r>
        <w:rPr>
          <w:rFonts w:ascii="Calibri" w:cs="Calibri" w:eastAsia="Calibri" w:hAnsi="Calibri"/>
          <w:color w:val="374151"/>
          <w:sz w:val="22"/>
          <w:szCs w:val="22"/>
        </w:rPr>
        <w:t xml:space="preserve">Firebase Auth handles all credential storage — no plaintext passwords in code</w:t>
      </w:r>
    </w:p>
    <w:p>
      <w:pPr>
        <w:pStyle w:val="ListParagraph"/>
        <w:numPr>
          <w:ilvl w:val="0"/>
          <w:numId w:val="1"/>
        </w:numPr>
        <w:spacing w:after="100" w:line="320"/>
      </w:pPr>
      <w:r>
        <w:rPr>
          <w:rFonts w:ascii="Calibri" w:cs="Calibri" w:eastAsia="Calibri" w:hAnsi="Calibri"/>
          <w:color w:val="374151"/>
          <w:sz w:val="22"/>
          <w:szCs w:val="22"/>
        </w:rPr>
        <w:t xml:space="preserve">Firestore security rules: users can only read/write their own documents</w:t>
      </w:r>
    </w:p>
    <w:p>
      <w:pPr>
        <w:pStyle w:val="ListParagraph"/>
        <w:numPr>
          <w:ilvl w:val="0"/>
          <w:numId w:val="1"/>
        </w:numPr>
        <w:spacing w:after="100" w:line="320"/>
      </w:pPr>
      <w:r>
        <w:rPr>
          <w:rFonts w:ascii="Calibri" w:cs="Calibri" w:eastAsia="Calibri" w:hAnsi="Calibri"/>
          <w:color w:val="374151"/>
          <w:sz w:val="22"/>
          <w:szCs w:val="22"/>
        </w:rPr>
        <w:t xml:space="preserve">Claude API key stored as environment variable on backend — never in Flutter app</w:t>
      </w:r>
    </w:p>
    <w:p>
      <w:pPr>
        <w:pStyle w:val="ListParagraph"/>
        <w:numPr>
          <w:ilvl w:val="0"/>
          <w:numId w:val="1"/>
        </w:numPr>
        <w:spacing w:after="100" w:line="320"/>
      </w:pPr>
      <w:r>
        <w:rPr>
          <w:rFonts w:ascii="Calibri" w:cs="Calibri" w:eastAsia="Calibri" w:hAnsi="Calibri"/>
          <w:color w:val="374151"/>
          <w:sz w:val="22"/>
          <w:szCs w:val="22"/>
        </w:rPr>
        <w:t xml:space="preserve">NewsAPI key stored server-side only</w:t>
      </w:r>
    </w:p>
    <w:p>
      <w:pPr>
        <w:pStyle w:val="ListParagraph"/>
        <w:numPr>
          <w:ilvl w:val="0"/>
          <w:numId w:val="1"/>
        </w:numPr>
        <w:spacing w:after="100" w:line="320"/>
      </w:pPr>
      <w:r>
        <w:rPr>
          <w:rFonts w:ascii="Calibri" w:cs="Calibri" w:eastAsia="Calibri" w:hAnsi="Calibri"/>
          <w:color w:val="374151"/>
          <w:sz w:val="22"/>
          <w:szCs w:val="22"/>
        </w:rPr>
        <w:t xml:space="preserve">HTTPS enforced for all backend API calls</w:t>
      </w:r>
    </w:p>
    <w:p>
      <w:pPr>
        <w:spacing w:after="120"/>
      </w:pPr>
      <w:r>
        <w:t xml:space="preserve"/>
      </w:r>
    </w:p>
    <w:p>
      <w:pPr>
        <w:pStyle w:val="Heading2"/>
        <w:spacing w:after="160" w:before="360"/>
      </w:pPr>
      <w:r>
        <w:rPr>
          <w:rFonts w:ascii="Calibri" w:cs="Calibri" w:eastAsia="Calibri" w:hAnsi="Calibri"/>
          <w:b/>
          <w:bCs/>
          <w:color w:val="1E293B"/>
          <w:sz w:val="28"/>
          <w:szCs w:val="28"/>
        </w:rPr>
        <w:t xml:space="preserve">Accessibility</w:t>
      </w:r>
    </w:p>
    <w:p>
      <w:pPr>
        <w:pStyle w:val="ListParagraph"/>
        <w:numPr>
          <w:ilvl w:val="0"/>
          <w:numId w:val="1"/>
        </w:numPr>
        <w:spacing w:after="100" w:line="320"/>
      </w:pPr>
      <w:r>
        <w:rPr>
          <w:rFonts w:ascii="Calibri" w:cs="Calibri" w:eastAsia="Calibri" w:hAnsi="Calibri"/>
          <w:color w:val="374151"/>
          <w:sz w:val="22"/>
          <w:szCs w:val="22"/>
        </w:rPr>
        <w:t xml:space="preserve">All interactive elements: minimum 44×44px touch target</w:t>
      </w:r>
    </w:p>
    <w:p>
      <w:pPr>
        <w:pStyle w:val="ListParagraph"/>
        <w:numPr>
          <w:ilvl w:val="0"/>
          <w:numId w:val="1"/>
        </w:numPr>
        <w:spacing w:after="100" w:line="320"/>
      </w:pPr>
      <w:r>
        <w:rPr>
          <w:rFonts w:ascii="Calibri" w:cs="Calibri" w:eastAsia="Calibri" w:hAnsi="Calibri"/>
          <w:color w:val="374151"/>
          <w:sz w:val="22"/>
          <w:szCs w:val="22"/>
        </w:rPr>
        <w:t xml:space="preserve">Color is never the only differentiator — BUY/HOLD/SELL use text labels + color together</w:t>
      </w:r>
    </w:p>
    <w:p>
      <w:pPr>
        <w:pStyle w:val="ListParagraph"/>
        <w:numPr>
          <w:ilvl w:val="0"/>
          <w:numId w:val="1"/>
        </w:numPr>
        <w:spacing w:after="100" w:line="320"/>
      </w:pPr>
      <w:r>
        <w:rPr>
          <w:rFonts w:ascii="Calibri" w:cs="Calibri" w:eastAsia="Calibri" w:hAnsi="Calibri"/>
          <w:color w:val="374151"/>
          <w:sz w:val="22"/>
          <w:szCs w:val="22"/>
        </w:rPr>
        <w:t xml:space="preserve">Font sizes respect system accessibility scaling</w:t>
      </w:r>
    </w:p>
    <w:p>
      <w:pPr>
        <w:pStyle w:val="ListParagraph"/>
        <w:numPr>
          <w:ilvl w:val="0"/>
          <w:numId w:val="1"/>
        </w:numPr>
        <w:spacing w:after="100" w:line="320"/>
      </w:pPr>
      <w:r>
        <w:rPr>
          <w:rFonts w:ascii="Calibri" w:cs="Calibri" w:eastAsia="Calibri" w:hAnsi="Calibri"/>
          <w:color w:val="374151"/>
          <w:sz w:val="22"/>
          <w:szCs w:val="22"/>
        </w:rPr>
        <w:t xml:space="preserve">Dark mode supported and default</w:t>
      </w:r>
    </w:p>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9. Build Roadmap</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1500"/>
        <w:gridCol w:w="6372"/>
      </w:tblGrid>
      <w:tr>
        <w:trPr>
          <w:tblHeader/>
        </w:trPr>
        <w:tc>
          <w:tcPr>
            <w:tcW w:type="dxa" w:w="1200"/>
            <w:shd w:fill="1A56DB" w:color="auto" w:val="clear"/>
            <w:vAlign w:val="center"/>
          </w:tcPr>
          <w:p>
            <w:pPr>
              <w:spacing w:after="80" w:before="80"/>
              <w:jc w:val="center"/>
            </w:pPr>
            <w:r>
              <w:rPr>
                <w:rFonts w:ascii="Calibri" w:cs="Calibri" w:eastAsia="Calibri" w:hAnsi="Calibri"/>
                <w:b/>
                <w:bCs/>
                <w:color w:val="FFFFFF"/>
                <w:sz w:val="20"/>
                <w:szCs w:val="20"/>
              </w:rPr>
              <w:t xml:space="preserve">Phase</w:t>
            </w:r>
          </w:p>
        </w:tc>
        <w:tc>
          <w:tcPr>
            <w:tcW w:type="dxa" w:w="1500"/>
            <w:shd w:fill="1A56DB" w:color="auto" w:val="clear"/>
            <w:vAlign w:val="center"/>
          </w:tcPr>
          <w:p>
            <w:pPr>
              <w:spacing w:after="80" w:before="80"/>
              <w:jc w:val="center"/>
            </w:pPr>
            <w:r>
              <w:rPr>
                <w:rFonts w:ascii="Calibri" w:cs="Calibri" w:eastAsia="Calibri" w:hAnsi="Calibri"/>
                <w:b/>
                <w:bCs/>
                <w:color w:val="FFFFFF"/>
                <w:sz w:val="20"/>
                <w:szCs w:val="20"/>
              </w:rPr>
              <w:t xml:space="preserve">Focus</w:t>
            </w:r>
          </w:p>
        </w:tc>
        <w:tc>
          <w:tcPr>
            <w:tcW w:type="dxa" w:w="6372"/>
            <w:shd w:fill="1A56DB" w:color="auto" w:val="clear"/>
            <w:vAlign w:val="center"/>
          </w:tcPr>
          <w:p>
            <w:pPr>
              <w:spacing w:after="80" w:before="80"/>
              <w:jc w:val="center"/>
            </w:pPr>
            <w:r>
              <w:rPr>
                <w:rFonts w:ascii="Calibri" w:cs="Calibri" w:eastAsia="Calibri" w:hAnsi="Calibri"/>
                <w:b/>
                <w:bCs/>
                <w:color w:val="FFFFFF"/>
                <w:sz w:val="20"/>
                <w:szCs w:val="20"/>
              </w:rPr>
              <w:t xml:space="preserve">Deliverables</w:t>
            </w:r>
          </w:p>
        </w:tc>
      </w:tr>
      <w:tr>
        <w:tc>
          <w:tcPr>
            <w:tcW w:type="dxa" w:w="1200"/>
            <w:shd w:fill="FFFFFF" w:color="auto" w:val="clear"/>
            <w:vAlign w:val="center"/>
          </w:tcPr>
          <w:p>
            <w:pPr>
              <w:spacing w:after="80" w:before="80"/>
            </w:pPr>
            <w:r>
              <w:rPr>
                <w:rFonts w:ascii="Calibri" w:cs="Calibri" w:eastAsia="Calibri" w:hAnsi="Calibri"/>
                <w:b/>
                <w:bCs/>
                <w:color w:val="1E293B"/>
                <w:sz w:val="20"/>
                <w:szCs w:val="20"/>
              </w:rPr>
              <w:t xml:space="preserve">Week 1</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Foundation</w:t>
            </w:r>
          </w:p>
        </w:tc>
        <w:tc>
          <w:tcPr>
            <w:tcW w:type="dxa" w:w="63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Flutter project setup, Firebase config, theme system (dark/light), auth flow (splash → onboarding → login → register), bottom navigation shell</w:t>
            </w:r>
          </w:p>
        </w:tc>
      </w:tr>
      <w:tr>
        <w:tc>
          <w:tcPr>
            <w:tcW w:type="dxa" w:w="1200"/>
            <w:shd w:fill="F8FAFC" w:color="auto" w:val="clear"/>
            <w:vAlign w:val="center"/>
          </w:tcPr>
          <w:p>
            <w:pPr>
              <w:spacing w:after="80" w:before="80"/>
            </w:pPr>
            <w:r>
              <w:rPr>
                <w:rFonts w:ascii="Calibri" w:cs="Calibri" w:eastAsia="Calibri" w:hAnsi="Calibri"/>
                <w:b/>
                <w:bCs/>
                <w:color w:val="1E293B"/>
                <w:sz w:val="20"/>
                <w:szCs w:val="20"/>
              </w:rPr>
              <w:t xml:space="preserve">Week 2</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Core Data</w:t>
            </w:r>
          </w:p>
        </w:tc>
        <w:tc>
          <w:tcPr>
            <w:tcW w:type="dxa" w:w="63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Python FastAPI setup, yfinance integration, RSI/MACD/MA indicator service, home screen (market trend + indices + gainers/losers), stock search</w:t>
            </w:r>
          </w:p>
        </w:tc>
      </w:tr>
      <w:tr>
        <w:tc>
          <w:tcPr>
            <w:tcW w:type="dxa" w:w="1200"/>
            <w:shd w:fill="FFFFFF" w:color="auto" w:val="clear"/>
            <w:vAlign w:val="center"/>
          </w:tcPr>
          <w:p>
            <w:pPr>
              <w:spacing w:after="80" w:before="80"/>
            </w:pPr>
            <w:r>
              <w:rPr>
                <w:rFonts w:ascii="Calibri" w:cs="Calibri" w:eastAsia="Calibri" w:hAnsi="Calibri"/>
                <w:b/>
                <w:bCs/>
                <w:color w:val="1E293B"/>
                <w:sz w:val="20"/>
                <w:szCs w:val="20"/>
              </w:rPr>
              <w:t xml:space="preserve">Week 3</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Intelligence</w:t>
            </w:r>
          </w:p>
        </w:tc>
        <w:tc>
          <w:tcPr>
            <w:tcW w:type="dxa" w:w="63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FinBERT sentiment service, decision engine, stock detail screen (chart + indicators + recommendation card + news), API integration end-to-end</w:t>
            </w:r>
          </w:p>
        </w:tc>
      </w:tr>
      <w:tr>
        <w:tc>
          <w:tcPr>
            <w:tcW w:type="dxa" w:w="1200"/>
            <w:shd w:fill="F8FAFC" w:color="auto" w:val="clear"/>
            <w:vAlign w:val="center"/>
          </w:tcPr>
          <w:p>
            <w:pPr>
              <w:spacing w:after="80" w:before="80"/>
            </w:pPr>
            <w:r>
              <w:rPr>
                <w:rFonts w:ascii="Calibri" w:cs="Calibri" w:eastAsia="Calibri" w:hAnsi="Calibri"/>
                <w:b/>
                <w:bCs/>
                <w:color w:val="1E293B"/>
                <w:sz w:val="20"/>
                <w:szCs w:val="20"/>
              </w:rPr>
              <w:t xml:space="preserve">Week 4</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Features</w:t>
            </w:r>
          </w:p>
        </w:tc>
        <w:tc>
          <w:tcPr>
            <w:tcW w:type="dxa" w:w="63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AI chatbot screen, chart scanner (camera + Claude API), watchlist + favourites, profile screen, dark/light theme persistence</w:t>
            </w:r>
          </w:p>
        </w:tc>
      </w:tr>
      <w:tr>
        <w:tc>
          <w:tcPr>
            <w:tcW w:type="dxa" w:w="1200"/>
            <w:shd w:fill="FFFFFF" w:color="auto" w:val="clear"/>
            <w:vAlign w:val="center"/>
          </w:tcPr>
          <w:p>
            <w:pPr>
              <w:spacing w:after="80" w:before="80"/>
            </w:pPr>
            <w:r>
              <w:rPr>
                <w:rFonts w:ascii="Calibri" w:cs="Calibri" w:eastAsia="Calibri" w:hAnsi="Calibri"/>
                <w:b/>
                <w:bCs/>
                <w:color w:val="1E293B"/>
                <w:sz w:val="20"/>
                <w:szCs w:val="20"/>
              </w:rPr>
              <w:t xml:space="preserve">Week 5</w:t>
            </w:r>
          </w:p>
        </w:tc>
        <w:tc>
          <w:tcPr>
            <w:tcW w:type="dxa" w:w="15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Polish</w:t>
            </w:r>
          </w:p>
        </w:tc>
        <w:tc>
          <w:tcPr>
            <w:tcW w:type="dxa" w:w="63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Shimmer loaders, animations (flutter_animate), error states, offline mode, press states, performance tuning, backend deploy to Render.com</w:t>
            </w:r>
          </w:p>
        </w:tc>
      </w:tr>
      <w:tr>
        <w:tc>
          <w:tcPr>
            <w:tcW w:type="dxa" w:w="1200"/>
            <w:shd w:fill="F8FAFC" w:color="auto" w:val="clear"/>
            <w:vAlign w:val="center"/>
          </w:tcPr>
          <w:p>
            <w:pPr>
              <w:spacing w:after="80" w:before="80"/>
            </w:pPr>
            <w:r>
              <w:rPr>
                <w:rFonts w:ascii="Calibri" w:cs="Calibri" w:eastAsia="Calibri" w:hAnsi="Calibri"/>
                <w:b/>
                <w:bCs/>
                <w:color w:val="1E293B"/>
                <w:sz w:val="20"/>
                <w:szCs w:val="20"/>
              </w:rPr>
              <w:t xml:space="preserve">Week 6</w:t>
            </w:r>
          </w:p>
        </w:tc>
        <w:tc>
          <w:tcPr>
            <w:tcW w:type="dxa" w:w="15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Demo Ready</w:t>
            </w:r>
          </w:p>
        </w:tc>
        <w:tc>
          <w:tcPr>
            <w:tcW w:type="dxa" w:w="63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Real device testing, edge case fixes, demo script, final UI review, documentation</w:t>
            </w:r>
          </w:p>
        </w:tc>
      </w:tr>
    </w:tbl>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10. Risks &amp; Mitigations</w:t>
      </w:r>
    </w:p>
    <w:tbl>
      <w:tblPr>
        <w:tblW w:type="dxa" w:w="9072"/>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800"/>
        <w:gridCol w:w="6072"/>
      </w:tblGrid>
      <w:tr>
        <w:trPr>
          <w:tblHeader/>
        </w:trPr>
        <w:tc>
          <w:tcPr>
            <w:tcW w:type="dxa" w:w="2200"/>
            <w:shd w:fill="1A56DB" w:color="auto" w:val="clear"/>
            <w:vAlign w:val="center"/>
          </w:tcPr>
          <w:p>
            <w:pPr>
              <w:spacing w:after="80" w:before="80"/>
              <w:jc w:val="center"/>
            </w:pPr>
            <w:r>
              <w:rPr>
                <w:rFonts w:ascii="Calibri" w:cs="Calibri" w:eastAsia="Calibri" w:hAnsi="Calibri"/>
                <w:b/>
                <w:bCs/>
                <w:color w:val="FFFFFF"/>
                <w:sz w:val="20"/>
                <w:szCs w:val="20"/>
              </w:rPr>
              <w:t xml:space="preserve">Risk</w:t>
            </w:r>
          </w:p>
        </w:tc>
        <w:tc>
          <w:tcPr>
            <w:tcW w:type="dxa" w:w="800"/>
            <w:shd w:fill="1A56DB" w:color="auto" w:val="clear"/>
            <w:vAlign w:val="center"/>
          </w:tcPr>
          <w:p>
            <w:pPr>
              <w:spacing w:after="80" w:before="80"/>
              <w:jc w:val="center"/>
            </w:pPr>
            <w:r>
              <w:rPr>
                <w:rFonts w:ascii="Calibri" w:cs="Calibri" w:eastAsia="Calibri" w:hAnsi="Calibri"/>
                <w:b/>
                <w:bCs/>
                <w:color w:val="FFFFFF"/>
                <w:sz w:val="20"/>
                <w:szCs w:val="20"/>
              </w:rPr>
              <w:t xml:space="preserve">Level</w:t>
            </w:r>
          </w:p>
        </w:tc>
        <w:tc>
          <w:tcPr>
            <w:tcW w:type="dxa" w:w="6072"/>
            <w:shd w:fill="1A56DB" w:color="auto" w:val="clear"/>
            <w:vAlign w:val="center"/>
          </w:tcPr>
          <w:p>
            <w:pPr>
              <w:spacing w:after="80" w:before="80"/>
              <w:jc w:val="center"/>
            </w:pPr>
            <w:r>
              <w:rPr>
                <w:rFonts w:ascii="Calibri" w:cs="Calibri" w:eastAsia="Calibri" w:hAnsi="Calibri"/>
                <w:b/>
                <w:bCs/>
                <w:color w:val="FFFFFF"/>
                <w:sz w:val="20"/>
                <w:szCs w:val="20"/>
              </w:rPr>
              <w:t xml:space="preserve">Mitigation</w:t>
            </w:r>
          </w:p>
        </w:tc>
      </w:tr>
      <w:tr>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yfinance rate limiting</w:t>
            </w:r>
          </w:p>
        </w:tc>
        <w:tc>
          <w:tcPr>
            <w:tcW w:type="dxa" w:w="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HIGH</w:t>
            </w:r>
          </w:p>
        </w:tc>
        <w:tc>
          <w:tcPr>
            <w:tcW w:type="dxa" w:w="6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Implement 15-min response cache; add Finnhub as fallback data source</w:t>
            </w:r>
          </w:p>
        </w:tc>
      </w:tr>
      <w:tr>
        <w:tc>
          <w:tcPr>
            <w:tcW w:type="dxa" w:w="2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FinBERT slow on free hosting</w:t>
            </w:r>
          </w:p>
        </w:tc>
        <w:tc>
          <w:tcPr>
            <w:tcW w:type="dxa" w:w="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HIGH</w:t>
            </w:r>
          </w:p>
        </w:tc>
        <w:tc>
          <w:tcPr>
            <w:tcW w:type="dxa" w:w="6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Use Hugging Face Inference API (free tier) instead of running model locally on Render</w:t>
            </w:r>
          </w:p>
        </w:tc>
      </w:tr>
      <w:tr>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NewsAPI 100 req/day limit</w:t>
            </w:r>
          </w:p>
        </w:tc>
        <w:tc>
          <w:tcPr>
            <w:tcW w:type="dxa" w:w="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MEDIUM</w:t>
            </w:r>
          </w:p>
        </w:tc>
        <w:tc>
          <w:tcPr>
            <w:tcW w:type="dxa" w:w="6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Cache news results per ticker per hour; show 'News unavailable' gracefully if limit hit</w:t>
            </w:r>
          </w:p>
        </w:tc>
      </w:tr>
      <w:tr>
        <w:tc>
          <w:tcPr>
            <w:tcW w:type="dxa" w:w="2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Claude API cost overrun</w:t>
            </w:r>
          </w:p>
        </w:tc>
        <w:tc>
          <w:tcPr>
            <w:tcW w:type="dxa" w:w="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MEDIUM</w:t>
            </w:r>
          </w:p>
        </w:tc>
        <w:tc>
          <w:tcPr>
            <w:tcW w:type="dxa" w:w="6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Only call Claude for chart scanner (user-initiated); add rate limit of 10 scans/user/day</w:t>
            </w:r>
          </w:p>
        </w:tc>
      </w:tr>
      <w:tr>
        <w:tc>
          <w:tcPr>
            <w:tcW w:type="dxa" w:w="22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Firebase Firestore read limits</w:t>
            </w:r>
          </w:p>
        </w:tc>
        <w:tc>
          <w:tcPr>
            <w:tcW w:type="dxa" w:w="800"/>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LOW</w:t>
            </w:r>
          </w:p>
        </w:tc>
        <w:tc>
          <w:tcPr>
            <w:tcW w:type="dxa" w:w="6072"/>
            <w:shd w:fill="FFFFFF"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Use local Riverpod state; only write to Firestore on user actions, not on every API poll</w:t>
            </w:r>
          </w:p>
        </w:tc>
      </w:tr>
      <w:tr>
        <w:tc>
          <w:tcPr>
            <w:tcW w:type="dxa" w:w="22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Time pressure on delivery</w:t>
            </w:r>
          </w:p>
        </w:tc>
        <w:tc>
          <w:tcPr>
            <w:tcW w:type="dxa" w:w="800"/>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HIGH</w:t>
            </w:r>
          </w:p>
        </w:tc>
        <w:tc>
          <w:tcPr>
            <w:tcW w:type="dxa" w:w="6072"/>
            <w:shd w:fill="F8FAFC" w:color="auto" w:val="clear"/>
            <w:vAlign w:val="center"/>
          </w:tcPr>
          <w:p>
            <w:pPr>
              <w:spacing w:after="80" w:before="80"/>
            </w:pPr>
            <w:r>
              <w:rPr>
                <w:rFonts w:ascii="Calibri" w:cs="Calibri" w:eastAsia="Calibri" w:hAnsi="Calibri"/>
                <w:b w:val="function bold() { [native code] }"/>
                <w:bCs w:val="function bold() { [native code] }"/>
                <w:color w:val="1E293B"/>
                <w:sz w:val="20"/>
                <w:szCs w:val="20"/>
              </w:rPr>
              <w:t xml:space="preserve">Build in feature priority order; chatbot and chart scanner are cut candidates if time runs short</w:t>
            </w:r>
          </w:p>
        </w:tc>
      </w:tr>
    </w:tbl>
    <w:p>
      <w:r>
        <w:br w:type="page"/>
      </w:r>
    </w:p>
    <w:p>
      <w:pPr>
        <w:pStyle w:val="Heading1"/>
        <w:pBdr>
          <w:bottom w:val="single" w:color="1A56DB" w:sz="6" w:space="4"/>
        </w:pBdr>
        <w:spacing w:after="200" w:before="480"/>
      </w:pPr>
      <w:r>
        <w:rPr>
          <w:rFonts w:ascii="Calibri" w:cs="Calibri" w:eastAsia="Calibri" w:hAnsi="Calibri"/>
          <w:b/>
          <w:bCs/>
          <w:color w:val="1A56DB"/>
          <w:sz w:val="36"/>
          <w:szCs w:val="36"/>
        </w:rPr>
        <w:t xml:space="preserve">11. Legal &amp; Disclaimer</w:t>
      </w:r>
    </w:p>
    <w:p>
      <w:pPr>
        <w:spacing w:after="160" w:line="360"/>
      </w:pPr>
      <w:r>
        <w:rPr>
          <w:rFonts w:ascii="Calibri" w:cs="Calibri" w:eastAsia="Calibri" w:hAnsi="Calibri"/>
          <w:b w:val="false"/>
          <w:bCs w:val="false"/>
          <w:i w:val="false"/>
          <w:iCs w:val="false"/>
          <w:color w:val="374151"/>
          <w:sz w:val="22"/>
          <w:szCs w:val="22"/>
        </w:rPr>
        <w:t xml:space="preserve">TradeVision AI is developed as an academic diploma project and is intended purely for educational purposes. The AI-generated Buy / Hold / Sell recommendations produced by this system are based on mathematical models applied to publicly available market data and do not constitute financial advice.</w:t>
      </w:r>
    </w:p>
    <w:p>
      <w:pPr>
        <w:spacing w:after="120"/>
      </w:pPr>
      <w:r>
        <w:t xml:space="preserve"/>
      </w:r>
    </w:p>
    <w:p>
      <w:pPr>
        <w:spacing w:after="160" w:line="360"/>
      </w:pPr>
      <w:r>
        <w:rPr>
          <w:rFonts w:ascii="Calibri" w:cs="Calibri" w:eastAsia="Calibri" w:hAnsi="Calibri"/>
          <w:b w:val="false"/>
          <w:bCs w:val="false"/>
          <w:i w:val="false"/>
          <w:iCs w:val="false"/>
          <w:color w:val="374151"/>
          <w:sz w:val="22"/>
          <w:szCs w:val="22"/>
        </w:rPr>
        <w:t xml:space="preserve">Users of this application should not make actual investment decisions based solely on the recommendations generated by TradeVision AI. Stock markets carry inherent risk. Past technical patterns do not guarantee future performance. The development team — Krish Hingu, Krishna Bhundiya, and Parv Kichadia — accepts no liability for financial outcomes resulting from use of this application.</w:t>
      </w:r>
    </w:p>
    <w:p>
      <w:pPr>
        <w:spacing w:after="120"/>
      </w:pPr>
      <w:r>
        <w:t xml:space="preserve"/>
      </w:r>
    </w:p>
    <w:p>
      <w:pPr>
        <w:spacing w:after="160" w:line="360"/>
      </w:pPr>
      <w:r>
        <w:rPr>
          <w:rFonts w:ascii="Calibri" w:cs="Calibri" w:eastAsia="Calibri" w:hAnsi="Calibri"/>
          <w:b w:val="false"/>
          <w:bCs w:val="false"/>
          <w:i w:val="false"/>
          <w:iCs w:val="false"/>
          <w:color w:val="374151"/>
          <w:sz w:val="22"/>
          <w:szCs w:val="22"/>
        </w:rPr>
        <w:t xml:space="preserve">All stock data is sourced from Yahoo Finance via the yfinance open-source library. News data is sourced from NewsAPI.org. Sentiment analysis uses the publicly available ProsusAI/FinBERT model via Hugging Face. Chart analysis uses the Anthropic Claude API.</w:t>
      </w:r>
    </w:p>
    <w:p>
      <w:pPr>
        <w:spacing w:after="120"/>
      </w:pPr>
      <w:r>
        <w:t xml:space="preserve"/>
      </w:r>
    </w:p>
    <w:p>
      <w:pPr>
        <w:spacing w:after="160" w:line="360"/>
      </w:pPr>
      <w:r>
        <w:rPr>
          <w:rFonts w:ascii="Calibri" w:cs="Calibri" w:eastAsia="Calibri" w:hAnsi="Calibri"/>
          <w:b/>
          <w:bCs/>
          <w:i w:val="false"/>
          <w:iCs w:val="false"/>
          <w:color w:val="374151"/>
          <w:sz w:val="22"/>
          <w:szCs w:val="22"/>
        </w:rPr>
        <w:t xml:space="preserve">This disclaimer must appear on every screen that displays a trading recommendation within the application.</w:t>
      </w:r>
    </w:p>
    <w:p>
      <w:r>
        <w:br w:type="page"/>
      </w:r>
    </w:p>
    <w:p>
      <w:pPr>
        <w:spacing w:after="160" w:before="480"/>
        <w:jc w:val="center"/>
      </w:pPr>
      <w:r>
        <w:rPr>
          <w:rFonts w:ascii="Calibri" w:cs="Calibri" w:eastAsia="Calibri" w:hAnsi="Calibri"/>
          <w:b/>
          <w:bCs/>
          <w:color w:val="1A56DB"/>
          <w:sz w:val="32"/>
          <w:szCs w:val="32"/>
        </w:rPr>
        <w:t xml:space="preserve">TradeVision AI</w:t>
      </w:r>
    </w:p>
    <w:p>
      <w:pPr>
        <w:spacing w:after="80"/>
        <w:jc w:val="center"/>
      </w:pPr>
      <w:r>
        <w:rPr>
          <w:rFonts w:ascii="Calibri" w:cs="Calibri" w:eastAsia="Calibri" w:hAnsi="Calibri"/>
          <w:color w:val="64748B"/>
          <w:sz w:val="22"/>
          <w:szCs w:val="22"/>
        </w:rPr>
        <w:t xml:space="preserve">Product Requirements Document — v1.0</w:t>
      </w:r>
    </w:p>
    <w:p>
      <w:pPr>
        <w:spacing w:after="80"/>
        <w:jc w:val="center"/>
      </w:pPr>
      <w:r>
        <w:rPr>
          <w:rFonts w:ascii="Calibri" w:cs="Calibri" w:eastAsia="Calibri" w:hAnsi="Calibri"/>
          <w:color w:val="64748B"/>
          <w:sz w:val="20"/>
          <w:szCs w:val="20"/>
        </w:rPr>
        <w:t xml:space="preserve">Krish Hingu · Krishna Bhundiya · Parv Kichadia</w:t>
      </w:r>
    </w:p>
    <w:p>
      <w:pPr>
        <w:spacing w:after="80"/>
        <w:jc w:val="center"/>
      </w:pPr>
      <w:r>
        <w:rPr>
          <w:rFonts w:ascii="Calibri" w:cs="Calibri" w:eastAsia="Calibri" w:hAnsi="Calibri"/>
          <w:i/>
          <w:iCs/>
          <w:color w:val="64748B"/>
          <w:sz w:val="20"/>
          <w:szCs w:val="20"/>
        </w:rPr>
        <w:t xml:space="preserve">Shri Bhagubhai Mafatlal Polytechnic (SVKM), Mumbai · 2026</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2026-08-10T08:53:57.564Z</dcterms:created>
  <dcterms:modified xsi:type="dcterms:W3CDTF">2026-08-10T08:53:57.579Z</dcterms:modified>
</cp:coreProperties>
</file>

<file path=docProps/custom.xml><?xml version="1.0" encoding="utf-8"?>
<Properties xmlns="http://schemas.openxmlformats.org/officeDocument/2006/custom-properties" xmlns:vt="http://schemas.openxmlformats.org/officeDocument/2006/docPropsVTypes"/>
</file>