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CONFIGURATION MANAGEMENT PLAN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CMP-UNIFIND-01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Mục đích</w:t>
      </w:r>
    </w:p>
    <w:p>
      <w:r>
        <w:t>Quy định cách quản lý mã nguồn, tài liệu, phiên bản, cấu hình môi trường và các thay đổi của dự án UniFind DNTU trong suốt học kỳ.</w:t>
      </w:r>
    </w:p>
    <w:p>
      <w:pPr>
        <w:pStyle w:val="Heading1"/>
      </w:pPr>
      <w:r>
        <w:t>2. Configuration Items (CI)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Nhóm CI</w:t>
            </w:r>
          </w:p>
        </w:tc>
        <w:tc>
          <w:tcPr>
            <w:tcW w:type="dxa" w:w="302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Ví dụ</w:t>
            </w:r>
          </w:p>
        </w:tc>
        <w:tc>
          <w:tcPr>
            <w:tcW w:type="dxa" w:w="302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Nơi lưu</w:t>
            </w:r>
          </w:p>
        </w:tc>
        <w:tc>
          <w:tcPr>
            <w:tcW w:type="dxa" w:w="230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Quy tắc phiên bản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Source code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frontend/, backend/, docker-compose.yml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GitHub repository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Git commit + tag release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Tài liệu SEP</w:t>
            </w:r>
          </w:p>
        </w:tc>
        <w:tc>
          <w:tcPr>
            <w:tcW w:type="dxa" w:w="30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ProjectPlan, FunctionList, Architecture, Test...</w:t>
            </w:r>
          </w:p>
        </w:tc>
        <w:tc>
          <w:tcPr>
            <w:tcW w:type="dxa" w:w="30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/docs và thư mục nộp bài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Ver1.0 → Ver1.1 → Ver2.0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Migration, seed, schema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backend/migrations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 timestamp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UI/UX</w:t>
            </w:r>
          </w:p>
        </w:tc>
        <w:tc>
          <w:tcPr>
            <w:tcW w:type="dxa" w:w="30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Mockup, asset, design token</w:t>
            </w:r>
          </w:p>
        </w:tc>
        <w:tc>
          <w:tcPr>
            <w:tcW w:type="dxa" w:w="302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frontend/src/assets + Figma/reference</w:t>
            </w:r>
          </w:p>
        </w:tc>
        <w:tc>
          <w:tcPr>
            <w:tcW w:type="dxa" w:w="230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Theo sprint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Environment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.env.example, Docker config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Repository (không commit secret)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Theo môi trường DEV/TEST/PROD</w:t>
            </w:r>
          </w:p>
        </w:tc>
      </w:tr>
    </w:tbl>
    <w:p/>
    <w:p>
      <w:pPr>
        <w:pStyle w:val="Heading1"/>
      </w:pPr>
      <w:r>
        <w:t>3. Quy ước Git</w:t>
      </w:r>
    </w:p>
    <w:p>
      <w:pPr>
        <w:pStyle w:val="ListBullet"/>
      </w:pPr>
      <w:r>
        <w:t>Nhánh chính: main (ổn định), develop (tích hợp).</w:t>
      </w:r>
    </w:p>
    <w:p>
      <w:pPr>
        <w:pStyle w:val="ListBullet"/>
      </w:pPr>
      <w:r>
        <w:t>Nhánh tính năng: feature/&lt;ten-chuc-nang&gt;; sửa lỗi: fix/&lt;ten-loi&gt;.</w:t>
      </w:r>
    </w:p>
    <w:p>
      <w:pPr>
        <w:pStyle w:val="ListBullet"/>
      </w:pPr>
      <w:r>
        <w:t>Commit dạng Conventional Commits: feat:, fix:, docs:, test:, refactor:, chore:.</w:t>
      </w:r>
    </w:p>
    <w:p>
      <w:pPr>
        <w:pStyle w:val="ListBullet"/>
      </w:pPr>
      <w:r>
        <w:t>Pull Request phải mô tả thay đổi và người review trước khi merge vào develop/main.</w:t>
      </w:r>
    </w:p>
    <w:p>
      <w:pPr>
        <w:pStyle w:val="ListBullet"/>
      </w:pPr>
      <w:r>
        <w:t>Không commit file .env, mật khẩu, JWT secret, token Cloudinary hoặc dữ liệu cá nhân thật.</w:t>
      </w:r>
    </w:p>
    <w:p>
      <w:pPr>
        <w:pStyle w:val="Heading1"/>
      </w:pPr>
      <w:r>
        <w:t>4. Quy tắc đặt tên tài liệu</w:t>
      </w:r>
    </w:p>
    <w:p>
      <w:r>
        <w:t>Mẫu: SEP_Nhom06_&lt;TenTaiLieu&gt;_Ver&lt;major&gt;.&lt;minor&gt;.&lt;ext&gt;. Major tăng khi thay đổi phạm vi/cấu trúc lớn; minor tăng khi cập nhật nội dung.</w:t>
      </w:r>
    </w:p>
    <w:p>
      <w:pPr>
        <w:pStyle w:val="Heading1"/>
      </w:pPr>
      <w:r>
        <w:t>5. Quản lý thay đổi</w:t>
      </w:r>
    </w:p>
    <w:p>
      <w:pPr>
        <w:pStyle w:val="ListNumber"/>
      </w:pPr>
      <w:r>
        <w:t>Phạm Đình Bảo tạo Change Request hoặc issue khi phát sinh thay đổi.</w:t>
      </w:r>
    </w:p>
    <w:p>
      <w:pPr>
        <w:pStyle w:val="ListNumber"/>
      </w:pPr>
      <w:r>
        <w:t>Nhóm đánh giá ảnh hưởng đến Requirement/Design/Test.</w:t>
      </w:r>
    </w:p>
    <w:p>
      <w:pPr>
        <w:pStyle w:val="ListNumber"/>
      </w:pPr>
      <w:r>
        <w:t>Phạm Đình Bảo tự rà soát tác động và xác nhận thay đổi trước khi merge/baseline.</w:t>
      </w:r>
    </w:p>
    <w:p>
      <w:pPr>
        <w:pStyle w:val="ListNumber"/>
      </w:pPr>
      <w:r>
        <w:t>Thực hiện thay đổi trên nhánh riêng.</w:t>
      </w:r>
    </w:p>
    <w:p>
      <w:pPr>
        <w:pStyle w:val="ListNumber"/>
      </w:pPr>
      <w:r>
        <w:t>Cập nhật tài liệu liên quan và Traceability Matrix.</w:t>
      </w:r>
    </w:p>
    <w:p>
      <w:pPr>
        <w:pStyle w:val="ListNumber"/>
      </w:pPr>
      <w:r>
        <w:t>Merge, tag/baseline và ghi nhận trong meeting report.</w:t>
      </w:r>
    </w:p>
    <w:p>
      <w:pPr>
        <w:pStyle w:val="Heading1"/>
      </w:pPr>
      <w:r>
        <w:t>6. Backup và phục hồi</w:t>
      </w:r>
    </w:p>
    <w:p>
      <w:pPr>
        <w:pStyle w:val="ListBullet"/>
      </w:pPr>
      <w:r>
        <w:t>GitHub là kho mã nguồn chính; tài liệu nộp bài sao lưu thêm trên Google Drive/OneDrive của nhóm.</w:t>
      </w:r>
    </w:p>
    <w:p>
      <w:pPr>
        <w:pStyle w:val="ListBullet"/>
      </w:pPr>
      <w:r>
        <w:t>Database DEV có seed data tái tạo được; không phụ thuộc dữ liệu thủ công duy nhất.</w:t>
      </w:r>
    </w:p>
    <w:p>
      <w:pPr>
        <w:pStyle w:val="ListBullet"/>
      </w:pPr>
      <w:r>
        <w:t>Trước mỗi milestone tạo tag/release và bản ZIP tài liệu.</w:t>
      </w:r>
    </w:p>
    <w:p>
      <w:pPr>
        <w:pStyle w:val="Heading1"/>
      </w:pPr>
      <w:r>
        <w:t>7.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Vai trò dự án</w:t>
            </w:r>
          </w:p>
        </w:tc>
        <w:tc>
          <w:tcPr>
            <w:tcW w:type="dxa" w:w="8064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Quyền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Leader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Merge main/develop, duyệt baseline, điều phối release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Developer</w:t>
            </w:r>
          </w:p>
        </w:tc>
        <w:tc>
          <w:tcPr>
            <w:tcW w:type="dxa" w:w="806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Tạo branch, commit, PR, test module phụ trách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Tester/QA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Tạo test case, defect, test report, review traceability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Document owner</w:t>
            </w:r>
          </w:p>
        </w:tc>
        <w:tc>
          <w:tcPr>
            <w:tcW w:type="dxa" w:w="8064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Cập nhật tài liệu, version, format và nơi lưu</w:t>
            </w:r>
          </w:p>
        </w:tc>
      </w:tr>
    </w:tbl>
    <w:p/>
    <w:p>
      <w:pPr>
        <w:pStyle w:val="Heading1"/>
      </w:pPr>
      <w:r>
        <w:t>8. Baseline dự kiến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54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Nội dung</w:t>
            </w:r>
          </w:p>
        </w:tc>
        <w:tc>
          <w:tcPr>
            <w:tcW w:type="dxa" w:w="316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Thời điểm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Requirement + UI prototype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Cuối Sprint 1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BL2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 + Item CRUD + DB</w:t>
            </w:r>
          </w:p>
        </w:tc>
        <w:tc>
          <w:tcPr>
            <w:tcW w:type="dxa" w:w="316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Cuối Sprint 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BL3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 + Claim + Staff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Cuối Sprint 3</w:t>
            </w:r>
          </w:p>
        </w:tc>
      </w:tr>
      <w:tr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BL4</w:t>
            </w:r>
          </w:p>
        </w:tc>
        <w:tc>
          <w:tcPr>
            <w:tcW w:type="dxa" w:w="54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 + Test + Deploy</w:t>
            </w:r>
          </w:p>
        </w:tc>
        <w:tc>
          <w:tcPr>
            <w:tcW w:type="dxa" w:w="316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Cuối Sprint 4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CMP-UNIFIND-01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