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F1725"/>
          <w:sz w:val="22"/>
        </w:rPr>
        <w:t>TRƯỜNG ĐẠI HỌC CÔNG NGHỆ ĐỒNG NAI</w:t>
      </w:r>
    </w:p>
    <w:p>
      <w:pPr>
        <w:jc w:val="center"/>
      </w:pPr>
      <w:r>
        <w:rPr>
          <w:rFonts w:ascii="Arial" w:hAnsi="Arial"/>
          <w:b/>
          <w:color w:val="8F1725"/>
          <w:sz w:val="50"/>
        </w:rPr>
        <w:t>UNIFIND DNTU</w:t>
      </w:r>
    </w:p>
    <w:p>
      <w:pPr>
        <w:jc w:val="center"/>
      </w:pPr>
      <w:r>
        <w:rPr>
          <w:rFonts w:ascii="Arial" w:hAnsi="Arial"/>
          <w:b/>
          <w:color w:val="6F101B"/>
          <w:sz w:val="36"/>
        </w:rPr>
        <w:t>TEST PLAN</w:t>
      </w:r>
    </w:p>
    <w:p>
      <w:pPr>
        <w:jc w:val="center"/>
      </w:pPr>
      <w:r>
        <w:rPr>
          <w:rFonts w:ascii="Arial" w:hAnsi="Arial"/>
          <w:i/>
          <w:sz w:val="20"/>
        </w:rPr>
        <w:t>UniFind DNTU - Web App quản lý, đối chiếu và hoàn trả đồ thất lạc trong Trường Đại học Công nghệ Đồng Nai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820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Mã tài liệu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TP-UNIFIND-01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Phiên bản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 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Môn học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Mẫu thiết kế phần mềm / SEP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Ngày cập nhật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15/09/2026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Trạng thái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Draft / Working Document</w:t>
            </w:r>
          </w:p>
        </w:tc>
      </w:tr>
    </w:tbl>
    <w:p/>
    <w:p>
      <w:pPr>
        <w:pStyle w:val="Heading1"/>
      </w:pPr>
      <w:r>
        <w:t>1. Mục tiêu</w:t>
      </w:r>
    </w:p>
    <w:p>
      <w:r>
        <w:t>Xác minh các use case chính, business rule, phân quyền và luồng dữ liệu UniFind DNTU hoạt động đúng trước khi nghiệm thu/deploy.</w:t>
      </w:r>
    </w:p>
    <w:p>
      <w:pPr>
        <w:pStyle w:val="Heading1"/>
      </w:pPr>
      <w:r>
        <w:t>2. Phạm vi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Trong phạm vi</w:t>
            </w:r>
          </w:p>
        </w:tc>
        <w:tc>
          <w:tcPr>
            <w:tcW w:type="dxa" w:w="504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Ngoài phạm vi Sprint 1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Auth/RBAC, Item CRUD, Search/Filter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Load test quy mô production</w:t>
            </w:r>
          </w:p>
        </w:tc>
      </w:tr>
      <w:tr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Matching rule-based</w:t>
            </w:r>
          </w:p>
        </w:tc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 image recognition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Claim/Staff/Handover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Pen-test chuyên sâu bên thứ ba</w:t>
            </w:r>
          </w:p>
        </w:tc>
      </w:tr>
      <w:tr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 management/report</w:t>
            </w:r>
          </w:p>
        </w:tc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Native mobile app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Unit/API/UI smoke 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Tích hợp thanh toán/map realtime</w:t>
            </w:r>
          </w:p>
        </w:tc>
      </w:tr>
    </w:tbl>
    <w:p/>
    <w:p>
      <w:pPr>
        <w:pStyle w:val="Heading1"/>
      </w:pPr>
      <w:r>
        <w:t>3. Test levels/types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Loại</w:t>
            </w:r>
          </w:p>
        </w:tc>
        <w:tc>
          <w:tcPr>
            <w:tcW w:type="dxa" w:w="5184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Mục tiêu</w:t>
            </w:r>
          </w:p>
        </w:tc>
        <w:tc>
          <w:tcPr>
            <w:tcW w:type="dxa" w:w="288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Công cụ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Service, strategy, business rule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Go testing + testify; Vitest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Integration/API</w:t>
            </w:r>
          </w:p>
        </w:tc>
        <w:tc>
          <w:tcPr>
            <w:tcW w:type="dxa" w:w="518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Handler-Service-Repository/DB test</w:t>
            </w:r>
          </w:p>
        </w:tc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httptest/Postman/Newman (nếu dùng)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UI Functional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Form, routing, filter, responsive flow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Browser + RTL/Vitest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Security/RBAC</w:t>
            </w:r>
          </w:p>
        </w:tc>
        <w:tc>
          <w:tcPr>
            <w:tcW w:type="dxa" w:w="518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401/403, ownership, validation</w:t>
            </w:r>
          </w:p>
        </w:tc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API test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Regression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Đảm bảo thay đổi không phá flow chính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Automated + checklist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UAT</w:t>
            </w:r>
          </w:p>
        </w:tc>
        <w:tc>
          <w:tcPr>
            <w:tcW w:type="dxa" w:w="518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Giảng viên/đại diện người dùng xác nhận</w:t>
            </w:r>
          </w:p>
        </w:tc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Biên bản UAT</w:t>
            </w:r>
          </w:p>
        </w:tc>
      </w:tr>
    </w:tbl>
    <w:p/>
    <w:p>
      <w:pPr>
        <w:pStyle w:val="Heading1"/>
      </w:pPr>
      <w:r>
        <w:t>4.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792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Cấu hình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React DEV build/browser Chrome/Edge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Backend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Go + Gin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PostgreSQL Docker/managed test DB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Data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Seed data giả lập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OS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Windows 10/11 + Docker Desktop hoặc môi trường tương đương</w:t>
            </w:r>
          </w:p>
        </w:tc>
      </w:tr>
    </w:tbl>
    <w:p/>
    <w:p>
      <w:pPr>
        <w:pStyle w:val="Heading1"/>
      </w:pPr>
      <w:r>
        <w:t>5. Entry /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Entry</w:t>
            </w:r>
          </w:p>
        </w:tc>
        <w:tc>
          <w:tcPr>
            <w:tcW w:type="dxa" w:w="504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Exit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Requirement/Business Rule đã baseline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100% TC Must được execute</w:t>
            </w:r>
          </w:p>
        </w:tc>
      </w:tr>
      <w:tr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Build chạy và seed data sẵn</w:t>
            </w:r>
          </w:p>
        </w:tc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Không còn blocker/critical defect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Test environment hoạt động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Pass rate đạt mục tiêu ≥95% cho flow chính</w:t>
            </w:r>
          </w:p>
        </w:tc>
      </w:tr>
      <w:tr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Function có acceptance criteria</w:t>
            </w:r>
          </w:p>
        </w:tc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Defect còn lại có owner/accepted risk</w:t>
            </w:r>
          </w:p>
        </w:tc>
      </w:tr>
    </w:tbl>
    <w:p/>
    <w:p>
      <w:pPr>
        <w:pStyle w:val="Heading1"/>
      </w:pPr>
      <w:r>
        <w:t>6. Defect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792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Định nghĩa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Blocker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Không thể tiếp tục test/demo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Critical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Sai luồng chính, mất dữ liệu, bypass quyền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Major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Chức năng chính lỗi nhưng có workaround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Minor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UI/validation nhỏ, không chặn flow</w:t>
            </w:r>
          </w:p>
        </w:tc>
      </w:tr>
    </w:tbl>
    <w:p/>
    <w:p>
      <w:pPr>
        <w:pStyle w:val="Heading1"/>
      </w:pPr>
      <w:r>
        <w:t>7. Lịch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792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Hoạt động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Sprint 1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Soạn Test Plan + test case mẫu, chưa coi là kết quả production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Sprint 2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Auth/Item API + unit/integration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Sprint 3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Matching/Claim/Staff + regression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Sprint 4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 + full regression + UAT prep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Finalization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UAT, final test report, deploy smoke test</w:t>
            </w:r>
          </w:p>
        </w:tc>
      </w:tr>
    </w:tbl>
    <w:p/>
    <w:p>
      <w:pPr>
        <w:pStyle w:val="Heading1"/>
      </w:pPr>
      <w:r>
        <w:t>8. Trách nhiệm</w:t>
      </w:r>
    </w:p>
    <w:p>
      <w:pPr>
        <w:pStyle w:val="ListBullet"/>
      </w:pPr>
      <w:r>
        <w:t>Developer: unit test và fix defect module phụ trách.</w:t>
      </w:r>
    </w:p>
    <w:p>
      <w:pPr>
        <w:pStyle w:val="ListBullet"/>
      </w:pPr>
      <w:r>
        <w:t>Tester/QA: test case, execute, defect report, test report, traceability.</w:t>
      </w:r>
    </w:p>
    <w:p>
      <w:pPr>
        <w:pStyle w:val="ListBullet"/>
      </w:pPr>
      <w:r>
        <w:t>Leader: quyết định release readiness và accepted risk.</w:t>
      </w:r>
    </w:p>
    <w:p>
      <w:pPr>
        <w:pStyle w:val="ListBullet"/>
      </w:pPr>
      <w:r>
        <w:t>UAT stakeholder: ký xác nhận kết quả nghiệm thu.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TP-UNIFIND-01  |  Version 1.0  |  15/09/2026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UniFind DNTU  |  SEP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17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F101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69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8F172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