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after="120" w:before="240"/>
      </w:pPr>
      <w:r>
        <w:rPr>
          <w:rFonts w:ascii="Times New Roman" w:hAnsi="Times New Roman"/>
          <w:b/>
          <w:color w:val="1F3964"/>
          <w:sz w:val="28"/>
        </w:rPr>
        <w:t>3.2 Interface Design</w:t>
      </w:r>
    </w:p>
    <w:p>
      <w:pPr>
        <w:pStyle w:val="Heading3"/>
        <w:spacing w:after="120" w:before="240"/>
      </w:pPr>
      <w:r>
        <w:rPr>
          <w:rFonts w:ascii="Times New Roman" w:hAnsi="Times New Roman"/>
          <w:b/>
          <w:color w:val="1F3964"/>
          <w:sz w:val="26"/>
        </w:rPr>
        <w:t>3.2.1 User Interface Architecture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The frontend utilizes a highly modular, component-based architecture built with React and Next.js, with React Query (TanStack Query) orchestrating asynchronous data fetching and global state management. Below are the core UI objects and their hierarchical relationships:</w:t>
      </w:r>
    </w:p>
    <w:p>
      <w:pPr>
        <w:spacing w:line="276" w:lineRule="auto" w:after="160"/>
      </w:pPr>
      <w:r>
        <w:rPr>
          <w:rFonts w:ascii="Times New Roman" w:hAnsi="Times New Roman"/>
          <w:b w:val="0"/>
          <w:i/>
          <w:sz w:val="24"/>
        </w:rPr>
        <w:t>Table 3.1: UI Objects and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4608"/>
      </w:tblGrid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UI Object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Type</w:t>
            </w:r>
          </w:p>
        </w:tc>
        <w:tc>
          <w:tcPr>
            <w:tcW w:type="dxa" w:w="4608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Actions (Operations)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GlobalNavbar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Navigation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Navigate routes, view notification badge, access profile settings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AuthForms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Form Group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Submit signup/login, verify OTP, recover/reset password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ProjectDashboard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Dashboard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View workspaces, initialize projects, track aggregate metrics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SpecUploader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Dropzone Form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Upload raw OpenAPI schema (.yaml/.json), trigger parse validation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SpecGenerator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Multi-step Form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Upload source code zip, poll AI generation, apply generated schema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EndpointsList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 Display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Filter active routes, manually add/delete endpoints, inspect parameters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DependencyGraph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Interactive Canvas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Render endpoint map, zoom/pan canvas, select active node, toggle layout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FocusView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 Display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Isolate parent-child relations in a strict 3-column topology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TestSuiteBuilder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Management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Configure suite parameters, trigger AI test-case generation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TestTimeline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Data Display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Monitor live execution progress, view real-time pass/fail metrics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LogViewer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Accordion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Expand HTTP records, view JSON request/response payloads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LiveReplayWidget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Controls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Execute live single-request replay from historical log data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AIExplanationModal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Floating Widget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Stream real-time failure root-cause analysis from LLM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ReportExporter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Controls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Download suite execution reports in PDF/CSV formats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RBACManager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Management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Send email invites, assign Admin/Tester roles, revoke workspace access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ProfileEditor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CRUD Form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Update user details, toggle notifications, manage account security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LLMSettings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Admin Control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Configure NVIDIA API keys, toggle active foundation models per scope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ThemeToggle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Control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Switch interface between dark and light themes</w:t>
            </w:r>
          </w:p>
        </w:tc>
      </w:tr>
    </w:tbl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3"/>
        <w:spacing w:after="120" w:before="240"/>
      </w:pPr>
      <w:r>
        <w:rPr>
          <w:rFonts w:ascii="Times New Roman" w:hAnsi="Times New Roman"/>
          <w:b/>
          <w:color w:val="1F3964"/>
          <w:sz w:val="26"/>
        </w:rPr>
        <w:t>3.2.2 UI Events and State Transitions</w:t>
      </w:r>
    </w:p>
    <w:p>
      <w:pPr>
        <w:spacing w:line="276" w:lineRule="auto" w:after="160"/>
      </w:pPr>
      <w:r>
        <w:rPr>
          <w:rFonts w:ascii="Times New Roman" w:hAnsi="Times New Roman"/>
          <w:b w:val="0"/>
          <w:i/>
          <w:sz w:val="24"/>
        </w:rPr>
        <w:t>Table 3.2: Key UI Events and State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3600"/>
      </w:tblGrid>
      <w:tr>
        <w:tc>
          <w:tcPr>
            <w:tcW w:type="dxa" w:w="2592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User Event</w:t>
            </w:r>
          </w:p>
        </w:tc>
        <w:tc>
          <w:tcPr>
            <w:tcW w:type="dxa" w:w="3168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Action</w:t>
            </w:r>
          </w:p>
        </w:tc>
        <w:tc>
          <w:tcPr>
            <w:tcW w:type="dxa" w:w="3600"/>
            <w:shd w:fill="F2F2F2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UI State Change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"Sign In"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/auth/login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Token stored -&gt; Dashboard redirect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Submit OTP Code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/auth/verify-signup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Modal closes -&gt; Workspace access granted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Create Project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/projects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Workspace initializes -&gt; Redirect to Overview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Upload Source Zip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/projects/{id}/spec/generate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Polling state activates -&gt; Generation tracks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Apply AI Spec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.../spec/generate/apply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Editor populates YAML -&gt; Endpoints list updates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Add Manual Endpoint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/projects/{id}/endpoints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New route appends to EndpointsList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Graph Node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Local State Update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Detail panel slides in, related nodes highlighted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Toggle Focus Mode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Local State Update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Canvas isolates into rigid 3-column view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"Generate Suite"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/projects/{id}/test-suites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UI polls -&gt; Test cases populate in data table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Trigger Test Run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.../test-suites/{id}/run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Badges turn 'Running', real-time timeline fills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"Live Replay"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.../request-logs/{id}/run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Request executes -&gt; Inspector payload updates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Click "AI Explain"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.../request-logs/describe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Modal opens -&gt; Plain-language analysis streams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Export Report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GET .../test-suites/{id}/report/export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apiDownload triggers -&gt; PDF/CSV saved locally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Send Team Invite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/projects/{id}/invitations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Email dispatched -&gt; 'Pending' row appends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Accept Invitation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POST /invitations/{token}/accept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Invite clears -&gt; Project added to dashboard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Update LLM Config</w:t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PATCH /admin/llm-settings/{scope}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Global configuration syncs -&gt; Toast appears</w:t>
            </w:r>
          </w:p>
        </w:tc>
      </w:tr>
    </w:tbl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pStyle w:val="Heading3"/>
        <w:spacing w:after="120" w:before="240"/>
      </w:pPr>
      <w:r>
        <w:rPr>
          <w:rFonts w:ascii="Times New Roman" w:hAnsi="Times New Roman"/>
          <w:b/>
          <w:color w:val="1F3964"/>
          <w:sz w:val="26"/>
        </w:rPr>
        <w:t>3.2.3 Interface States Depiction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The following UI depictions illustrate the actual interface states as they appear to the end user across the core application workflows: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Authentication &amp; Onboarding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Landing Page: The unauthenticated landing view. (Insert: '1. landing page.png')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Registration &amp; Verification: The onboarding flow requiring email OTP verification. (Insert: '2. register.png', '3. email verification.png')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Login: The primary authentication gateway. (Insert: '4. login.png', '5.1 password reset 1.png')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Project Management Workspace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Global Dashboard: The central hub displaying active projects. (Insert: '7. homepage dashboard.png')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Project Creation: The modal state for initializing a new workspace. (Insert: '8. new project create.png')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Project Overview: The high-level workspace summary. (Insert: '9. project overview.png')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API Specification &amp; Architecture Mapping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Specification Upload &amp; Generation: The state showing AI-generated OpenAPI schemas alongside the editor. (Insert: '10.1 api spec.png', '10.2 generate api spec.png')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Endpoints Configuration: The listing interface for API routes. (Insert: '11.1. endpoints.png', '11.2 add endpoint.png')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Dependency Graph: The interactive visualization of API execution order, utilizing the Focus View. (Insert: '12. graph.png')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Test Execution &amp; Analytics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Test Suites: The configuration state for running test cases. (Insert: '13. test suit create.png')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Test Results &amp; AI Logs: The detailed reporting state displaying granular HTTP request payloads and AI Explanations. (Insert: '14.1 test result.png', '14.2 request log.png')</w:t>
      </w:r>
    </w:p>
    <w:p>
      <w:pPr>
        <w:pStyle w:val="Heading4"/>
        <w:spacing w:after="120" w:before="240"/>
      </w:pPr>
      <w:r>
        <w:rPr>
          <w:rFonts w:ascii="Times New Roman" w:hAnsi="Times New Roman"/>
          <w:b/>
          <w:color w:val="1F3964"/>
          <w:sz w:val="24"/>
        </w:rPr>
        <w:t>Collaboration &amp; Administration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RBAC Team Management: The interface for assigning roles and inviting members. (Insert: '15.1 team manage.png', '15.2 invite member.png', '15.3 my invitation.png')</w:t>
      </w:r>
    </w:p>
    <w:p>
      <w:pPr>
        <w:spacing w:line="276" w:lineRule="auto" w:after="160"/>
      </w:pPr>
      <w:r>
        <w:rPr>
          <w:rFonts w:ascii="Times New Roman" w:hAnsi="Times New Roman"/>
          <w:b w:val="0"/>
          <w:i w:val="0"/>
          <w:sz w:val="24"/>
        </w:rPr>
        <w:t>• Profile &amp; System Settings: The user preferences and global administration state. (Insert: '16. profile settings.png')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