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Pr>
        <w:t>ACTIVIDAD DE AULA: MINIMARKET 24 HORAS</w:t>
      </w:r>
    </w:p>
    <w:p>
      <w:pPr>
        <w:spacing w:after="320"/>
        <w:jc w:val="center"/>
      </w:pPr>
      <w:r>
        <w:rPr>
          <w:i/>
          <w:color w:val="555555"/>
          <w:sz w:val="22"/>
        </w:rPr>
        <w:t>Módulo: Business Intelligence (BIU) - UT1: Fundamentos y Preparación de datos</w:t>
        <w:br/>
        <w:t>Alumnos: Daniel Sánchez / Pareja</w:t>
      </w:r>
    </w:p>
    <w:p>
      <w:pPr>
        <w:pStyle w:val="Heading1"/>
        <w:spacing w:before="280" w:after="120"/>
      </w:pPr>
      <w:r>
        <w:rPr>
          <w:rFonts w:ascii="Calibri" w:hAnsi="Calibri"/>
          <w:color w:val="1F4E79"/>
          <w:sz w:val="30"/>
        </w:rPr>
        <w:t>Apartado 1. Abran el archivo y comprueben qué contiene</w:t>
      </w:r>
    </w:p>
    <w:p>
      <w:r>
        <w:rPr>
          <w:b/>
        </w:rPr>
        <w:t>1.1. ¿Qué representa una fila del archivo CSV?</w:t>
        <w:br/>
      </w:r>
      <w:r>
        <w:t>Cada fila del archivo representa una línea de venta individual dentro de una transacción. No representa a un cliente único ni a un ticket completo de compra (ya que un cliente puede comprar varios productos en una misma visita), sino el registro específico de la compra de un producto determinado en una fecha, hora y franja concreta, pudiendo incluir una o varias unidades del mismo.</w:t>
      </w:r>
    </w:p>
    <w:p>
      <w:r>
        <w:rPr>
          <w:b/>
        </w:rPr>
        <w:t xml:space="preserve">Importante: </w:t>
      </w:r>
      <w:r>
        <w:t>No se deben contar las 420 filas como si fueran 420 unidades, 420 tickets o 420 clientes. En total se registran 633 unidades vendidas a lo largo de las 420 transacciones de producto.</w:t>
      </w:r>
    </w:p>
    <w:p>
      <w:r>
        <w:rPr>
          <w:b/>
        </w:rPr>
        <w:t>1.2. Elección de dos líneas y comprobación matemática:</w:t>
        <w:br/>
      </w:r>
      <w:r>
        <w:t>• Línea 1 elegida:</w:t>
        <w:br/>
      </w:r>
      <w:r>
        <w:t xml:space="preserve">   - id_linea: V0001</w:t>
        <w:br/>
      </w:r>
      <w:r>
        <w:t xml:space="preserve">   - Producto: Bocadillo preparado (Categoría: Comida preparada, Franja: Madrugada)</w:t>
        <w:br/>
      </w:r>
      <w:r>
        <w:t xml:space="preserve">   - Unidades: 1 | Precio unitario: 3,50 €</w:t>
        <w:br/>
      </w:r>
      <w:r>
        <w:t xml:space="preserve">   - Comprobación: 1 unidad × 3,50 € = 3,50 € (importe_eur correcto).</w:t>
        <w:br/>
        <w:br/>
      </w:r>
      <w:r>
        <w:t>• Línea 2 elegida:</w:t>
        <w:br/>
      </w:r>
      <w:r>
        <w:t xml:space="preserve">   - id_linea: V0002</w:t>
        <w:br/>
      </w:r>
      <w:r>
        <w:t xml:space="preserve">   - Producto: Arroz 1 kg (Categoría: Alimentación básica, Franja: Madrugada)</w:t>
        <w:br/>
      </w:r>
      <w:r>
        <w:t xml:space="preserve">   - Unidades: 3 | Precio unitario: 1,90 €</w:t>
        <w:br/>
      </w:r>
      <w:r>
        <w:t xml:space="preserve">   - Comprobación: 3 unidades × 1,90 € = 5,70 € (importe_eur correcto).</w:t>
      </w:r>
    </w:p>
    <w:p>
      <w:pPr>
        <w:pStyle w:val="Heading1"/>
        <w:spacing w:before="280" w:after="120"/>
      </w:pPr>
      <w:r>
        <w:rPr>
          <w:rFonts w:ascii="Calibri" w:hAnsi="Calibri"/>
          <w:color w:val="1F4E79"/>
          <w:sz w:val="30"/>
        </w:rPr>
        <w:t>Apartado 2. Elaboren tres tablas de resumen</w:t>
      </w:r>
    </w:p>
    <w:p>
      <w:r>
        <w:t>A partir de las 420 líneas de ventas se han agrupado los datos sumando unidades e importes. El archivo completo totaliza exactamente 633 unidades vendidas y 1.429,80 € de ingresos totales.</w:t>
      </w:r>
    </w:p>
    <w:p>
      <w:pPr>
        <w:pStyle w:val="Heading2"/>
        <w:spacing w:before="280" w:after="120"/>
      </w:pPr>
      <w:r>
        <w:rPr>
          <w:rFonts w:ascii="Calibri" w:hAnsi="Calibri"/>
          <w:color w:val="2E75B6"/>
          <w:sz w:val="26"/>
        </w:rPr>
        <w:t>Tabla 1: Resumen por Productos (18 productos)</w:t>
      </w:r>
    </w:p>
    <w:tbl>
      <w:tblPr>
        <w:tblW w:type="auto" w:w="0"/>
        <w:jc w:val="center"/>
        <w:tblLook w:firstColumn="1" w:firstRow="1" w:lastColumn="0" w:lastRow="0" w:noHBand="0" w:noVBand="1" w:val="04A0"/>
      </w:tblPr>
      <w:tblGrid>
        <w:gridCol w:w="2880"/>
        <w:gridCol w:w="2880"/>
        <w:gridCol w:w="2880"/>
      </w:tblGrid>
      <w:tr>
        <w:tc>
          <w:tcPr>
            <w:tcW w:type="dxa" w:w="2880"/>
            <w:shd w:fill="2F5597"/>
          </w:tcPr>
          <w:p>
            <w:pPr>
              <w:jc w:val="center"/>
            </w:pPr>
            <w:r>
              <w:rPr>
                <w:b/>
                <w:color w:val="FFFFFF"/>
              </w:rPr>
              <w:t>Producto</w:t>
            </w:r>
          </w:p>
        </w:tc>
        <w:tc>
          <w:tcPr>
            <w:tcW w:type="dxa" w:w="2880"/>
            <w:shd w:fill="2F5597"/>
          </w:tcPr>
          <w:p>
            <w:pPr>
              <w:jc w:val="center"/>
            </w:pPr>
            <w:r>
              <w:rPr>
                <w:b/>
                <w:color w:val="FFFFFF"/>
              </w:rPr>
              <w:t>Unidades totales</w:t>
            </w:r>
          </w:p>
        </w:tc>
        <w:tc>
          <w:tcPr>
            <w:tcW w:type="dxa" w:w="2880"/>
            <w:shd w:fill="2F5597"/>
          </w:tcPr>
          <w:p>
            <w:pPr>
              <w:jc w:val="center"/>
            </w:pPr>
            <w:r>
              <w:rPr>
                <w:b/>
                <w:color w:val="FFFFFF"/>
              </w:rPr>
              <w:t>Ingresos totales EUR</w:t>
            </w:r>
          </w:p>
        </w:tc>
      </w:tr>
      <w:tr>
        <w:tc>
          <w:tcPr>
            <w:tcW w:type="dxa" w:w="2880"/>
          </w:tcPr>
          <w:p>
            <w:r>
              <w:t>Agua 1 litro</w:t>
            </w:r>
          </w:p>
        </w:tc>
        <w:tc>
          <w:tcPr>
            <w:tcW w:type="dxa" w:w="2880"/>
          </w:tcPr>
          <w:p>
            <w:pPr>
              <w:jc w:val="right"/>
            </w:pPr>
            <w:r>
              <w:t>167</w:t>
            </w:r>
          </w:p>
        </w:tc>
        <w:tc>
          <w:tcPr>
            <w:tcW w:type="dxa" w:w="2880"/>
          </w:tcPr>
          <w:p>
            <w:pPr>
              <w:jc w:val="right"/>
            </w:pPr>
            <w:r>
              <w:t>167.00 €</w:t>
            </w:r>
          </w:p>
        </w:tc>
      </w:tr>
      <w:tr>
        <w:tc>
          <w:tcPr>
            <w:tcW w:type="dxa" w:w="2880"/>
          </w:tcPr>
          <w:p>
            <w:r>
              <w:t>Bocadillo preparado</w:t>
            </w:r>
          </w:p>
        </w:tc>
        <w:tc>
          <w:tcPr>
            <w:tcW w:type="dxa" w:w="2880"/>
          </w:tcPr>
          <w:p>
            <w:pPr>
              <w:jc w:val="right"/>
            </w:pPr>
            <w:r>
              <w:t>62</w:t>
            </w:r>
          </w:p>
        </w:tc>
        <w:tc>
          <w:tcPr>
            <w:tcW w:type="dxa" w:w="2880"/>
          </w:tcPr>
          <w:p>
            <w:pPr>
              <w:jc w:val="right"/>
            </w:pPr>
            <w:r>
              <w:t>217.00 €</w:t>
            </w:r>
          </w:p>
        </w:tc>
      </w:tr>
      <w:tr>
        <w:tc>
          <w:tcPr>
            <w:tcW w:type="dxa" w:w="2880"/>
          </w:tcPr>
          <w:p>
            <w:r>
              <w:t>Refresco 330 ml</w:t>
            </w:r>
          </w:p>
        </w:tc>
        <w:tc>
          <w:tcPr>
            <w:tcW w:type="dxa" w:w="2880"/>
          </w:tcPr>
          <w:p>
            <w:pPr>
              <w:jc w:val="right"/>
            </w:pPr>
            <w:r>
              <w:t>51</w:t>
            </w:r>
          </w:p>
        </w:tc>
        <w:tc>
          <w:tcPr>
            <w:tcW w:type="dxa" w:w="2880"/>
          </w:tcPr>
          <w:p>
            <w:pPr>
              <w:jc w:val="right"/>
            </w:pPr>
            <w:r>
              <w:t>71.40 €</w:t>
            </w:r>
          </w:p>
        </w:tc>
      </w:tr>
      <w:tr>
        <w:tc>
          <w:tcPr>
            <w:tcW w:type="dxa" w:w="2880"/>
          </w:tcPr>
          <w:p>
            <w:r>
              <w:t>Leche 1 litro</w:t>
            </w:r>
          </w:p>
        </w:tc>
        <w:tc>
          <w:tcPr>
            <w:tcW w:type="dxa" w:w="2880"/>
          </w:tcPr>
          <w:p>
            <w:pPr>
              <w:jc w:val="right"/>
            </w:pPr>
            <w:r>
              <w:t>48</w:t>
            </w:r>
          </w:p>
        </w:tc>
        <w:tc>
          <w:tcPr>
            <w:tcW w:type="dxa" w:w="2880"/>
          </w:tcPr>
          <w:p>
            <w:pPr>
              <w:jc w:val="right"/>
            </w:pPr>
            <w:r>
              <w:t>62.40 €</w:t>
            </w:r>
          </w:p>
        </w:tc>
      </w:tr>
      <w:tr>
        <w:tc>
          <w:tcPr>
            <w:tcW w:type="dxa" w:w="2880"/>
          </w:tcPr>
          <w:p>
            <w:r>
              <w:t>Chocolatina</w:t>
            </w:r>
          </w:p>
        </w:tc>
        <w:tc>
          <w:tcPr>
            <w:tcW w:type="dxa" w:w="2880"/>
          </w:tcPr>
          <w:p>
            <w:pPr>
              <w:jc w:val="right"/>
            </w:pPr>
            <w:r>
              <w:t>40</w:t>
            </w:r>
          </w:p>
        </w:tc>
        <w:tc>
          <w:tcPr>
            <w:tcW w:type="dxa" w:w="2880"/>
          </w:tcPr>
          <w:p>
            <w:pPr>
              <w:jc w:val="right"/>
            </w:pPr>
            <w:r>
              <w:t>48.00 €</w:t>
            </w:r>
          </w:p>
        </w:tc>
      </w:tr>
      <w:tr>
        <w:tc>
          <w:tcPr>
            <w:tcW w:type="dxa" w:w="2880"/>
          </w:tcPr>
          <w:p>
            <w:r>
              <w:t>Sándwich preparado</w:t>
            </w:r>
          </w:p>
        </w:tc>
        <w:tc>
          <w:tcPr>
            <w:tcW w:type="dxa" w:w="2880"/>
          </w:tcPr>
          <w:p>
            <w:pPr>
              <w:jc w:val="right"/>
            </w:pPr>
            <w:r>
              <w:t>32</w:t>
            </w:r>
          </w:p>
        </w:tc>
        <w:tc>
          <w:tcPr>
            <w:tcW w:type="dxa" w:w="2880"/>
          </w:tcPr>
          <w:p>
            <w:pPr>
              <w:jc w:val="right"/>
            </w:pPr>
            <w:r>
              <w:t>92.80 €</w:t>
            </w:r>
          </w:p>
        </w:tc>
      </w:tr>
      <w:tr>
        <w:tc>
          <w:tcPr>
            <w:tcW w:type="dxa" w:w="2880"/>
          </w:tcPr>
          <w:p>
            <w:r>
              <w:t>Papas fritas 150 g</w:t>
            </w:r>
          </w:p>
        </w:tc>
        <w:tc>
          <w:tcPr>
            <w:tcW w:type="dxa" w:w="2880"/>
          </w:tcPr>
          <w:p>
            <w:pPr>
              <w:jc w:val="right"/>
            </w:pPr>
            <w:r>
              <w:t>29</w:t>
            </w:r>
          </w:p>
        </w:tc>
        <w:tc>
          <w:tcPr>
            <w:tcW w:type="dxa" w:w="2880"/>
          </w:tcPr>
          <w:p>
            <w:pPr>
              <w:jc w:val="right"/>
            </w:pPr>
            <w:r>
              <w:t>52.20 €</w:t>
            </w:r>
          </w:p>
        </w:tc>
      </w:tr>
      <w:tr>
        <w:tc>
          <w:tcPr>
            <w:tcW w:type="dxa" w:w="2880"/>
          </w:tcPr>
          <w:p>
            <w:r>
              <w:t>Pizza refrigerada</w:t>
            </w:r>
          </w:p>
        </w:tc>
        <w:tc>
          <w:tcPr>
            <w:tcW w:type="dxa" w:w="2880"/>
          </w:tcPr>
          <w:p>
            <w:pPr>
              <w:jc w:val="right"/>
            </w:pPr>
            <w:r>
              <w:t>28</w:t>
            </w:r>
          </w:p>
        </w:tc>
        <w:tc>
          <w:tcPr>
            <w:tcW w:type="dxa" w:w="2880"/>
          </w:tcPr>
          <w:p>
            <w:pPr>
              <w:jc w:val="right"/>
            </w:pPr>
            <w:r>
              <w:t>182.00 €</w:t>
            </w:r>
          </w:p>
        </w:tc>
      </w:tr>
      <w:tr>
        <w:tc>
          <w:tcPr>
            <w:tcW w:type="dxa" w:w="2880"/>
          </w:tcPr>
          <w:p>
            <w:r>
              <w:t>Bebida energética 500 ml</w:t>
            </w:r>
          </w:p>
        </w:tc>
        <w:tc>
          <w:tcPr>
            <w:tcW w:type="dxa" w:w="2880"/>
          </w:tcPr>
          <w:p>
            <w:pPr>
              <w:jc w:val="right"/>
            </w:pPr>
            <w:r>
              <w:t>25</w:t>
            </w:r>
          </w:p>
        </w:tc>
        <w:tc>
          <w:tcPr>
            <w:tcW w:type="dxa" w:w="2880"/>
          </w:tcPr>
          <w:p>
            <w:pPr>
              <w:jc w:val="right"/>
            </w:pPr>
            <w:r>
              <w:t>62.50 €</w:t>
            </w:r>
          </w:p>
        </w:tc>
      </w:tr>
      <w:tr>
        <w:tc>
          <w:tcPr>
            <w:tcW w:type="dxa" w:w="2880"/>
          </w:tcPr>
          <w:p>
            <w:r>
              <w:t>Pan de molde</w:t>
            </w:r>
          </w:p>
        </w:tc>
        <w:tc>
          <w:tcPr>
            <w:tcW w:type="dxa" w:w="2880"/>
          </w:tcPr>
          <w:p>
            <w:pPr>
              <w:jc w:val="right"/>
            </w:pPr>
            <w:r>
              <w:t>24</w:t>
            </w:r>
          </w:p>
        </w:tc>
        <w:tc>
          <w:tcPr>
            <w:tcW w:type="dxa" w:w="2880"/>
          </w:tcPr>
          <w:p>
            <w:pPr>
              <w:jc w:val="right"/>
            </w:pPr>
            <w:r>
              <w:t>43.20 €</w:t>
            </w:r>
          </w:p>
        </w:tc>
      </w:tr>
      <w:tr>
        <w:tc>
          <w:tcPr>
            <w:tcW w:type="dxa" w:w="2880"/>
          </w:tcPr>
          <w:p>
            <w:r>
              <w:t>Frutos secos 100 g</w:t>
            </w:r>
          </w:p>
        </w:tc>
        <w:tc>
          <w:tcPr>
            <w:tcW w:type="dxa" w:w="2880"/>
          </w:tcPr>
          <w:p>
            <w:pPr>
              <w:jc w:val="right"/>
            </w:pPr>
            <w:r>
              <w:t>24</w:t>
            </w:r>
          </w:p>
        </w:tc>
        <w:tc>
          <w:tcPr>
            <w:tcW w:type="dxa" w:w="2880"/>
          </w:tcPr>
          <w:p>
            <w:pPr>
              <w:jc w:val="right"/>
            </w:pPr>
            <w:r>
              <w:t>57.60 €</w:t>
            </w:r>
          </w:p>
        </w:tc>
      </w:tr>
      <w:tr>
        <w:tc>
          <w:tcPr>
            <w:tcW w:type="dxa" w:w="2880"/>
          </w:tcPr>
          <w:p>
            <w:r>
              <w:t>Papel higiénico 4 rollos</w:t>
            </w:r>
          </w:p>
        </w:tc>
        <w:tc>
          <w:tcPr>
            <w:tcW w:type="dxa" w:w="2880"/>
          </w:tcPr>
          <w:p>
            <w:pPr>
              <w:jc w:val="right"/>
            </w:pPr>
            <w:r>
              <w:t>20</w:t>
            </w:r>
          </w:p>
        </w:tc>
        <w:tc>
          <w:tcPr>
            <w:tcW w:type="dxa" w:w="2880"/>
          </w:tcPr>
          <w:p>
            <w:pPr>
              <w:jc w:val="right"/>
            </w:pPr>
            <w:r>
              <w:t>70.00 €</w:t>
            </w:r>
          </w:p>
        </w:tc>
      </w:tr>
      <w:tr>
        <w:tc>
          <w:tcPr>
            <w:tcW w:type="dxa" w:w="2880"/>
          </w:tcPr>
          <w:p>
            <w:r>
              <w:t>Gel de ducha 500 ml</w:t>
            </w:r>
          </w:p>
        </w:tc>
        <w:tc>
          <w:tcPr>
            <w:tcW w:type="dxa" w:w="2880"/>
          </w:tcPr>
          <w:p>
            <w:pPr>
              <w:jc w:val="right"/>
            </w:pPr>
            <w:r>
              <w:t>20</w:t>
            </w:r>
          </w:p>
        </w:tc>
        <w:tc>
          <w:tcPr>
            <w:tcW w:type="dxa" w:w="2880"/>
          </w:tcPr>
          <w:p>
            <w:pPr>
              <w:jc w:val="right"/>
            </w:pPr>
            <w:r>
              <w:t>76.00 €</w:t>
            </w:r>
          </w:p>
        </w:tc>
      </w:tr>
      <w:tr>
        <w:tc>
          <w:tcPr>
            <w:tcW w:type="dxa" w:w="2880"/>
          </w:tcPr>
          <w:p>
            <w:r>
              <w:t>Arroz 1 kg</w:t>
            </w:r>
          </w:p>
        </w:tc>
        <w:tc>
          <w:tcPr>
            <w:tcW w:type="dxa" w:w="2880"/>
          </w:tcPr>
          <w:p>
            <w:pPr>
              <w:jc w:val="right"/>
            </w:pPr>
            <w:r>
              <w:t>19</w:t>
            </w:r>
          </w:p>
        </w:tc>
        <w:tc>
          <w:tcPr>
            <w:tcW w:type="dxa" w:w="2880"/>
          </w:tcPr>
          <w:p>
            <w:pPr>
              <w:jc w:val="right"/>
            </w:pPr>
            <w:r>
              <w:t>36.10 €</w:t>
            </w:r>
          </w:p>
        </w:tc>
      </w:tr>
      <w:tr>
        <w:tc>
          <w:tcPr>
            <w:tcW w:type="dxa" w:w="2880"/>
          </w:tcPr>
          <w:p>
            <w:r>
              <w:t>Detergente 1 litro</w:t>
            </w:r>
          </w:p>
        </w:tc>
        <w:tc>
          <w:tcPr>
            <w:tcW w:type="dxa" w:w="2880"/>
          </w:tcPr>
          <w:p>
            <w:pPr>
              <w:jc w:val="right"/>
            </w:pPr>
            <w:r>
              <w:t>18</w:t>
            </w:r>
          </w:p>
        </w:tc>
        <w:tc>
          <w:tcPr>
            <w:tcW w:type="dxa" w:w="2880"/>
          </w:tcPr>
          <w:p>
            <w:pPr>
              <w:jc w:val="right"/>
            </w:pPr>
            <w:r>
              <w:t>124.20 €</w:t>
            </w:r>
          </w:p>
        </w:tc>
      </w:tr>
      <w:tr>
        <w:tc>
          <w:tcPr>
            <w:tcW w:type="dxa" w:w="2880"/>
          </w:tcPr>
          <w:p>
            <w:r>
              <w:t>Toallitas de bolsillo</w:t>
            </w:r>
          </w:p>
        </w:tc>
        <w:tc>
          <w:tcPr>
            <w:tcW w:type="dxa" w:w="2880"/>
          </w:tcPr>
          <w:p>
            <w:pPr>
              <w:jc w:val="right"/>
            </w:pPr>
            <w:r>
              <w:t>15</w:t>
            </w:r>
          </w:p>
        </w:tc>
        <w:tc>
          <w:tcPr>
            <w:tcW w:type="dxa" w:w="2880"/>
          </w:tcPr>
          <w:p>
            <w:pPr>
              <w:jc w:val="right"/>
            </w:pPr>
            <w:r>
              <w:t>24.00 €</w:t>
            </w:r>
          </w:p>
        </w:tc>
      </w:tr>
      <w:tr>
        <w:tc>
          <w:tcPr>
            <w:tcW w:type="dxa" w:w="2880"/>
          </w:tcPr>
          <w:p>
            <w:r>
              <w:t>Pilas AA 4 unidades</w:t>
            </w:r>
          </w:p>
        </w:tc>
        <w:tc>
          <w:tcPr>
            <w:tcW w:type="dxa" w:w="2880"/>
          </w:tcPr>
          <w:p>
            <w:pPr>
              <w:jc w:val="right"/>
            </w:pPr>
            <w:r>
              <w:t>6</w:t>
            </w:r>
          </w:p>
        </w:tc>
        <w:tc>
          <w:tcPr>
            <w:tcW w:type="dxa" w:w="2880"/>
          </w:tcPr>
          <w:p>
            <w:pPr>
              <w:jc w:val="right"/>
            </w:pPr>
            <w:r>
              <w:t>29.40 €</w:t>
            </w:r>
          </w:p>
        </w:tc>
      </w:tr>
      <w:tr>
        <w:tc>
          <w:tcPr>
            <w:tcW w:type="dxa" w:w="2880"/>
          </w:tcPr>
          <w:p>
            <w:r>
              <w:t>Pasta de dientes</w:t>
            </w:r>
          </w:p>
        </w:tc>
        <w:tc>
          <w:tcPr>
            <w:tcW w:type="dxa" w:w="2880"/>
          </w:tcPr>
          <w:p>
            <w:pPr>
              <w:jc w:val="right"/>
            </w:pPr>
            <w:r>
              <w:t>5</w:t>
            </w:r>
          </w:p>
        </w:tc>
        <w:tc>
          <w:tcPr>
            <w:tcW w:type="dxa" w:w="2880"/>
          </w:tcPr>
          <w:p>
            <w:pPr>
              <w:jc w:val="right"/>
            </w:pPr>
            <w:r>
              <w:t>14.00 €</w:t>
            </w:r>
          </w:p>
        </w:tc>
      </w:tr>
      <w:tr>
        <w:tc>
          <w:tcPr>
            <w:tcW w:type="dxa" w:w="2880"/>
            <w:shd w:fill="D9E1F2"/>
          </w:tcPr>
          <w:p>
            <w:r>
              <w:rPr>
                <w:b/>
              </w:rPr>
              <w:t>TOTAL</w:t>
            </w:r>
          </w:p>
        </w:tc>
        <w:tc>
          <w:tcPr>
            <w:tcW w:type="dxa" w:w="2880"/>
            <w:shd w:fill="D9E1F2"/>
          </w:tcPr>
          <w:p>
            <w:pPr>
              <w:jc w:val="right"/>
            </w:pPr>
            <w:r>
              <w:rPr>
                <w:b/>
              </w:rPr>
              <w:t>633</w:t>
            </w:r>
          </w:p>
        </w:tc>
        <w:tc>
          <w:tcPr>
            <w:tcW w:type="dxa" w:w="2880"/>
            <w:shd w:fill="D9E1F2"/>
          </w:tcPr>
          <w:p>
            <w:pPr>
              <w:jc w:val="right"/>
            </w:pPr>
            <w:r>
              <w:rPr>
                <w:b/>
              </w:rPr>
              <w:t>1.429,80 €</w:t>
            </w:r>
          </w:p>
        </w:tc>
      </w:tr>
    </w:tbl>
    <w:p>
      <w:pPr>
        <w:spacing w:after="120"/>
      </w:pPr>
    </w:p>
    <w:p>
      <w:r>
        <w:rPr>
          <w:b/>
        </w:rPr>
        <w:t>• Cinco primeros productos ordenados por unidades:</w:t>
        <w:br/>
      </w:r>
      <w:r>
        <w:t xml:space="preserve">  1. Agua 1 litro: 167 unidades (167,00 €)</w:t>
        <w:br/>
      </w:r>
      <w:r>
        <w:t xml:space="preserve">  2. Bocadillo preparado: 62 unidades (217,00 €)</w:t>
        <w:br/>
      </w:r>
      <w:r>
        <w:t xml:space="preserve">  3. Refresco 330 ml: 51 unidades (71,40 €)</w:t>
        <w:br/>
      </w:r>
      <w:r>
        <w:t xml:space="preserve">  4. Leche 1 litro: 48 unidades (62,40 €)</w:t>
        <w:br/>
      </w:r>
      <w:r>
        <w:t xml:space="preserve">  5. Chocolatina: 40 unidades (48,00 €)</w:t>
        <w:br/>
        <w:br/>
      </w:r>
      <w:r>
        <w:rPr>
          <w:b/>
        </w:rPr>
        <w:t>• Cinco primeros productos ordenados por ingresos:</w:t>
        <w:br/>
      </w:r>
      <w:r>
        <w:t xml:space="preserve">  1. Bocadillo preparado: 217,00 € (62 unidades)</w:t>
        <w:br/>
      </w:r>
      <w:r>
        <w:t xml:space="preserve">  2. Pizza refrigerada: 182,00 € (28 unidades)</w:t>
        <w:br/>
      </w:r>
      <w:r>
        <w:t xml:space="preserve">  3. Agua 1 litro: 167,00 € (167 unidades)</w:t>
        <w:br/>
      </w:r>
      <w:r>
        <w:t xml:space="preserve">  4. Detergente 1 litro: 124,20 € (18 unidades)</w:t>
        <w:br/>
      </w:r>
      <w:r>
        <w:t xml:space="preserve">  5. Sándwich preparado: 92,80 € (32 unidades)</w:t>
      </w:r>
    </w:p>
    <w:p>
      <w:pPr>
        <w:pStyle w:val="Heading2"/>
        <w:spacing w:before="280" w:after="120"/>
      </w:pPr>
      <w:r>
        <w:rPr>
          <w:rFonts w:ascii="Calibri" w:hAnsi="Calibri"/>
          <w:color w:val="2E75B6"/>
          <w:sz w:val="26"/>
        </w:rPr>
        <w:t>Tabla 2: Resumen por Categorías (6 categorías)</w:t>
      </w:r>
    </w:p>
    <w:tbl>
      <w:tblPr>
        <w:tblW w:type="auto" w:w="0"/>
        <w:jc w:val="center"/>
        <w:tblLook w:firstColumn="1" w:firstRow="1" w:lastColumn="0" w:lastRow="0" w:noHBand="0" w:noVBand="1" w:val="04A0"/>
      </w:tblPr>
      <w:tblGrid>
        <w:gridCol w:w="2880"/>
        <w:gridCol w:w="2880"/>
        <w:gridCol w:w="2880"/>
      </w:tblGrid>
      <w:tr>
        <w:tc>
          <w:tcPr>
            <w:tcW w:type="dxa" w:w="2880"/>
            <w:shd w:fill="2F5597"/>
          </w:tcPr>
          <w:p>
            <w:pPr>
              <w:jc w:val="center"/>
            </w:pPr>
            <w:r>
              <w:rPr>
                <w:b/>
                <w:color w:val="FFFFFF"/>
              </w:rPr>
              <w:t>Categoría</w:t>
            </w:r>
          </w:p>
        </w:tc>
        <w:tc>
          <w:tcPr>
            <w:tcW w:type="dxa" w:w="2880"/>
            <w:shd w:fill="2F5597"/>
          </w:tcPr>
          <w:p>
            <w:pPr>
              <w:jc w:val="center"/>
            </w:pPr>
            <w:r>
              <w:rPr>
                <w:b/>
                <w:color w:val="FFFFFF"/>
              </w:rPr>
              <w:t>Unidades totales</w:t>
            </w:r>
          </w:p>
        </w:tc>
        <w:tc>
          <w:tcPr>
            <w:tcW w:type="dxa" w:w="2880"/>
            <w:shd w:fill="2F5597"/>
          </w:tcPr>
          <w:p>
            <w:pPr>
              <w:jc w:val="center"/>
            </w:pPr>
            <w:r>
              <w:rPr>
                <w:b/>
                <w:color w:val="FFFFFF"/>
              </w:rPr>
              <w:t>Ingresos totales EUR</w:t>
            </w:r>
          </w:p>
        </w:tc>
      </w:tr>
      <w:tr>
        <w:tc>
          <w:tcPr>
            <w:tcW w:type="dxa" w:w="2880"/>
          </w:tcPr>
          <w:p>
            <w:r>
              <w:t>Comida preparada</w:t>
            </w:r>
          </w:p>
        </w:tc>
        <w:tc>
          <w:tcPr>
            <w:tcW w:type="dxa" w:w="2880"/>
          </w:tcPr>
          <w:p>
            <w:pPr>
              <w:jc w:val="right"/>
            </w:pPr>
            <w:r>
              <w:t>122</w:t>
            </w:r>
          </w:p>
        </w:tc>
        <w:tc>
          <w:tcPr>
            <w:tcW w:type="dxa" w:w="2880"/>
          </w:tcPr>
          <w:p>
            <w:pPr>
              <w:jc w:val="right"/>
            </w:pPr>
            <w:r>
              <w:t>491.80 €</w:t>
            </w:r>
          </w:p>
        </w:tc>
      </w:tr>
      <w:tr>
        <w:tc>
          <w:tcPr>
            <w:tcW w:type="dxa" w:w="2880"/>
          </w:tcPr>
          <w:p>
            <w:r>
              <w:t>Bebidas</w:t>
            </w:r>
          </w:p>
        </w:tc>
        <w:tc>
          <w:tcPr>
            <w:tcW w:type="dxa" w:w="2880"/>
          </w:tcPr>
          <w:p>
            <w:pPr>
              <w:jc w:val="right"/>
            </w:pPr>
            <w:r>
              <w:t>243</w:t>
            </w:r>
          </w:p>
        </w:tc>
        <w:tc>
          <w:tcPr>
            <w:tcW w:type="dxa" w:w="2880"/>
          </w:tcPr>
          <w:p>
            <w:pPr>
              <w:jc w:val="right"/>
            </w:pPr>
            <w:r>
              <w:t>300.90 €</w:t>
            </w:r>
          </w:p>
        </w:tc>
      </w:tr>
      <w:tr>
        <w:tc>
          <w:tcPr>
            <w:tcW w:type="dxa" w:w="2880"/>
          </w:tcPr>
          <w:p>
            <w:r>
              <w:t>Hogar</w:t>
            </w:r>
          </w:p>
        </w:tc>
        <w:tc>
          <w:tcPr>
            <w:tcW w:type="dxa" w:w="2880"/>
          </w:tcPr>
          <w:p>
            <w:pPr>
              <w:jc w:val="right"/>
            </w:pPr>
            <w:r>
              <w:t>44</w:t>
            </w:r>
          </w:p>
        </w:tc>
        <w:tc>
          <w:tcPr>
            <w:tcW w:type="dxa" w:w="2880"/>
          </w:tcPr>
          <w:p>
            <w:pPr>
              <w:jc w:val="right"/>
            </w:pPr>
            <w:r>
              <w:t>223.60 €</w:t>
            </w:r>
          </w:p>
        </w:tc>
      </w:tr>
      <w:tr>
        <w:tc>
          <w:tcPr>
            <w:tcW w:type="dxa" w:w="2880"/>
          </w:tcPr>
          <w:p>
            <w:r>
              <w:t>Snacks y dulces</w:t>
            </w:r>
          </w:p>
        </w:tc>
        <w:tc>
          <w:tcPr>
            <w:tcW w:type="dxa" w:w="2880"/>
          </w:tcPr>
          <w:p>
            <w:pPr>
              <w:jc w:val="right"/>
            </w:pPr>
            <w:r>
              <w:t>93</w:t>
            </w:r>
          </w:p>
        </w:tc>
        <w:tc>
          <w:tcPr>
            <w:tcW w:type="dxa" w:w="2880"/>
          </w:tcPr>
          <w:p>
            <w:pPr>
              <w:jc w:val="right"/>
            </w:pPr>
            <w:r>
              <w:t>157.80 €</w:t>
            </w:r>
          </w:p>
        </w:tc>
      </w:tr>
      <w:tr>
        <w:tc>
          <w:tcPr>
            <w:tcW w:type="dxa" w:w="2880"/>
          </w:tcPr>
          <w:p>
            <w:r>
              <w:t>Alimentación básica</w:t>
            </w:r>
          </w:p>
        </w:tc>
        <w:tc>
          <w:tcPr>
            <w:tcW w:type="dxa" w:w="2880"/>
          </w:tcPr>
          <w:p>
            <w:pPr>
              <w:jc w:val="right"/>
            </w:pPr>
            <w:r>
              <w:t>91</w:t>
            </w:r>
          </w:p>
        </w:tc>
        <w:tc>
          <w:tcPr>
            <w:tcW w:type="dxa" w:w="2880"/>
          </w:tcPr>
          <w:p>
            <w:pPr>
              <w:jc w:val="right"/>
            </w:pPr>
            <w:r>
              <w:t>141.70 €</w:t>
            </w:r>
          </w:p>
        </w:tc>
      </w:tr>
      <w:tr>
        <w:tc>
          <w:tcPr>
            <w:tcW w:type="dxa" w:w="2880"/>
          </w:tcPr>
          <w:p>
            <w:r>
              <w:t>Higiene personal</w:t>
            </w:r>
          </w:p>
        </w:tc>
        <w:tc>
          <w:tcPr>
            <w:tcW w:type="dxa" w:w="2880"/>
          </w:tcPr>
          <w:p>
            <w:pPr>
              <w:jc w:val="right"/>
            </w:pPr>
            <w:r>
              <w:t>40</w:t>
            </w:r>
          </w:p>
        </w:tc>
        <w:tc>
          <w:tcPr>
            <w:tcW w:type="dxa" w:w="2880"/>
          </w:tcPr>
          <w:p>
            <w:pPr>
              <w:jc w:val="right"/>
            </w:pPr>
            <w:r>
              <w:t>114.00 €</w:t>
            </w:r>
          </w:p>
        </w:tc>
      </w:tr>
      <w:tr>
        <w:tc>
          <w:tcPr>
            <w:tcW w:type="dxa" w:w="2880"/>
            <w:shd w:fill="D9E1F2"/>
          </w:tcPr>
          <w:p>
            <w:r>
              <w:rPr>
                <w:b/>
              </w:rPr>
              <w:t>TOTAL</w:t>
            </w:r>
          </w:p>
        </w:tc>
        <w:tc>
          <w:tcPr>
            <w:tcW w:type="dxa" w:w="2880"/>
            <w:shd w:fill="D9E1F2"/>
          </w:tcPr>
          <w:p>
            <w:pPr>
              <w:jc w:val="right"/>
            </w:pPr>
            <w:r>
              <w:rPr>
                <w:b/>
              </w:rPr>
              <w:t>633</w:t>
            </w:r>
          </w:p>
        </w:tc>
        <w:tc>
          <w:tcPr>
            <w:tcW w:type="dxa" w:w="2880"/>
            <w:shd w:fill="D9E1F2"/>
          </w:tcPr>
          <w:p>
            <w:pPr>
              <w:jc w:val="right"/>
            </w:pPr>
            <w:r>
              <w:rPr>
                <w:b/>
              </w:rPr>
              <w:t>1.429,80 €</w:t>
            </w:r>
          </w:p>
        </w:tc>
      </w:tr>
    </w:tbl>
    <w:p>
      <w:pPr>
        <w:spacing w:after="120"/>
      </w:pPr>
    </w:p>
    <w:p>
      <w:pPr>
        <w:pStyle w:val="Heading2"/>
        <w:spacing w:before="280" w:after="120"/>
      </w:pPr>
      <w:r>
        <w:rPr>
          <w:rFonts w:ascii="Calibri" w:hAnsi="Calibri"/>
          <w:color w:val="2E75B6"/>
          <w:sz w:val="26"/>
        </w:rPr>
        <w:t>Tabla 3: Resumen por Franjas Horarias (4 franjas)</w:t>
      </w:r>
    </w:p>
    <w:tbl>
      <w:tblPr>
        <w:tblW w:type="auto" w:w="0"/>
        <w:jc w:val="center"/>
        <w:tblLook w:firstColumn="1" w:firstRow="1" w:lastColumn="0" w:lastRow="0" w:noHBand="0" w:noVBand="1" w:val="04A0"/>
      </w:tblPr>
      <w:tblGrid>
        <w:gridCol w:w="2880"/>
        <w:gridCol w:w="2880"/>
        <w:gridCol w:w="2880"/>
      </w:tblGrid>
      <w:tr>
        <w:tc>
          <w:tcPr>
            <w:tcW w:type="dxa" w:w="2880"/>
            <w:shd w:fill="2F5597"/>
          </w:tcPr>
          <w:p>
            <w:pPr>
              <w:jc w:val="center"/>
            </w:pPr>
            <w:r>
              <w:rPr>
                <w:b/>
                <w:color w:val="FFFFFF"/>
              </w:rPr>
              <w:t>Franja Horaria</w:t>
            </w:r>
          </w:p>
        </w:tc>
        <w:tc>
          <w:tcPr>
            <w:tcW w:type="dxa" w:w="2880"/>
            <w:shd w:fill="2F5597"/>
          </w:tcPr>
          <w:p>
            <w:pPr>
              <w:jc w:val="center"/>
            </w:pPr>
            <w:r>
              <w:rPr>
                <w:b/>
                <w:color w:val="FFFFFF"/>
              </w:rPr>
              <w:t>Unidades totales</w:t>
            </w:r>
          </w:p>
        </w:tc>
        <w:tc>
          <w:tcPr>
            <w:tcW w:type="dxa" w:w="2880"/>
            <w:shd w:fill="2F5597"/>
          </w:tcPr>
          <w:p>
            <w:pPr>
              <w:jc w:val="center"/>
            </w:pPr>
            <w:r>
              <w:rPr>
                <w:b/>
                <w:color w:val="FFFFFF"/>
              </w:rPr>
              <w:t>Ingresos totales EUR</w:t>
            </w:r>
          </w:p>
        </w:tc>
      </w:tr>
      <w:tr>
        <w:tc>
          <w:tcPr>
            <w:tcW w:type="dxa" w:w="2880"/>
          </w:tcPr>
          <w:p>
            <w:r>
              <w:t>Madrugada (00:00–05:59)</w:t>
            </w:r>
          </w:p>
        </w:tc>
        <w:tc>
          <w:tcPr>
            <w:tcW w:type="dxa" w:w="2880"/>
          </w:tcPr>
          <w:p>
            <w:pPr>
              <w:jc w:val="right"/>
            </w:pPr>
            <w:r>
              <w:t>74</w:t>
            </w:r>
          </w:p>
        </w:tc>
        <w:tc>
          <w:tcPr>
            <w:tcW w:type="dxa" w:w="2880"/>
          </w:tcPr>
          <w:p>
            <w:pPr>
              <w:jc w:val="right"/>
            </w:pPr>
            <w:r>
              <w:t>177.10 €</w:t>
            </w:r>
          </w:p>
        </w:tc>
      </w:tr>
      <w:tr>
        <w:tc>
          <w:tcPr>
            <w:tcW w:type="dxa" w:w="2880"/>
          </w:tcPr>
          <w:p>
            <w:r>
              <w:t>Mañana (06:00–11:59)</w:t>
            </w:r>
          </w:p>
        </w:tc>
        <w:tc>
          <w:tcPr>
            <w:tcW w:type="dxa" w:w="2880"/>
          </w:tcPr>
          <w:p>
            <w:pPr>
              <w:jc w:val="right"/>
            </w:pPr>
            <w:r>
              <w:t>159</w:t>
            </w:r>
          </w:p>
        </w:tc>
        <w:tc>
          <w:tcPr>
            <w:tcW w:type="dxa" w:w="2880"/>
          </w:tcPr>
          <w:p>
            <w:pPr>
              <w:jc w:val="right"/>
            </w:pPr>
            <w:r>
              <w:t>362.00 €</w:t>
            </w:r>
          </w:p>
        </w:tc>
      </w:tr>
      <w:tr>
        <w:tc>
          <w:tcPr>
            <w:tcW w:type="dxa" w:w="2880"/>
          </w:tcPr>
          <w:p>
            <w:r>
              <w:t>Tarde (12:00–17:59)</w:t>
            </w:r>
          </w:p>
        </w:tc>
        <w:tc>
          <w:tcPr>
            <w:tcW w:type="dxa" w:w="2880"/>
          </w:tcPr>
          <w:p>
            <w:pPr>
              <w:jc w:val="right"/>
            </w:pPr>
            <w:r>
              <w:t>183</w:t>
            </w:r>
          </w:p>
        </w:tc>
        <w:tc>
          <w:tcPr>
            <w:tcW w:type="dxa" w:w="2880"/>
          </w:tcPr>
          <w:p>
            <w:pPr>
              <w:jc w:val="right"/>
            </w:pPr>
            <w:r>
              <w:t>385.00 €</w:t>
            </w:r>
          </w:p>
        </w:tc>
      </w:tr>
      <w:tr>
        <w:tc>
          <w:tcPr>
            <w:tcW w:type="dxa" w:w="2880"/>
          </w:tcPr>
          <w:p>
            <w:r>
              <w:t>Noche (18:00–23:59)</w:t>
            </w:r>
          </w:p>
        </w:tc>
        <w:tc>
          <w:tcPr>
            <w:tcW w:type="dxa" w:w="2880"/>
          </w:tcPr>
          <w:p>
            <w:pPr>
              <w:jc w:val="right"/>
            </w:pPr>
            <w:r>
              <w:t>217</w:t>
            </w:r>
          </w:p>
        </w:tc>
        <w:tc>
          <w:tcPr>
            <w:tcW w:type="dxa" w:w="2880"/>
          </w:tcPr>
          <w:p>
            <w:pPr>
              <w:jc w:val="right"/>
            </w:pPr>
            <w:r>
              <w:t>505.70 €</w:t>
            </w:r>
          </w:p>
        </w:tc>
      </w:tr>
      <w:tr>
        <w:tc>
          <w:tcPr>
            <w:tcW w:type="dxa" w:w="2880"/>
            <w:shd w:fill="D9E1F2"/>
          </w:tcPr>
          <w:p>
            <w:r>
              <w:rPr>
                <w:b/>
              </w:rPr>
              <w:t>TOTAL</w:t>
            </w:r>
          </w:p>
        </w:tc>
        <w:tc>
          <w:tcPr>
            <w:tcW w:type="dxa" w:w="2880"/>
            <w:shd w:fill="D9E1F2"/>
          </w:tcPr>
          <w:p>
            <w:pPr>
              <w:jc w:val="right"/>
            </w:pPr>
            <w:r>
              <w:rPr>
                <w:b/>
              </w:rPr>
              <w:t>633</w:t>
            </w:r>
          </w:p>
        </w:tc>
        <w:tc>
          <w:tcPr>
            <w:tcW w:type="dxa" w:w="2880"/>
            <w:shd w:fill="D9E1F2"/>
          </w:tcPr>
          <w:p>
            <w:pPr>
              <w:jc w:val="right"/>
            </w:pPr>
            <w:r>
              <w:rPr>
                <w:b/>
              </w:rPr>
              <w:t>1.429,80 €</w:t>
            </w:r>
          </w:p>
        </w:tc>
      </w:tr>
    </w:tbl>
    <w:p>
      <w:pPr>
        <w:spacing w:after="120"/>
      </w:pPr>
    </w:p>
    <w:p>
      <w:r>
        <w:rPr>
          <w:b/>
        </w:rPr>
        <w:t xml:space="preserve">Comprobación de cuadre: </w:t>
      </w:r>
      <w:r>
        <w:t>Las tres tablas resumen exactamente las mismas 420 ventas bajo tres perspectivas distintas, sumando en los tres casos 633 unidades totales e ingresos de 1.429,80 €.</w:t>
      </w:r>
    </w:p>
    <w:p>
      <w:pPr>
        <w:pStyle w:val="Heading1"/>
        <w:spacing w:before="280" w:after="120"/>
      </w:pPr>
      <w:r>
        <w:rPr>
          <w:rFonts w:ascii="Calibri" w:hAnsi="Calibri"/>
          <w:color w:val="1F4E79"/>
          <w:sz w:val="30"/>
        </w:rPr>
        <w:t>Apartado 3. Respondan a partir de sus resultados</w:t>
      </w:r>
    </w:p>
    <w:p>
      <w:r>
        <w:rPr>
          <w:b/>
        </w:rPr>
        <w:t>3.1. ¿Qué producto vende más unidades? ¿Qué producto genera más ingresos? ¿Coinciden? Expliquen cómo influye el precio unitario en esa diferencia.</w:t>
      </w:r>
    </w:p>
    <w:p>
      <w:r>
        <w:t>• Producto que más unidades vende: Agua 1 litro con 167 unidades vendidas.</w:t>
        <w:br/>
        <w:t>• Producto que genera más ingresos: Bocadillo preparado con 217,00 € de recaudación.</w:t>
        <w:br/>
        <w:t>• ¿Coinciden?: No coinciden.</w:t>
        <w:br/>
        <w:t>• Explicación del precio unitario: El precio unitario es el factor determinante. El Agua 1 litro tiene un precio muy accesible de 1,00 € por unidad, por lo que genera 167,00 € pese a su altísimo volumen. Por el contrario, el Bocadillo preparado tiene un precio unitario de 3,50 €, lo que permite que con menos de la mitad de unidades (62 unidades) supere en ingresos al agua con 217,00 €. Otro ejemplo claro es la Pizza refrigerada, que con un precio unitario de 6,50 € genera 182,00 € con tan solo 28 unidades vendidas.</w:t>
      </w:r>
    </w:p>
    <w:p>
      <w:r>
        <w:rPr>
          <w:b/>
        </w:rPr>
        <w:t>3.2. ¿Qué categoría genera más ingresos? ¿Qué franja concentra más unidades y cuál genera más ingresos? Utilicen sus tablas para justificarlo.</w:t>
      </w:r>
    </w:p>
    <w:p>
      <w:r>
        <w:t>• Categoría con más ingresos: Comida preparada, alcanzando 491,80 € (representa el 34,4% de los ingresos totales de la tienda, superando a Bebidas que obtuvo 300,90 € pese a haber vendido más unidades: 243 frente a 122).</w:t>
        <w:br/>
        <w:t>• Franja que concentra más unidades: Noche (18:00–23:59), con 217 unidades (un 34,3% del volumen total semanal).</w:t>
        <w:br/>
        <w:t>• Franja que genera más ingresos: Noche (18:00–23:59), con 505,70 € (un 35,4% de la facturación total).</w:t>
        <w:br/>
        <w:t>• Justificación: A medida que avanza el día, tanto el volumen como el ticket aumentan de forma continua: Madrugada (74 uds / 177,10 €) -&gt; Mañana (159 uds / 362,00 €) -&gt; Tarde (183 uds / 385,00 €) -&gt; Noche (217 uds / 505,70 €). La franja nocturna es el momento álgido del negocio en ambas métricas.</w:t>
      </w:r>
    </w:p>
    <w:p>
      <w:r>
        <w:rPr>
          <w:b/>
        </w:rPr>
        <w:t>3.3. Propongan una sola actuación de reposición: qué revisarían o cambiarían, para qué productos o en qué momento. Apóyenla en dos cifras de sus tablas y expliquen qué observarían después para comprobar si funciona. No indiquen una cantidad exacta de compra: desconocen las existencias.</w:t>
      </w:r>
    </w:p>
    <w:p>
      <w:r>
        <w:t>• Actuación de reposición propuesta: Establecer un protocolo obligatorio de revisión y reposición prioritaria de la nevera de bebidas y el expositor de comida refrigerada (específicamente Agua 1 litro y Bocadillos preparados) justo antes de iniciarse el turno de tarde-noche (a las 17:30 h).</w:t>
        <w:br/>
        <w:t>• Cifras de apoyo:</w:t>
        <w:br/>
        <w:t xml:space="preserve">   1. La franja Noche es la más exigente de la semana, concentrando 217 unidades y 505,70 € de facturación.</w:t>
        <w:br/>
        <w:t xml:space="preserve">   2. Los productos líderes indiscutibles en demanda e ingresos son el Agua 1 litro (167 unidades vendidas) y el Bocadillo preparado (217,00 € ingresados).</w:t>
        <w:br/>
        <w:t>• Qué observar después: Monitorear durante las semanas siguientes la incidencia de roturas de stock nocturnas (estanterías vacías) y la evolución de las ventas en la franja 18:00–23:59. Si la reposición previa funciona, las ventas nocturnas se mantendrán estables o crecerán, evitando ventas perdidas por falta de producto listo para consumir.</w:t>
      </w:r>
    </w:p>
    <w:p>
      <w:r>
        <w:rPr>
          <w:b/>
        </w:rPr>
        <w:t>3.4. Completen cuatro frases relacionadas utilizando el mismo caso:</w:t>
      </w:r>
    </w:p>
    <w:p>
      <w:r>
        <w:t>• «Un dato concreto del archivo es que en la línea de venta V0001 se registró la compra de 1 unidad de Bocadillo preparado por un importe de 3,50 € durante la franja de Madrugada del 12 de octubre.»</w:t>
        <w:br/>
        <w:t>• «Al agrupar los datos hemos obtenido que el Bocadillo preparado es el producto líder en facturación de todo el minimarket, sumando 217,00 € en 62 unidades vendidas.»</w:t>
        <w:br/>
        <w:t>• «En esta semana observamos que la categoría de Comida preparada es la más rentable del negocio con 491,80 € generados, coincidiendo con que la franja de la Noche es la de mayor actividad comercial con 505,70 € recaudados.»</w:t>
        <w:br/>
        <w:t>• «A partir de ello proponemos revisar y reponer el expositor de bocadillos y platos preparados cada tarde a las 17:30 h para garantizar existencias plenas durante la franja punta nocturna.»</w:t>
      </w:r>
    </w:p>
    <w:p>
      <w:r>
        <w:rPr>
          <w:b/>
        </w:rPr>
        <w:t>3.5. ¿Qué información falta para calcular el beneficio? ¿Por qué no pueden asegurar, con una sola semana, que el comportamiento será siempre el mismo?</w:t>
      </w:r>
    </w:p>
    <w:p>
      <w:r>
        <w:t>• Información que falta para el beneficio:</w:t>
        <w:br/>
        <w:t xml:space="preserve">   1. El coste de adquisición / compra unitario de los productos (el importe cobrado en el archivo representa ingresos brutos de venta, no beneficio neto; se desconoce el margen comercial: Beneficio = Ingresos - Costes).</w:t>
        <w:br/>
        <w:t xml:space="preserve">   2. Los costes operativos y fijos asociados al local (alquiler, energía eléctrica de cámaras frigoríficas funcionando 24h, sueldos de empleados por turnos nocturnos, mermas por caducidad o desperfectos).</w:t>
        <w:br/>
        <w:t>• Por qué no se puede asegurar con una sola semana:</w:t>
        <w:br/>
        <w:t xml:space="preserve">   Una única semana (7 días) carece de representatividad estadística. Puede estar distorsionada por factores puntuales no recurrentes como el clima (ola de calor que dispare el agua), eventos o fiestas en el barrio, obras viales o días festivos. Se precisa un histórico de varios meses o estacionalidades para confirmar si el patrón de consumo es estructural.</w:t>
      </w:r>
    </w:p>
    <w:p>
      <w:pPr>
        <w:pStyle w:val="Heading1"/>
        <w:spacing w:before="280" w:after="120"/>
      </w:pPr>
      <w:r>
        <w:rPr>
          <w:rFonts w:ascii="Calibri" w:hAnsi="Calibri"/>
          <w:color w:val="1F4E79"/>
          <w:sz w:val="30"/>
        </w:rPr>
        <w:t>Apartado 4. Expliquen qué no pueden saber con estos datos</w:t>
      </w:r>
    </w:p>
    <w:p>
      <w:r>
        <w:rPr>
          <w:b/>
        </w:rPr>
        <w:t>4.1. El archivo describe una semana pasada. ¿Sirve para saber qué se está vendiendo esta noche? Expliquen qué nuevos registros necesitarían y cómo los compararían con el histórico.</w:t>
      </w:r>
    </w:p>
    <w:p>
      <w:r>
        <w:t>• ¿Sirve para saber qué se está vendiendo esta noche?: No de manera directa ni en tiempo real. Los datos históricos describen el comportamiento pasado y sirven para hacer previsiones o estimaciones probabilísticas, pero no reflejan los hechos que están ocurriendo ahora mismo.</w:t>
        <w:br/>
        <w:t>• Registros necesarios: Se requeriría la conexión en tiempo real con el TPV (Terminal Punto de Venta) con los tickets emitidos en el turno actual, junto con el control de inventario en tiempo real.</w:t>
        <w:br/>
        <w:t>• Cómo compararlos: Se compararía el ritmo de ventas acumulado en la noche actual (unidades por hora) con el promedio histórico registrado para ese mismo día de la semana (ej. noche de viernes actual vs. media de noches de viernes pasadas). De este modo se detectarían picos imprevistos de demanda o anomalías en el ritmo de venta.</w:t>
      </w:r>
    </w:p>
    <w:p>
      <w:r>
        <w:rPr>
          <w:b/>
        </w:rPr>
        <w:t>4.2. Imaginen que en una línea falta el precio y tampoco se puede verificar el importe. Expliquen por qué no deben sustituirlos por cero y cómo comunicarían que el total calculado está incompleto.</w:t>
      </w:r>
    </w:p>
    <w:p>
      <w:r>
        <w:t>• Por qué NO se deben sustituir por cero:</w:t>
        <w:br/>
        <w:t xml:space="preserve">   En análisis de datos, un valor ausente o desconocido (null) es cualitativamente muy distinto al número cero (0). Asignar cero falsearía la contabilidad asumiendo que el producto fue regalado o no tuvo valor monetario, desvirtuando el cálculo del precio medio por unidad y subestimando los ingresos reales del negocio.</w:t>
        <w:br/>
        <w:t>• Cómo comunicar que el total está incompleto:</w:t>
        <w:br/>
        <w:t xml:space="preserve">   Se deben segregar o identificar las líneas defectuosas en un informe de calidad de datos y presentar el balance con una nota explícita de advertencia:</w:t>
        <w:br/>
        <w:t xml:space="preserve">   «Total de ingresos registrados: 1.429,80 € (Cifra provisional calculada sobre 419 líneas válidas de un total de 420; existe 1 línea con precio e importe no disponibles, por lo que el ingreso real final es superior al calculado)». </w:t>
      </w:r>
    </w:p>
    <w:p>
      <w:pPr>
        <w:pStyle w:val="Heading1"/>
        <w:spacing w:before="280" w:after="120"/>
      </w:pPr>
      <w:r>
        <w:rPr>
          <w:rFonts w:ascii="Calibri" w:hAnsi="Calibri"/>
          <w:color w:val="1F4E79"/>
          <w:sz w:val="30"/>
        </w:rPr>
        <w:t>Pregunta individual</w:t>
      </w:r>
    </w:p>
    <w:p>
      <w:r>
        <w:rPr>
          <w:b/>
        </w:rPr>
        <w:t>«El producto que más unidades vende es necesariamente el que más ingresos y beneficios produce».</w:t>
      </w:r>
    </w:p>
    <w:p>
      <w:r>
        <w:t>No estoy de acuerdo con esta afirmación. En el comercio, el volumen de unidades vendidas no guarda una correlación directa obligatoria con los ingresos ni con el beneficio final. Como evidencia el archivo de nuestro minimarket, el Agua 1 litro es el líder indiscutible en rotación con 167 unidades vendidas, pero genera 167,00 € de ingresos; en cambio, el Bocadillo preparado, vendiendo menos de la mitad (62 unidades), genera 217,00 € debido a su mayor precio unitario (3,50 € frente a 1,00 €), y la Pizza refrigerada alcanza 182,00 € con tan solo 28 unidades vendidas. Asimismo, para determinar el beneficio es imprescindible conocer el coste de adquisición del producto (margen comercial) y sus costes de conservación; un artículo muy vendido con un margen de ganancia ínfimo puede generar mucho menos beneficio neto que un producto de menor rotación pero con un alto margen unitario.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