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B78" w14:textId="77777777" w:rsidR="00302859" w:rsidRPr="00302859" w:rsidRDefault="00302859" w:rsidP="00302859">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u w:val="single"/>
          <w:lang w:bidi="ar-SA"/>
          <w14:ligatures w14:val="none"/>
        </w:rPr>
      </w:pPr>
      <w:r w:rsidRPr="00302859">
        <w:rPr>
          <w:rFonts w:ascii="Segoe UI" w:eastAsia="Times New Roman" w:hAnsi="Segoe UI" w:cs="Segoe UI"/>
          <w:b/>
          <w:bCs/>
          <w:kern w:val="36"/>
          <w:sz w:val="48"/>
          <w:szCs w:val="48"/>
          <w:u w:val="single"/>
          <w:lang w:bidi="ar-SA"/>
          <w14:ligatures w14:val="none"/>
        </w:rPr>
        <w:t>Data Professional Survey Dashboard</w:t>
      </w:r>
    </w:p>
    <w:p w14:paraId="0EB63C5B" w14:textId="69E0885F" w:rsidR="00FE503E" w:rsidRDefault="00302859" w:rsidP="00302859">
      <w:pPr>
        <w:pStyle w:val="Heading2"/>
        <w:rPr>
          <w:b/>
          <w:bCs/>
          <w:sz w:val="28"/>
          <w:szCs w:val="28"/>
        </w:rPr>
      </w:pPr>
      <w:r w:rsidRPr="00302859">
        <w:rPr>
          <w:b/>
          <w:bCs/>
          <w:sz w:val="28"/>
          <w:szCs w:val="28"/>
        </w:rPr>
        <w:t>Project Overview</w:t>
      </w:r>
      <w:r>
        <w:rPr>
          <w:b/>
          <w:bCs/>
          <w:sz w:val="28"/>
          <w:szCs w:val="28"/>
        </w:rPr>
        <w:t>:</w:t>
      </w:r>
    </w:p>
    <w:p w14:paraId="67C9D050" w14:textId="77777777" w:rsidR="00302859" w:rsidRDefault="00302859" w:rsidP="00302859">
      <w:pPr>
        <w:pStyle w:val="ember-view"/>
        <w:shd w:val="clear" w:color="auto" w:fill="FFFFFF"/>
        <w:rPr>
          <w:rFonts w:ascii="Segoe UI" w:hAnsi="Segoe UI" w:cs="Segoe UI"/>
        </w:rPr>
      </w:pPr>
      <w:r>
        <w:rPr>
          <w:rFonts w:ascii="Segoe UI" w:hAnsi="Segoe UI" w:cs="Segoe UI"/>
        </w:rPr>
        <w:t>This comprehensive dashboard aims to provide insightful visualizations and analysis of the survey data collected from data professionals.</w:t>
      </w:r>
    </w:p>
    <w:p w14:paraId="44498240" w14:textId="77777777" w:rsidR="00302859" w:rsidRDefault="00302859" w:rsidP="00302859">
      <w:pPr>
        <w:pStyle w:val="ember-view"/>
        <w:shd w:val="clear" w:color="auto" w:fill="FFFFFF"/>
        <w:rPr>
          <w:rFonts w:ascii="Segoe UI" w:hAnsi="Segoe UI" w:cs="Segoe UI"/>
        </w:rPr>
      </w:pPr>
      <w:r>
        <w:rPr>
          <w:rFonts w:ascii="Segoe UI" w:hAnsi="Segoe UI" w:cs="Segoe UI"/>
        </w:rPr>
        <w:t>The Data Professional Survey Breakdown dashboard is designed to assist in understanding the preferences, trends, and challenges data professionals face. It offers a user-friendly interface with interactive visualizations to facilitate data exploration and decision-making.</w:t>
      </w:r>
    </w:p>
    <w:p w14:paraId="1D0BE064" w14:textId="474869F8" w:rsidR="00302859" w:rsidRPr="00302859" w:rsidRDefault="00302859" w:rsidP="00302859">
      <w:pPr>
        <w:pStyle w:val="Heading3"/>
        <w:shd w:val="clear" w:color="auto" w:fill="FFFFFF"/>
        <w:rPr>
          <w:rFonts w:ascii="Segoe UI" w:hAnsi="Segoe UI" w:cs="Segoe UI"/>
          <w:b/>
          <w:bCs/>
          <w:sz w:val="28"/>
          <w:szCs w:val="28"/>
        </w:rPr>
      </w:pPr>
      <w:r w:rsidRPr="00302859">
        <w:rPr>
          <w:rFonts w:ascii="Segoe UI" w:hAnsi="Segoe UI" w:cs="Segoe UI"/>
          <w:b/>
          <w:bCs/>
          <w:sz w:val="28"/>
          <w:szCs w:val="28"/>
        </w:rPr>
        <w:t>Dashboard Overview</w:t>
      </w:r>
      <w:r>
        <w:rPr>
          <w:rFonts w:ascii="Segoe UI" w:hAnsi="Segoe UI" w:cs="Segoe UI"/>
          <w:b/>
          <w:bCs/>
          <w:sz w:val="28"/>
          <w:szCs w:val="28"/>
        </w:rPr>
        <w:t xml:space="preserve"> and Requirements</w:t>
      </w:r>
      <w:r w:rsidRPr="00302859">
        <w:rPr>
          <w:rFonts w:ascii="Segoe UI" w:hAnsi="Segoe UI" w:cs="Segoe UI"/>
          <w:b/>
          <w:bCs/>
          <w:sz w:val="28"/>
          <w:szCs w:val="28"/>
        </w:rPr>
        <w:t>:</w:t>
      </w:r>
    </w:p>
    <w:p w14:paraId="6BAC1DD0"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Country Distribution</w:t>
      </w:r>
      <w:r w:rsidRPr="00302859">
        <w:rPr>
          <w:rFonts w:ascii="Segoe UI" w:hAnsi="Segoe UI" w:cs="Segoe UI"/>
          <w:sz w:val="24"/>
          <w:szCs w:val="24"/>
        </w:rPr>
        <w:t>: The dashboard visually represents the countries where the survey was taken. It helps understand the geographical distribution of survey participants and identifies regions with significant data professional presence.</w:t>
      </w:r>
    </w:p>
    <w:p w14:paraId="4500AB53"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Average Salary by Job Title</w:t>
      </w:r>
      <w:r w:rsidRPr="00302859">
        <w:rPr>
          <w:rFonts w:ascii="Segoe UI" w:hAnsi="Segoe UI" w:cs="Segoe UI"/>
          <w:sz w:val="24"/>
          <w:szCs w:val="24"/>
        </w:rPr>
        <w:t>: This section provides an overview of the average salary based on different job titles. It allows for comparisons between job roles and helps identify positions with higher wages within the data professional community.</w:t>
      </w:r>
    </w:p>
    <w:p w14:paraId="45B9653F"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Total Count of Survey Takers</w:t>
      </w:r>
      <w:r w:rsidRPr="00302859">
        <w:rPr>
          <w:rFonts w:ascii="Segoe UI" w:hAnsi="Segoe UI" w:cs="Segoe UI"/>
          <w:sz w:val="24"/>
          <w:szCs w:val="24"/>
        </w:rPr>
        <w:t>: The dashboard features a visualization that showcases the total count of survey takers. This metric provides an understanding of the sample size and the extent of the survey's reach within the data professional population.</w:t>
      </w:r>
    </w:p>
    <w:p w14:paraId="746DF069"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Average Age of Survey Takers</w:t>
      </w:r>
      <w:r w:rsidRPr="00302859">
        <w:rPr>
          <w:rFonts w:ascii="Segoe UI" w:hAnsi="Segoe UI" w:cs="Segoe UI"/>
          <w:sz w:val="24"/>
          <w:szCs w:val="24"/>
        </w:rPr>
        <w:t>: In this section, the dashboard presents the average age of the survey takers. It offers insights into the age distribution of data professionals and helps identify age-related trends or preferences.</w:t>
      </w:r>
    </w:p>
    <w:p w14:paraId="38ACD3C5"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Average Rating of Survey Takers' Happiness:</w:t>
      </w:r>
      <w:r w:rsidRPr="00302859">
        <w:rPr>
          <w:rStyle w:val="white-space-pre"/>
          <w:rFonts w:ascii="Segoe UI" w:hAnsi="Segoe UI" w:cs="Segoe UI"/>
          <w:sz w:val="24"/>
          <w:szCs w:val="24"/>
        </w:rPr>
        <w:t xml:space="preserve"> </w:t>
      </w:r>
      <w:r w:rsidRPr="00302859">
        <w:rPr>
          <w:rFonts w:ascii="Segoe UI" w:hAnsi="Segoe UI" w:cs="Segoe UI"/>
          <w:sz w:val="24"/>
          <w:szCs w:val="24"/>
        </w:rPr>
        <w:t>The dashboard includes a rating scale from 0 to 10, where survey takers rate their happiness level. The average happiness rating provides an overall understanding of job satisfaction within the data professional community.</w:t>
      </w:r>
    </w:p>
    <w:p w14:paraId="59450E7F" w14:textId="77777777" w:rsid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t>Favorite Programming Languages</w:t>
      </w:r>
      <w:r w:rsidRPr="00302859">
        <w:rPr>
          <w:rFonts w:ascii="Segoe UI" w:hAnsi="Segoe UI" w:cs="Segoe UI"/>
          <w:sz w:val="24"/>
          <w:szCs w:val="24"/>
        </w:rPr>
        <w:t>: This section highlights the favorite programming languages chosen by survey takers. The visualization helps identify the most popular languages among data professionals, enabling organizations to align their technology stacks accordingly.</w:t>
      </w:r>
    </w:p>
    <w:p w14:paraId="2F3B32D5" w14:textId="77777777" w:rsidR="00302859" w:rsidRPr="00302859" w:rsidRDefault="00302859" w:rsidP="00302859">
      <w:pPr>
        <w:spacing w:before="100" w:beforeAutospacing="1" w:after="100" w:afterAutospacing="1" w:line="240" w:lineRule="auto"/>
        <w:rPr>
          <w:rFonts w:ascii="Segoe UI" w:hAnsi="Segoe UI" w:cs="Segoe UI"/>
          <w:sz w:val="24"/>
          <w:szCs w:val="24"/>
        </w:rPr>
      </w:pPr>
    </w:p>
    <w:p w14:paraId="494A077C" w14:textId="77777777" w:rsidR="00302859" w:rsidRPr="00302859" w:rsidRDefault="00302859" w:rsidP="00302859">
      <w:pPr>
        <w:numPr>
          <w:ilvl w:val="0"/>
          <w:numId w:val="1"/>
        </w:numPr>
        <w:spacing w:before="100" w:beforeAutospacing="1" w:after="100" w:afterAutospacing="1" w:line="240" w:lineRule="auto"/>
        <w:rPr>
          <w:rFonts w:ascii="Segoe UI" w:hAnsi="Segoe UI" w:cs="Segoe UI"/>
          <w:sz w:val="24"/>
          <w:szCs w:val="24"/>
        </w:rPr>
      </w:pPr>
      <w:r w:rsidRPr="00302859">
        <w:rPr>
          <w:rStyle w:val="Strong"/>
          <w:rFonts w:ascii="Segoe UI" w:hAnsi="Segoe UI" w:cs="Segoe UI"/>
          <w:sz w:val="24"/>
          <w:szCs w:val="24"/>
        </w:rPr>
        <w:lastRenderedPageBreak/>
        <w:t>Difficulty in Breaking into Data:</w:t>
      </w:r>
      <w:r w:rsidRPr="00302859">
        <w:rPr>
          <w:rStyle w:val="white-space-pre"/>
          <w:rFonts w:ascii="Segoe UI" w:hAnsi="Segoe UI" w:cs="Segoe UI"/>
          <w:sz w:val="24"/>
          <w:szCs w:val="24"/>
        </w:rPr>
        <w:t xml:space="preserve"> </w:t>
      </w:r>
      <w:r w:rsidRPr="00302859">
        <w:rPr>
          <w:rFonts w:ascii="Segoe UI" w:hAnsi="Segoe UI" w:cs="Segoe UI"/>
          <w:sz w:val="24"/>
          <w:szCs w:val="24"/>
        </w:rPr>
        <w:t>The dashboard analyzes the perceived problem in breaking into the data field. The options provided include "neither easy nor difficult," "difficult," "easy," "very difficult," and "very easy." This information helps understand the challenges aspiring data professionals face and provides insights into the barriers to entry.</w:t>
      </w:r>
    </w:p>
    <w:p w14:paraId="5B0CC4A5" w14:textId="65CC4FB2" w:rsidR="00302859" w:rsidRDefault="00302859" w:rsidP="00302859">
      <w:pPr>
        <w:numPr>
          <w:ilvl w:val="0"/>
          <w:numId w:val="1"/>
        </w:numPr>
        <w:spacing w:before="100" w:beforeAutospacing="1" w:after="100" w:afterAutospacing="1" w:line="240" w:lineRule="auto"/>
      </w:pPr>
      <w:r w:rsidRPr="00302859">
        <w:rPr>
          <w:rStyle w:val="Strong"/>
          <w:rFonts w:ascii="Segoe UI" w:hAnsi="Segoe UI" w:cs="Segoe UI"/>
          <w:sz w:val="24"/>
          <w:szCs w:val="24"/>
        </w:rPr>
        <w:t>Average Happiness with Salary:</w:t>
      </w:r>
      <w:r w:rsidRPr="00302859">
        <w:rPr>
          <w:rStyle w:val="white-space-pre"/>
          <w:rFonts w:ascii="Segoe UI" w:hAnsi="Segoe UI" w:cs="Segoe UI"/>
          <w:sz w:val="24"/>
          <w:szCs w:val="24"/>
        </w:rPr>
        <w:t xml:space="preserve"> </w:t>
      </w:r>
      <w:r w:rsidRPr="00302859">
        <w:rPr>
          <w:rFonts w:ascii="Segoe UI" w:hAnsi="Segoe UI" w:cs="Segoe UI"/>
          <w:sz w:val="24"/>
          <w:szCs w:val="24"/>
        </w:rPr>
        <w:t>The dashboard presents a rating scale from 0 to 10, where survey takers rate their happiness with their current salary. The average rating helps assess the satisfaction level of data professionals regarding their compensation.</w:t>
      </w:r>
    </w:p>
    <w:p w14:paraId="70ACE6F1" w14:textId="2F88E501" w:rsidR="00302859" w:rsidRPr="00302859" w:rsidRDefault="00302859" w:rsidP="00302859">
      <w:pPr>
        <w:pStyle w:val="Heading3"/>
        <w:shd w:val="clear" w:color="auto" w:fill="FFFFFF"/>
        <w:rPr>
          <w:rFonts w:ascii="Segoe UI" w:hAnsi="Segoe UI" w:cs="Segoe UI"/>
          <w:b/>
          <w:bCs/>
          <w:sz w:val="28"/>
          <w:szCs w:val="28"/>
        </w:rPr>
      </w:pPr>
      <w:r w:rsidRPr="00302859">
        <w:rPr>
          <w:rFonts w:ascii="Segoe UI" w:hAnsi="Segoe UI" w:cs="Segoe UI"/>
          <w:b/>
          <w:bCs/>
          <w:sz w:val="28"/>
          <w:szCs w:val="28"/>
        </w:rPr>
        <w:t>Findings</w:t>
      </w:r>
      <w:r>
        <w:rPr>
          <w:rFonts w:ascii="Segoe UI" w:hAnsi="Segoe UI" w:cs="Segoe UI"/>
          <w:b/>
          <w:bCs/>
          <w:sz w:val="28"/>
          <w:szCs w:val="28"/>
        </w:rPr>
        <w:t>:</w:t>
      </w:r>
    </w:p>
    <w:p w14:paraId="3424A409" w14:textId="77777777" w:rsidR="00302859" w:rsidRDefault="00302859" w:rsidP="00302859">
      <w:pPr>
        <w:pStyle w:val="ember-view"/>
        <w:shd w:val="clear" w:color="auto" w:fill="FFFFFF"/>
        <w:rPr>
          <w:rFonts w:ascii="Segoe UI" w:hAnsi="Segoe UI" w:cs="Segoe UI"/>
        </w:rPr>
      </w:pPr>
      <w:r>
        <w:rPr>
          <w:rFonts w:ascii="Segoe UI" w:hAnsi="Segoe UI" w:cs="Segoe UI"/>
        </w:rPr>
        <w:t>The survey received responses from data professionals across various countries, providing a global perspective where a maximum number of respondents are from United States.</w:t>
      </w:r>
    </w:p>
    <w:p w14:paraId="7CB5CA1A" w14:textId="51666072" w:rsidR="00302859" w:rsidRDefault="00302859" w:rsidP="00302859">
      <w:pPr>
        <w:shd w:val="clear" w:color="auto" w:fill="FFFFFF"/>
        <w:rPr>
          <w:rFonts w:ascii="Segoe UI" w:hAnsi="Segoe UI" w:cs="Segoe UI"/>
        </w:rPr>
      </w:pPr>
      <w:r>
        <w:rPr>
          <w:rFonts w:ascii="Segoe UI" w:hAnsi="Segoe UI" w:cs="Segoe UI"/>
          <w:noProof/>
        </w:rPr>
        <w:drawing>
          <wp:inline distT="0" distB="0" distL="0" distR="0" wp14:anchorId="59A445E8" wp14:editId="32E3349E">
            <wp:extent cx="3467735" cy="2356485"/>
            <wp:effectExtent l="0" t="0" r="0" b="5715"/>
            <wp:docPr id="1876862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735" cy="2356485"/>
                    </a:xfrm>
                    <a:prstGeom prst="rect">
                      <a:avLst/>
                    </a:prstGeom>
                    <a:noFill/>
                    <a:ln>
                      <a:noFill/>
                    </a:ln>
                  </pic:spPr>
                </pic:pic>
              </a:graphicData>
            </a:graphic>
          </wp:inline>
        </w:drawing>
      </w:r>
    </w:p>
    <w:p w14:paraId="651749AB" w14:textId="77777777" w:rsidR="00302859" w:rsidRDefault="00302859" w:rsidP="00302859">
      <w:pPr>
        <w:pStyle w:val="ember-view"/>
        <w:shd w:val="clear" w:color="auto" w:fill="FFFFFF"/>
        <w:rPr>
          <w:rFonts w:ascii="Segoe UI" w:hAnsi="Segoe UI" w:cs="Segoe UI"/>
        </w:rPr>
      </w:pPr>
      <w:r>
        <w:rPr>
          <w:rFonts w:ascii="Segoe UI" w:hAnsi="Segoe UI" w:cs="Segoe UI"/>
        </w:rPr>
        <w:t>Job titles such as Data Scientist and Data Engineer tend to have higher average salaries than other roles.</w:t>
      </w:r>
    </w:p>
    <w:p w14:paraId="497219A2" w14:textId="020C7C32" w:rsidR="00302859" w:rsidRDefault="00302859" w:rsidP="00302859">
      <w:pPr>
        <w:shd w:val="clear" w:color="auto" w:fill="FFFFFF"/>
        <w:rPr>
          <w:rFonts w:ascii="Segoe UI" w:hAnsi="Segoe UI" w:cs="Segoe UI"/>
        </w:rPr>
      </w:pPr>
      <w:r>
        <w:rPr>
          <w:rFonts w:ascii="Segoe UI" w:hAnsi="Segoe UI" w:cs="Segoe UI"/>
          <w:noProof/>
        </w:rPr>
        <w:lastRenderedPageBreak/>
        <w:drawing>
          <wp:inline distT="0" distB="0" distL="0" distR="0" wp14:anchorId="0E1AB7BE" wp14:editId="1017F486">
            <wp:extent cx="4754880" cy="2384425"/>
            <wp:effectExtent l="0" t="0" r="7620" b="0"/>
            <wp:docPr id="476539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2384425"/>
                    </a:xfrm>
                    <a:prstGeom prst="rect">
                      <a:avLst/>
                    </a:prstGeom>
                    <a:noFill/>
                    <a:ln>
                      <a:noFill/>
                    </a:ln>
                  </pic:spPr>
                </pic:pic>
              </a:graphicData>
            </a:graphic>
          </wp:inline>
        </w:drawing>
      </w:r>
    </w:p>
    <w:p w14:paraId="394E4700" w14:textId="77777777" w:rsidR="00302859" w:rsidRDefault="00302859" w:rsidP="00302859">
      <w:pPr>
        <w:pStyle w:val="ember-view"/>
        <w:shd w:val="clear" w:color="auto" w:fill="FFFFFF"/>
        <w:rPr>
          <w:rFonts w:ascii="Segoe UI" w:hAnsi="Segoe UI" w:cs="Segoe UI"/>
        </w:rPr>
      </w:pPr>
    </w:p>
    <w:p w14:paraId="0B069B1A" w14:textId="77777777" w:rsidR="00302859" w:rsidRDefault="00302859" w:rsidP="00302859">
      <w:pPr>
        <w:pStyle w:val="ember-view"/>
        <w:shd w:val="clear" w:color="auto" w:fill="FFFFFF"/>
        <w:rPr>
          <w:rFonts w:ascii="Segoe UI" w:hAnsi="Segoe UI" w:cs="Segoe UI"/>
        </w:rPr>
      </w:pPr>
      <w:r>
        <w:rPr>
          <w:rFonts w:ascii="Segoe UI" w:hAnsi="Segoe UI" w:cs="Segoe UI"/>
        </w:rPr>
        <w:t>The total count of survey takers indicates a significant sample size, enhancing the statistical validity of the findings. There are 630 Survey respondents.</w:t>
      </w:r>
    </w:p>
    <w:p w14:paraId="1778EE98" w14:textId="77777777" w:rsidR="00302859" w:rsidRDefault="00302859" w:rsidP="00302859">
      <w:pPr>
        <w:pStyle w:val="ember-view"/>
        <w:shd w:val="clear" w:color="auto" w:fill="FFFFFF"/>
        <w:rPr>
          <w:rFonts w:ascii="Segoe UI" w:hAnsi="Segoe UI" w:cs="Segoe UI"/>
        </w:rPr>
      </w:pPr>
      <w:r>
        <w:rPr>
          <w:rFonts w:ascii="Segoe UI" w:hAnsi="Segoe UI" w:cs="Segoe UI"/>
        </w:rPr>
        <w:t>The average age of survey takers is 29.87 years, reflecting the age demographics of the data professional community.</w:t>
      </w:r>
    </w:p>
    <w:p w14:paraId="1565EEE6" w14:textId="77777777" w:rsidR="00302859" w:rsidRDefault="00302859" w:rsidP="00302859">
      <w:pPr>
        <w:pStyle w:val="ember-view"/>
        <w:shd w:val="clear" w:color="auto" w:fill="FFFFFF"/>
        <w:rPr>
          <w:rFonts w:ascii="Segoe UI" w:hAnsi="Segoe UI" w:cs="Segoe UI"/>
        </w:rPr>
      </w:pPr>
      <w:r>
        <w:rPr>
          <w:rFonts w:ascii="Segoe UI" w:hAnsi="Segoe UI" w:cs="Segoe UI"/>
        </w:rPr>
        <w:t>The average happiness rating showcases the overall job satisfaction levels among the survey participants.</w:t>
      </w:r>
    </w:p>
    <w:p w14:paraId="028AB172" w14:textId="32F2B5CA" w:rsidR="00302859" w:rsidRDefault="00646081" w:rsidP="00302859">
      <w:pPr>
        <w:pStyle w:val="ember-view"/>
        <w:shd w:val="clear" w:color="auto" w:fill="FFFFFF"/>
        <w:rPr>
          <w:rFonts w:ascii="Segoe UI" w:hAnsi="Segoe UI" w:cs="Segoe UI"/>
        </w:rPr>
      </w:pPr>
      <w:r>
        <w:rPr>
          <w:rFonts w:ascii="Segoe UI" w:hAnsi="Segoe UI" w:cs="Segoe UI"/>
        </w:rPr>
        <w:t>‘</w:t>
      </w:r>
      <w:r w:rsidR="00302859">
        <w:rPr>
          <w:rFonts w:ascii="Segoe UI" w:hAnsi="Segoe UI" w:cs="Segoe UI"/>
        </w:rPr>
        <w:t>Python</w:t>
      </w:r>
      <w:r>
        <w:rPr>
          <w:rFonts w:ascii="Segoe UI" w:hAnsi="Segoe UI" w:cs="Segoe UI"/>
        </w:rPr>
        <w:t>’</w:t>
      </w:r>
      <w:r w:rsidR="00302859">
        <w:rPr>
          <w:rFonts w:ascii="Segoe UI" w:hAnsi="Segoe UI" w:cs="Segoe UI"/>
        </w:rPr>
        <w:t xml:space="preserve"> and </w:t>
      </w:r>
      <w:r>
        <w:rPr>
          <w:rFonts w:ascii="Segoe UI" w:hAnsi="Segoe UI" w:cs="Segoe UI"/>
        </w:rPr>
        <w:t>‘</w:t>
      </w:r>
      <w:r w:rsidR="00302859">
        <w:rPr>
          <w:rFonts w:ascii="Segoe UI" w:hAnsi="Segoe UI" w:cs="Segoe UI"/>
        </w:rPr>
        <w:t>R</w:t>
      </w:r>
      <w:r>
        <w:rPr>
          <w:rFonts w:ascii="Segoe UI" w:hAnsi="Segoe UI" w:cs="Segoe UI"/>
        </w:rPr>
        <w:t>’</w:t>
      </w:r>
      <w:r w:rsidR="00302859">
        <w:rPr>
          <w:rFonts w:ascii="Segoe UI" w:hAnsi="Segoe UI" w:cs="Segoe UI"/>
        </w:rPr>
        <w:t xml:space="preserve"> are among the most popular programming languages, indicating their popularity in the data professional field.</w:t>
      </w:r>
    </w:p>
    <w:p w14:paraId="1DC60542" w14:textId="3218ADD0" w:rsidR="00302859" w:rsidRDefault="00302859" w:rsidP="00302859">
      <w:pPr>
        <w:shd w:val="clear" w:color="auto" w:fill="FFFFFF"/>
        <w:rPr>
          <w:rFonts w:ascii="Segoe UI" w:hAnsi="Segoe UI" w:cs="Segoe UI"/>
        </w:rPr>
      </w:pPr>
      <w:r>
        <w:rPr>
          <w:rFonts w:ascii="Segoe UI" w:hAnsi="Segoe UI" w:cs="Segoe UI"/>
          <w:noProof/>
        </w:rPr>
        <w:drawing>
          <wp:inline distT="0" distB="0" distL="0" distR="0" wp14:anchorId="32079B10" wp14:editId="11242128">
            <wp:extent cx="3636645" cy="2743200"/>
            <wp:effectExtent l="0" t="0" r="1905" b="0"/>
            <wp:docPr id="858652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645" cy="2743200"/>
                    </a:xfrm>
                    <a:prstGeom prst="rect">
                      <a:avLst/>
                    </a:prstGeom>
                    <a:noFill/>
                    <a:ln>
                      <a:noFill/>
                    </a:ln>
                  </pic:spPr>
                </pic:pic>
              </a:graphicData>
            </a:graphic>
          </wp:inline>
        </w:drawing>
      </w:r>
    </w:p>
    <w:p w14:paraId="50C47A36" w14:textId="77777777" w:rsidR="00302859" w:rsidRDefault="00302859" w:rsidP="00302859">
      <w:pPr>
        <w:pStyle w:val="ember-view"/>
        <w:shd w:val="clear" w:color="auto" w:fill="FFFFFF"/>
        <w:rPr>
          <w:rFonts w:ascii="Segoe UI" w:hAnsi="Segoe UI" w:cs="Segoe UI"/>
        </w:rPr>
      </w:pPr>
      <w:r>
        <w:rPr>
          <w:rFonts w:ascii="Segoe UI" w:hAnsi="Segoe UI" w:cs="Segoe UI"/>
        </w:rPr>
        <w:lastRenderedPageBreak/>
        <w:t>Breaking into the data industry is perceived to be moderately difficult by most survey takers. The average happiness rating with salary provides insights into how satisfied data professionals are with their compensation. In particular, the average happiness with salary among the survey participants is 4.27, indicating a moderate level of satisfaction. Additionally, the average happiness with work/life balance is 5.74, suggesting a relatively higher level of satisfaction with the balance between work and personal life.</w:t>
      </w:r>
    </w:p>
    <w:p w14:paraId="1C91542B" w14:textId="658F9480" w:rsidR="00302859" w:rsidRDefault="00302859" w:rsidP="00302859">
      <w:pPr>
        <w:shd w:val="clear" w:color="auto" w:fill="FFFFFF"/>
        <w:rPr>
          <w:rFonts w:ascii="Segoe UI" w:hAnsi="Segoe UI" w:cs="Segoe UI"/>
        </w:rPr>
      </w:pPr>
      <w:r>
        <w:rPr>
          <w:rFonts w:ascii="Segoe UI" w:hAnsi="Segoe UI" w:cs="Segoe UI"/>
          <w:noProof/>
        </w:rPr>
        <w:drawing>
          <wp:inline distT="0" distB="0" distL="0" distR="0" wp14:anchorId="68D480A3" wp14:editId="674F3ACC">
            <wp:extent cx="3242310" cy="3432810"/>
            <wp:effectExtent l="0" t="0" r="0" b="0"/>
            <wp:docPr id="851364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310" cy="3432810"/>
                    </a:xfrm>
                    <a:prstGeom prst="rect">
                      <a:avLst/>
                    </a:prstGeom>
                    <a:noFill/>
                    <a:ln>
                      <a:noFill/>
                    </a:ln>
                  </pic:spPr>
                </pic:pic>
              </a:graphicData>
            </a:graphic>
          </wp:inline>
        </w:drawing>
      </w:r>
    </w:p>
    <w:p w14:paraId="0E56B457" w14:textId="77777777" w:rsidR="00302859" w:rsidRDefault="00302859" w:rsidP="00302859">
      <w:pPr>
        <w:pStyle w:val="ember-view"/>
        <w:shd w:val="clear" w:color="auto" w:fill="FFFFFF"/>
        <w:rPr>
          <w:rFonts w:ascii="Segoe UI" w:hAnsi="Segoe UI" w:cs="Segoe UI"/>
        </w:rPr>
      </w:pPr>
      <w:r>
        <w:rPr>
          <w:rFonts w:ascii="Segoe UI" w:hAnsi="Segoe UI" w:cs="Segoe UI"/>
        </w:rPr>
        <w:t>The average salary is almost equal for both the genders (Female &amp; Male), were Female gets 55.2K and Male gets 53.5K</w:t>
      </w:r>
    </w:p>
    <w:p w14:paraId="2F51225B" w14:textId="53FC3FDA" w:rsidR="00302859" w:rsidRDefault="00302859" w:rsidP="00302859">
      <w:pPr>
        <w:shd w:val="clear" w:color="auto" w:fill="FFFFFF"/>
        <w:rPr>
          <w:rFonts w:ascii="Segoe UI" w:hAnsi="Segoe UI" w:cs="Segoe UI"/>
        </w:rPr>
      </w:pPr>
      <w:r>
        <w:rPr>
          <w:rFonts w:ascii="Segoe UI" w:hAnsi="Segoe UI" w:cs="Segoe UI"/>
          <w:noProof/>
        </w:rPr>
        <w:drawing>
          <wp:inline distT="0" distB="0" distL="0" distR="0" wp14:anchorId="3B57E686" wp14:editId="46BCCC73">
            <wp:extent cx="3383280" cy="1322070"/>
            <wp:effectExtent l="0" t="0" r="7620" b="0"/>
            <wp:docPr id="12196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1322070"/>
                    </a:xfrm>
                    <a:prstGeom prst="rect">
                      <a:avLst/>
                    </a:prstGeom>
                    <a:noFill/>
                    <a:ln>
                      <a:noFill/>
                    </a:ln>
                  </pic:spPr>
                </pic:pic>
              </a:graphicData>
            </a:graphic>
          </wp:inline>
        </w:drawing>
      </w:r>
    </w:p>
    <w:p w14:paraId="283639E6" w14:textId="77777777" w:rsidR="00646081" w:rsidRDefault="00646081" w:rsidP="00302859">
      <w:pPr>
        <w:shd w:val="clear" w:color="auto" w:fill="FFFFFF"/>
        <w:rPr>
          <w:rFonts w:ascii="Segoe UI" w:hAnsi="Segoe UI" w:cs="Segoe UI"/>
        </w:rPr>
      </w:pPr>
    </w:p>
    <w:p w14:paraId="7CDAA971" w14:textId="77777777" w:rsidR="00646081" w:rsidRDefault="00646081" w:rsidP="00646081">
      <w:pPr>
        <w:pStyle w:val="Heading1"/>
        <w:rPr>
          <w:shd w:val="clear" w:color="auto" w:fill="FFFFFF"/>
        </w:rPr>
      </w:pPr>
    </w:p>
    <w:p w14:paraId="2E57AB1E" w14:textId="2B4122A4" w:rsidR="00646081" w:rsidRPr="00646081" w:rsidRDefault="00646081" w:rsidP="00646081">
      <w:pPr>
        <w:pStyle w:val="Heading2"/>
        <w:rPr>
          <w:b/>
          <w:bCs/>
          <w:sz w:val="28"/>
          <w:szCs w:val="28"/>
          <w:shd w:val="clear" w:color="auto" w:fill="FFFFFF"/>
        </w:rPr>
      </w:pPr>
      <w:r w:rsidRPr="00646081">
        <w:rPr>
          <w:b/>
          <w:bCs/>
          <w:sz w:val="28"/>
          <w:szCs w:val="28"/>
          <w:shd w:val="clear" w:color="auto" w:fill="FFFFFF"/>
        </w:rPr>
        <w:lastRenderedPageBreak/>
        <w:t>Tools Used:</w:t>
      </w:r>
    </w:p>
    <w:p w14:paraId="1DCA1E1D" w14:textId="744C665A" w:rsidR="00646081" w:rsidRDefault="00646081" w:rsidP="00646081">
      <w:pPr>
        <w:shd w:val="clear" w:color="auto" w:fill="FFFFFF"/>
        <w:rPr>
          <w:rFonts w:ascii="Segoe UI" w:hAnsi="Segoe UI" w:cs="Segoe UI"/>
          <w:sz w:val="21"/>
          <w:szCs w:val="21"/>
          <w:shd w:val="clear" w:color="auto" w:fill="FFFFFF"/>
        </w:rPr>
      </w:pPr>
      <w:r>
        <w:rPr>
          <w:rFonts w:ascii="Segoe UI" w:hAnsi="Segoe UI" w:cs="Segoe UI"/>
          <w:sz w:val="21"/>
          <w:szCs w:val="21"/>
          <w:shd w:val="clear" w:color="auto" w:fill="FFFFFF"/>
        </w:rPr>
        <w:t>1. Microsoft Excel</w:t>
      </w:r>
      <w:r>
        <w:rPr>
          <w:rFonts w:ascii="Segoe UI" w:hAnsi="Segoe UI" w:cs="Segoe UI"/>
          <w:sz w:val="21"/>
          <w:szCs w:val="21"/>
        </w:rPr>
        <w:br/>
      </w:r>
      <w:r>
        <w:rPr>
          <w:rFonts w:ascii="Segoe UI" w:hAnsi="Segoe UI" w:cs="Segoe UI"/>
          <w:sz w:val="21"/>
          <w:szCs w:val="21"/>
          <w:shd w:val="clear" w:color="auto" w:fill="FFFFFF"/>
        </w:rPr>
        <w:t>2. Power BI Desktop</w:t>
      </w:r>
    </w:p>
    <w:p w14:paraId="0A9E758C" w14:textId="7C2A1510" w:rsidR="00646081" w:rsidRDefault="00646081" w:rsidP="00646081">
      <w:pPr>
        <w:rPr>
          <w:rFonts w:ascii="Segoe UI" w:hAnsi="Segoe UI" w:cs="Segoe UI"/>
          <w:sz w:val="21"/>
          <w:szCs w:val="21"/>
          <w:shd w:val="clear" w:color="auto" w:fill="FFFFFF"/>
        </w:rPr>
      </w:pPr>
      <w:r w:rsidRPr="00646081">
        <w:rPr>
          <w:rStyle w:val="Heading2Char"/>
          <w:b/>
          <w:bCs/>
          <w:sz w:val="28"/>
          <w:szCs w:val="28"/>
        </w:rPr>
        <w:t>Visualization Used:</w:t>
      </w:r>
      <w:r>
        <w:rPr>
          <w:rFonts w:ascii="Segoe UI" w:hAnsi="Segoe UI" w:cs="Segoe UI"/>
          <w:sz w:val="21"/>
          <w:szCs w:val="21"/>
        </w:rPr>
        <w:br/>
      </w:r>
      <w:r>
        <w:rPr>
          <w:rFonts w:ascii="Segoe UI" w:hAnsi="Segoe UI" w:cs="Segoe UI"/>
          <w:sz w:val="21"/>
          <w:szCs w:val="21"/>
          <w:shd w:val="clear" w:color="auto" w:fill="FFFFFF"/>
        </w:rPr>
        <w:t xml:space="preserve">1. </w:t>
      </w:r>
      <w:proofErr w:type="spellStart"/>
      <w:r>
        <w:rPr>
          <w:rFonts w:ascii="Segoe UI" w:hAnsi="Segoe UI" w:cs="Segoe UI"/>
          <w:sz w:val="21"/>
          <w:szCs w:val="21"/>
          <w:shd w:val="clear" w:color="auto" w:fill="FFFFFF"/>
        </w:rPr>
        <w:t>Treemap</w:t>
      </w:r>
      <w:proofErr w:type="spellEnd"/>
      <w:r>
        <w:rPr>
          <w:rFonts w:ascii="Segoe UI" w:hAnsi="Segoe UI" w:cs="Segoe UI"/>
          <w:sz w:val="21"/>
          <w:szCs w:val="21"/>
        </w:rPr>
        <w:br/>
      </w:r>
      <w:r>
        <w:rPr>
          <w:rFonts w:ascii="Segoe UI" w:hAnsi="Segoe UI" w:cs="Segoe UI"/>
          <w:sz w:val="21"/>
          <w:szCs w:val="21"/>
          <w:shd w:val="clear" w:color="auto" w:fill="FFFFFF"/>
        </w:rPr>
        <w:t xml:space="preserve">2. </w:t>
      </w:r>
      <w:r>
        <w:rPr>
          <w:rFonts w:ascii="Segoe UI" w:hAnsi="Segoe UI" w:cs="Segoe UI"/>
          <w:sz w:val="21"/>
          <w:szCs w:val="21"/>
          <w:shd w:val="clear" w:color="auto" w:fill="FFFFFF"/>
        </w:rPr>
        <w:t>Stacked Column Chart</w:t>
      </w:r>
      <w:r>
        <w:rPr>
          <w:rFonts w:ascii="Segoe UI" w:hAnsi="Segoe UI" w:cs="Segoe UI"/>
          <w:sz w:val="21"/>
          <w:szCs w:val="21"/>
        </w:rPr>
        <w:br/>
      </w:r>
      <w:r>
        <w:rPr>
          <w:rFonts w:ascii="Segoe UI" w:hAnsi="Segoe UI" w:cs="Segoe UI"/>
          <w:sz w:val="21"/>
          <w:szCs w:val="21"/>
          <w:shd w:val="clear" w:color="auto" w:fill="FFFFFF"/>
        </w:rPr>
        <w:t xml:space="preserve">3. </w:t>
      </w:r>
      <w:r>
        <w:rPr>
          <w:rFonts w:ascii="Segoe UI" w:hAnsi="Segoe UI" w:cs="Segoe UI"/>
          <w:sz w:val="21"/>
          <w:szCs w:val="21"/>
          <w:shd w:val="clear" w:color="auto" w:fill="FFFFFF"/>
        </w:rPr>
        <w:t xml:space="preserve">Donut </w:t>
      </w:r>
      <w:r>
        <w:rPr>
          <w:rFonts w:ascii="Segoe UI" w:hAnsi="Segoe UI" w:cs="Segoe UI"/>
          <w:sz w:val="21"/>
          <w:szCs w:val="21"/>
          <w:shd w:val="clear" w:color="auto" w:fill="FFFFFF"/>
        </w:rPr>
        <w:t>Chart</w:t>
      </w:r>
      <w:r>
        <w:rPr>
          <w:rFonts w:ascii="Segoe UI" w:hAnsi="Segoe UI" w:cs="Segoe UI"/>
          <w:sz w:val="21"/>
          <w:szCs w:val="21"/>
        </w:rPr>
        <w:br/>
      </w:r>
      <w:r>
        <w:rPr>
          <w:rFonts w:ascii="Segoe UI" w:hAnsi="Segoe UI" w:cs="Segoe UI"/>
          <w:sz w:val="21"/>
          <w:szCs w:val="21"/>
          <w:shd w:val="clear" w:color="auto" w:fill="FFFFFF"/>
        </w:rPr>
        <w:t xml:space="preserve">4. </w:t>
      </w:r>
      <w:r>
        <w:rPr>
          <w:rFonts w:ascii="Segoe UI" w:hAnsi="Segoe UI" w:cs="Segoe UI"/>
          <w:sz w:val="21"/>
          <w:szCs w:val="21"/>
          <w:shd w:val="clear" w:color="auto" w:fill="FFFFFF"/>
        </w:rPr>
        <w:t>Pie Chart</w:t>
      </w:r>
      <w:r>
        <w:rPr>
          <w:rFonts w:ascii="Segoe UI" w:hAnsi="Segoe UI" w:cs="Segoe UI"/>
          <w:sz w:val="21"/>
          <w:szCs w:val="21"/>
        </w:rPr>
        <w:br/>
      </w:r>
      <w:r>
        <w:rPr>
          <w:rFonts w:ascii="Segoe UI" w:hAnsi="Segoe UI" w:cs="Segoe UI"/>
          <w:sz w:val="21"/>
          <w:szCs w:val="21"/>
          <w:shd w:val="clear" w:color="auto" w:fill="FFFFFF"/>
        </w:rPr>
        <w:t>5. Card</w:t>
      </w:r>
      <w:r>
        <w:rPr>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6</w:t>
      </w:r>
      <w:r>
        <w:rPr>
          <w:rFonts w:ascii="Segoe UI" w:hAnsi="Segoe UI" w:cs="Segoe UI"/>
          <w:sz w:val="21"/>
          <w:szCs w:val="21"/>
          <w:shd w:val="clear" w:color="auto" w:fill="FFFFFF"/>
        </w:rPr>
        <w:t xml:space="preserve">. Stacked </w:t>
      </w:r>
      <w:r>
        <w:rPr>
          <w:rFonts w:ascii="Segoe UI" w:hAnsi="Segoe UI" w:cs="Segoe UI"/>
          <w:sz w:val="21"/>
          <w:szCs w:val="21"/>
          <w:shd w:val="clear" w:color="auto" w:fill="FFFFFF"/>
        </w:rPr>
        <w:t>Bar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C</w:t>
      </w:r>
      <w:r>
        <w:rPr>
          <w:rFonts w:ascii="Segoe UI" w:hAnsi="Segoe UI" w:cs="Segoe UI"/>
          <w:sz w:val="21"/>
          <w:szCs w:val="21"/>
          <w:shd w:val="clear" w:color="auto" w:fill="FFFFFF"/>
        </w:rPr>
        <w:t>hart</w:t>
      </w:r>
      <w:r>
        <w:rPr>
          <w:rFonts w:ascii="Segoe UI" w:hAnsi="Segoe UI" w:cs="Segoe UI"/>
          <w:sz w:val="21"/>
          <w:szCs w:val="21"/>
        </w:rPr>
        <w:br/>
      </w:r>
      <w:r>
        <w:rPr>
          <w:rFonts w:ascii="Segoe UI" w:hAnsi="Segoe UI" w:cs="Segoe UI"/>
          <w:sz w:val="21"/>
          <w:szCs w:val="21"/>
          <w:shd w:val="clear" w:color="auto" w:fill="FFFFFF"/>
        </w:rPr>
        <w:t>7</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Gauge</w:t>
      </w:r>
    </w:p>
    <w:p w14:paraId="68ED1D65" w14:textId="77777777" w:rsidR="00646081" w:rsidRPr="00646081" w:rsidRDefault="00646081" w:rsidP="00646081">
      <w:pPr>
        <w:pStyle w:val="Heading2"/>
        <w:rPr>
          <w:b/>
          <w:bCs/>
          <w:sz w:val="28"/>
          <w:szCs w:val="28"/>
          <w:shd w:val="clear" w:color="auto" w:fill="FFFFFF"/>
        </w:rPr>
      </w:pPr>
      <w:r w:rsidRPr="00646081">
        <w:rPr>
          <w:b/>
          <w:bCs/>
          <w:sz w:val="28"/>
          <w:szCs w:val="28"/>
          <w:shd w:val="clear" w:color="auto" w:fill="FFFFFF"/>
        </w:rPr>
        <w:t>Outro:</w:t>
      </w:r>
    </w:p>
    <w:p w14:paraId="0C6D5260" w14:textId="4DF00997" w:rsidR="00646081" w:rsidRPr="006964C6" w:rsidRDefault="00646081" w:rsidP="006964C6">
      <w:pPr>
        <w:rPr>
          <w:rFonts w:ascii="Segoe UI" w:hAnsi="Segoe UI" w:cs="Segoe UI"/>
          <w:sz w:val="21"/>
          <w:szCs w:val="21"/>
        </w:rPr>
      </w:pPr>
      <w:r>
        <w:rPr>
          <w:rFonts w:ascii="Segoe UI" w:hAnsi="Segoe UI" w:cs="Segoe UI"/>
          <w:sz w:val="21"/>
          <w:szCs w:val="21"/>
        </w:rPr>
        <w:t>In t</w:t>
      </w:r>
      <w:r w:rsidRPr="00D41D8B">
        <w:rPr>
          <w:rFonts w:ascii="Segoe UI" w:hAnsi="Segoe UI" w:cs="Segoe UI"/>
          <w:sz w:val="21"/>
          <w:szCs w:val="21"/>
        </w:rPr>
        <w:t xml:space="preserve">his Dashboard and </w:t>
      </w:r>
      <w:r w:rsidR="006964C6" w:rsidRPr="00D41D8B">
        <w:rPr>
          <w:rFonts w:ascii="Segoe UI" w:hAnsi="Segoe UI" w:cs="Segoe UI"/>
          <w:sz w:val="21"/>
          <w:szCs w:val="21"/>
        </w:rPr>
        <w:t>Project,</w:t>
      </w:r>
      <w:r w:rsidRPr="00D41D8B">
        <w:rPr>
          <w:rFonts w:ascii="Segoe UI" w:hAnsi="Segoe UI" w:cs="Segoe UI"/>
          <w:sz w:val="21"/>
          <w:szCs w:val="21"/>
        </w:rPr>
        <w:t xml:space="preserve"> </w:t>
      </w:r>
      <w:r>
        <w:rPr>
          <w:rFonts w:ascii="Segoe UI" w:hAnsi="Segoe UI" w:cs="Segoe UI"/>
          <w:sz w:val="21"/>
          <w:szCs w:val="21"/>
        </w:rPr>
        <w:t xml:space="preserve">we have analyzed </w:t>
      </w:r>
      <w:r>
        <w:rPr>
          <w:rFonts w:ascii="Segoe UI" w:hAnsi="Segoe UI" w:cs="Segoe UI"/>
          <w:sz w:val="21"/>
          <w:szCs w:val="21"/>
          <w:shd w:val="clear" w:color="auto" w:fill="FFFFFF"/>
        </w:rPr>
        <w:t>survey data from data professionals to uncover valuable insights about the industry. These findings shed light on the satisfaction levels of data professionals with their compensation and work-life balance. One of the most interesting aspects was the favorite programming languages among data professionals, with Python and R being the top choices</w:t>
      </w:r>
    </w:p>
    <w:p w14:paraId="569FD21A" w14:textId="77777777" w:rsidR="00302859" w:rsidRPr="00302859" w:rsidRDefault="00302859" w:rsidP="00302859">
      <w:pPr>
        <w:pStyle w:val="Heading2"/>
        <w:rPr>
          <w:b/>
          <w:bCs/>
          <w:sz w:val="28"/>
          <w:szCs w:val="28"/>
        </w:rPr>
      </w:pPr>
      <w:r w:rsidRPr="00302859">
        <w:rPr>
          <w:b/>
          <w:bCs/>
          <w:sz w:val="28"/>
          <w:szCs w:val="28"/>
        </w:rPr>
        <w:t>Final Dashboard:</w:t>
      </w:r>
    </w:p>
    <w:p w14:paraId="4C4C0F81" w14:textId="77777777" w:rsidR="00302859" w:rsidRDefault="00302859" w:rsidP="00302859">
      <w:pPr>
        <w:pStyle w:val="ember-view"/>
        <w:shd w:val="clear" w:color="auto" w:fill="FFFFFF"/>
        <w:rPr>
          <w:rFonts w:ascii="Segoe UI" w:hAnsi="Segoe UI" w:cs="Segoe UI"/>
        </w:rPr>
      </w:pPr>
      <w:r>
        <w:rPr>
          <w:rFonts w:ascii="Segoe UI" w:hAnsi="Segoe UI" w:cs="Segoe UI"/>
        </w:rPr>
        <w:t>All the graphs generated are interactive.</w:t>
      </w:r>
    </w:p>
    <w:p w14:paraId="1CFB9C76" w14:textId="6280A4CA" w:rsidR="00302859" w:rsidRDefault="00302859" w:rsidP="00302859">
      <w:pPr>
        <w:shd w:val="clear" w:color="auto" w:fill="FFFFFF"/>
        <w:rPr>
          <w:rFonts w:ascii="Segoe UI" w:hAnsi="Segoe UI" w:cs="Segoe UI"/>
        </w:rPr>
      </w:pPr>
      <w:r>
        <w:rPr>
          <w:rFonts w:ascii="Segoe UI" w:hAnsi="Segoe UI" w:cs="Segoe UI"/>
          <w:noProof/>
        </w:rPr>
        <w:drawing>
          <wp:inline distT="0" distB="0" distL="0" distR="0" wp14:anchorId="36337F71" wp14:editId="6C6E675F">
            <wp:extent cx="5943600" cy="3288030"/>
            <wp:effectExtent l="0" t="0" r="0" b="7620"/>
            <wp:docPr id="35829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08B29CBF" w14:textId="77777777" w:rsidR="00302859" w:rsidRPr="00302859" w:rsidRDefault="00302859" w:rsidP="00302859">
      <w:pPr>
        <w:spacing w:before="100" w:beforeAutospacing="1" w:after="100" w:afterAutospacing="1" w:line="240" w:lineRule="auto"/>
        <w:ind w:left="360"/>
      </w:pPr>
    </w:p>
    <w:sectPr w:rsidR="00302859" w:rsidRPr="0030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E5DF8"/>
    <w:multiLevelType w:val="multilevel"/>
    <w:tmpl w:val="7290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12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59"/>
    <w:rsid w:val="000913F3"/>
    <w:rsid w:val="00302859"/>
    <w:rsid w:val="00646081"/>
    <w:rsid w:val="006964C6"/>
    <w:rsid w:val="00FE50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ADA6"/>
  <w15:chartTrackingRefBased/>
  <w15:docId w15:val="{7F2CC3A5-6840-42E1-97B1-1AE45343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85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next w:val="Normal"/>
    <w:link w:val="Heading2Char"/>
    <w:uiPriority w:val="9"/>
    <w:unhideWhenUsed/>
    <w:qFormat/>
    <w:rsid w:val="0030285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30285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85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0285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302859"/>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302859"/>
    <w:rPr>
      <w:rFonts w:asciiTheme="majorHAnsi" w:eastAsiaTheme="majorEastAsia" w:hAnsiTheme="majorHAnsi" w:cstheme="majorBidi"/>
      <w:color w:val="2F5496" w:themeColor="accent1" w:themeShade="BF"/>
      <w:sz w:val="26"/>
      <w:szCs w:val="33"/>
    </w:rPr>
  </w:style>
  <w:style w:type="paragraph" w:customStyle="1" w:styleId="ember-view">
    <w:name w:val="ember-view"/>
    <w:basedOn w:val="Normal"/>
    <w:rsid w:val="0030285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3Char">
    <w:name w:val="Heading 3 Char"/>
    <w:basedOn w:val="DefaultParagraphFont"/>
    <w:link w:val="Heading3"/>
    <w:uiPriority w:val="9"/>
    <w:semiHidden/>
    <w:rsid w:val="00302859"/>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302859"/>
    <w:rPr>
      <w:b/>
      <w:bCs/>
    </w:rPr>
  </w:style>
  <w:style w:type="character" w:customStyle="1" w:styleId="white-space-pre">
    <w:name w:val="white-space-pre"/>
    <w:basedOn w:val="DefaultParagraphFont"/>
    <w:rsid w:val="00302859"/>
  </w:style>
  <w:style w:type="paragraph" w:styleId="ListParagraph">
    <w:name w:val="List Paragraph"/>
    <w:basedOn w:val="Normal"/>
    <w:uiPriority w:val="34"/>
    <w:qFormat/>
    <w:rsid w:val="00646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89905">
      <w:bodyDiv w:val="1"/>
      <w:marLeft w:val="0"/>
      <w:marRight w:val="0"/>
      <w:marTop w:val="0"/>
      <w:marBottom w:val="0"/>
      <w:divBdr>
        <w:top w:val="none" w:sz="0" w:space="0" w:color="auto"/>
        <w:left w:val="none" w:sz="0" w:space="0" w:color="auto"/>
        <w:bottom w:val="none" w:sz="0" w:space="0" w:color="auto"/>
        <w:right w:val="none" w:sz="0" w:space="0" w:color="auto"/>
      </w:divBdr>
      <w:divsChild>
        <w:div w:id="1345936432">
          <w:marLeft w:val="0"/>
          <w:marRight w:val="0"/>
          <w:marTop w:val="0"/>
          <w:marBottom w:val="0"/>
          <w:divBdr>
            <w:top w:val="none" w:sz="0" w:space="0" w:color="auto"/>
            <w:left w:val="none" w:sz="0" w:space="0" w:color="auto"/>
            <w:bottom w:val="none" w:sz="0" w:space="0" w:color="auto"/>
            <w:right w:val="none" w:sz="0" w:space="0" w:color="auto"/>
          </w:divBdr>
          <w:divsChild>
            <w:div w:id="1984580315">
              <w:marLeft w:val="0"/>
              <w:marRight w:val="0"/>
              <w:marTop w:val="0"/>
              <w:marBottom w:val="0"/>
              <w:divBdr>
                <w:top w:val="none" w:sz="0" w:space="0" w:color="auto"/>
                <w:left w:val="none" w:sz="0" w:space="0" w:color="auto"/>
                <w:bottom w:val="none" w:sz="0" w:space="0" w:color="auto"/>
                <w:right w:val="none" w:sz="0" w:space="0" w:color="auto"/>
              </w:divBdr>
              <w:divsChild>
                <w:div w:id="831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7339">
          <w:marLeft w:val="0"/>
          <w:marRight w:val="0"/>
          <w:marTop w:val="0"/>
          <w:marBottom w:val="0"/>
          <w:divBdr>
            <w:top w:val="none" w:sz="0" w:space="0" w:color="auto"/>
            <w:left w:val="none" w:sz="0" w:space="0" w:color="auto"/>
            <w:bottom w:val="none" w:sz="0" w:space="0" w:color="auto"/>
            <w:right w:val="none" w:sz="0" w:space="0" w:color="auto"/>
          </w:divBdr>
          <w:divsChild>
            <w:div w:id="1377700765">
              <w:marLeft w:val="0"/>
              <w:marRight w:val="0"/>
              <w:marTop w:val="0"/>
              <w:marBottom w:val="0"/>
              <w:divBdr>
                <w:top w:val="none" w:sz="0" w:space="0" w:color="auto"/>
                <w:left w:val="none" w:sz="0" w:space="0" w:color="auto"/>
                <w:bottom w:val="none" w:sz="0" w:space="0" w:color="auto"/>
                <w:right w:val="none" w:sz="0" w:space="0" w:color="auto"/>
              </w:divBdr>
              <w:divsChild>
                <w:div w:id="13001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2349">
          <w:marLeft w:val="0"/>
          <w:marRight w:val="0"/>
          <w:marTop w:val="0"/>
          <w:marBottom w:val="0"/>
          <w:divBdr>
            <w:top w:val="none" w:sz="0" w:space="0" w:color="auto"/>
            <w:left w:val="none" w:sz="0" w:space="0" w:color="auto"/>
            <w:bottom w:val="none" w:sz="0" w:space="0" w:color="auto"/>
            <w:right w:val="none" w:sz="0" w:space="0" w:color="auto"/>
          </w:divBdr>
          <w:divsChild>
            <w:div w:id="1289776507">
              <w:marLeft w:val="0"/>
              <w:marRight w:val="0"/>
              <w:marTop w:val="0"/>
              <w:marBottom w:val="0"/>
              <w:divBdr>
                <w:top w:val="none" w:sz="0" w:space="0" w:color="auto"/>
                <w:left w:val="none" w:sz="0" w:space="0" w:color="auto"/>
                <w:bottom w:val="none" w:sz="0" w:space="0" w:color="auto"/>
                <w:right w:val="none" w:sz="0" w:space="0" w:color="auto"/>
              </w:divBdr>
              <w:divsChild>
                <w:div w:id="584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053">
          <w:marLeft w:val="0"/>
          <w:marRight w:val="0"/>
          <w:marTop w:val="0"/>
          <w:marBottom w:val="0"/>
          <w:divBdr>
            <w:top w:val="none" w:sz="0" w:space="0" w:color="auto"/>
            <w:left w:val="none" w:sz="0" w:space="0" w:color="auto"/>
            <w:bottom w:val="none" w:sz="0" w:space="0" w:color="auto"/>
            <w:right w:val="none" w:sz="0" w:space="0" w:color="auto"/>
          </w:divBdr>
          <w:divsChild>
            <w:div w:id="1413895038">
              <w:marLeft w:val="0"/>
              <w:marRight w:val="0"/>
              <w:marTop w:val="0"/>
              <w:marBottom w:val="0"/>
              <w:divBdr>
                <w:top w:val="none" w:sz="0" w:space="0" w:color="auto"/>
                <w:left w:val="none" w:sz="0" w:space="0" w:color="auto"/>
                <w:bottom w:val="none" w:sz="0" w:space="0" w:color="auto"/>
                <w:right w:val="none" w:sz="0" w:space="0" w:color="auto"/>
              </w:divBdr>
              <w:divsChild>
                <w:div w:id="2258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2224">
          <w:marLeft w:val="0"/>
          <w:marRight w:val="0"/>
          <w:marTop w:val="0"/>
          <w:marBottom w:val="0"/>
          <w:divBdr>
            <w:top w:val="none" w:sz="0" w:space="0" w:color="auto"/>
            <w:left w:val="none" w:sz="0" w:space="0" w:color="auto"/>
            <w:bottom w:val="none" w:sz="0" w:space="0" w:color="auto"/>
            <w:right w:val="none" w:sz="0" w:space="0" w:color="auto"/>
          </w:divBdr>
          <w:divsChild>
            <w:div w:id="1105612931">
              <w:marLeft w:val="0"/>
              <w:marRight w:val="0"/>
              <w:marTop w:val="0"/>
              <w:marBottom w:val="0"/>
              <w:divBdr>
                <w:top w:val="none" w:sz="0" w:space="0" w:color="auto"/>
                <w:left w:val="none" w:sz="0" w:space="0" w:color="auto"/>
                <w:bottom w:val="none" w:sz="0" w:space="0" w:color="auto"/>
                <w:right w:val="none" w:sz="0" w:space="0" w:color="auto"/>
              </w:divBdr>
              <w:divsChild>
                <w:div w:id="15707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814">
          <w:marLeft w:val="0"/>
          <w:marRight w:val="0"/>
          <w:marTop w:val="0"/>
          <w:marBottom w:val="0"/>
          <w:divBdr>
            <w:top w:val="none" w:sz="0" w:space="0" w:color="auto"/>
            <w:left w:val="none" w:sz="0" w:space="0" w:color="auto"/>
            <w:bottom w:val="none" w:sz="0" w:space="0" w:color="auto"/>
            <w:right w:val="none" w:sz="0" w:space="0" w:color="auto"/>
          </w:divBdr>
          <w:divsChild>
            <w:div w:id="1935477489">
              <w:marLeft w:val="0"/>
              <w:marRight w:val="0"/>
              <w:marTop w:val="0"/>
              <w:marBottom w:val="0"/>
              <w:divBdr>
                <w:top w:val="none" w:sz="0" w:space="0" w:color="auto"/>
                <w:left w:val="none" w:sz="0" w:space="0" w:color="auto"/>
                <w:bottom w:val="none" w:sz="0" w:space="0" w:color="auto"/>
                <w:right w:val="none" w:sz="0" w:space="0" w:color="auto"/>
              </w:divBdr>
              <w:divsChild>
                <w:div w:id="1660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2616">
      <w:bodyDiv w:val="1"/>
      <w:marLeft w:val="0"/>
      <w:marRight w:val="0"/>
      <w:marTop w:val="0"/>
      <w:marBottom w:val="0"/>
      <w:divBdr>
        <w:top w:val="none" w:sz="0" w:space="0" w:color="auto"/>
        <w:left w:val="none" w:sz="0" w:space="0" w:color="auto"/>
        <w:bottom w:val="none" w:sz="0" w:space="0" w:color="auto"/>
        <w:right w:val="none" w:sz="0" w:space="0" w:color="auto"/>
      </w:divBdr>
    </w:div>
    <w:div w:id="1752846433">
      <w:bodyDiv w:val="1"/>
      <w:marLeft w:val="0"/>
      <w:marRight w:val="0"/>
      <w:marTop w:val="0"/>
      <w:marBottom w:val="0"/>
      <w:divBdr>
        <w:top w:val="none" w:sz="0" w:space="0" w:color="auto"/>
        <w:left w:val="none" w:sz="0" w:space="0" w:color="auto"/>
        <w:bottom w:val="none" w:sz="0" w:space="0" w:color="auto"/>
        <w:right w:val="none" w:sz="0" w:space="0" w:color="auto"/>
      </w:divBdr>
    </w:div>
    <w:div w:id="19841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dc:creator>
  <cp:keywords/>
  <dc:description/>
  <cp:lastModifiedBy>Karthik Rajagopal</cp:lastModifiedBy>
  <cp:revision>2</cp:revision>
  <dcterms:created xsi:type="dcterms:W3CDTF">2024-01-09T05:46:00Z</dcterms:created>
  <dcterms:modified xsi:type="dcterms:W3CDTF">2024-01-09T06:48:00Z</dcterms:modified>
</cp:coreProperties>
</file>