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6DB8E" w14:textId="77777777" w:rsidR="006B150E" w:rsidRPr="00D16003" w:rsidRDefault="006B150E" w:rsidP="006B150E">
      <w:pPr>
        <w:jc w:val="center"/>
        <w:rPr>
          <w:b/>
          <w:bCs/>
        </w:rPr>
      </w:pPr>
      <w:r w:rsidRPr="00D16003">
        <w:rPr>
          <w:b/>
          <w:bCs/>
        </w:rPr>
        <w:t>BANKING DATA ANALYST PORTFOLIO PROJECT</w:t>
      </w:r>
    </w:p>
    <w:p w14:paraId="3891ACAE" w14:textId="77777777" w:rsidR="006B150E" w:rsidRPr="00D16003" w:rsidRDefault="006B150E" w:rsidP="006B150E">
      <w:pPr>
        <w:jc w:val="center"/>
        <w:rPr>
          <w:b/>
          <w:bCs/>
        </w:rPr>
      </w:pPr>
      <w:r w:rsidRPr="00D16003">
        <w:rPr>
          <w:b/>
          <w:bCs/>
        </w:rPr>
        <w:t>AREA 1: LOAN PORTFOLIO ANALYSIS</w:t>
      </w:r>
    </w:p>
    <w:p w14:paraId="479A5DBC" w14:textId="77777777" w:rsidR="006B150E" w:rsidRPr="00D16003" w:rsidRDefault="006B150E" w:rsidP="006B150E">
      <w:pPr>
        <w:jc w:val="both"/>
        <w:rPr>
          <w:b/>
          <w:bCs/>
        </w:rPr>
      </w:pPr>
      <w:r w:rsidRPr="00D16003">
        <w:rPr>
          <w:b/>
          <w:bCs/>
        </w:rPr>
        <w:t>Executive Summary</w:t>
      </w:r>
    </w:p>
    <w:p w14:paraId="080ADCED" w14:textId="77777777" w:rsidR="006B150E" w:rsidRPr="00D16003" w:rsidRDefault="006B150E" w:rsidP="006B150E">
      <w:pPr>
        <w:jc w:val="both"/>
      </w:pPr>
      <w:r w:rsidRPr="00D16003">
        <w:t>This analysis examined the size, value, distribution and outstanding balances of the bank's loan portfolio, as well as the interest rates and repayment terms offered to customers.</w:t>
      </w:r>
    </w:p>
    <w:p w14:paraId="23CA2B98" w14:textId="77777777" w:rsidR="006B150E" w:rsidRPr="00D16003" w:rsidRDefault="006B150E" w:rsidP="006B150E">
      <w:pPr>
        <w:jc w:val="both"/>
      </w:pPr>
      <w:r w:rsidRPr="00D16003">
        <w:t>The bank has disbursed 4,000 loans to 1,718 customers, with a total value of approximately ₦2.33 billion. Individual loan amounts range from ₦50,000 to ₦2 million, with an average loan amount of approximately ₦581,963.</w:t>
      </w:r>
    </w:p>
    <w:p w14:paraId="1DF7223D" w14:textId="77777777" w:rsidR="006B150E" w:rsidRPr="00D16003" w:rsidRDefault="006B150E" w:rsidP="006B150E">
      <w:pPr>
        <w:jc w:val="both"/>
      </w:pPr>
      <w:r w:rsidRPr="00D16003">
        <w:t>The analysis shows that 42.40% of loans are active, while 25.23% have been fully repaid. However, 32.38% are either late or defaulted. These two categories account for approximately ₦740.88 million in original loan value and ₦489.38 million in outstanding balances.</w:t>
      </w:r>
    </w:p>
    <w:p w14:paraId="2CE94498" w14:textId="77777777" w:rsidR="006B150E" w:rsidRPr="00D16003" w:rsidRDefault="006B150E" w:rsidP="006B150E">
      <w:pPr>
        <w:jc w:val="both"/>
      </w:pPr>
      <w:r w:rsidRPr="00D16003">
        <w:t>The bank charges annual interest rates ranging from 10% to 24%, with repayment periods between 3 and 36 months.</w:t>
      </w:r>
    </w:p>
    <w:p w14:paraId="0BF94B2C" w14:textId="77777777" w:rsidR="006B150E" w:rsidRPr="00D16003" w:rsidRDefault="006B150E" w:rsidP="006B150E">
      <w:pPr>
        <w:jc w:val="both"/>
      </w:pPr>
      <w:r w:rsidRPr="00D16003">
        <w:t>Overall, the findings show that although the bank has a sizeable lending portfolio, late repayments and defaults remain important areas requiring management attention.</w:t>
      </w:r>
    </w:p>
    <w:p w14:paraId="75C58330" w14:textId="77777777" w:rsidR="006B150E" w:rsidRPr="00D16003" w:rsidRDefault="006B150E" w:rsidP="006B150E">
      <w:pPr>
        <w:jc w:val="both"/>
        <w:rPr>
          <w:b/>
          <w:bCs/>
        </w:rPr>
      </w:pPr>
      <w:r w:rsidRPr="00D16003">
        <w:rPr>
          <w:b/>
          <w:bCs/>
        </w:rPr>
        <w:t>Q1. Overall Size and Value of the Loan Portfolio</w:t>
      </w:r>
    </w:p>
    <w:p w14:paraId="3546CF16" w14:textId="77777777" w:rsidR="006B150E" w:rsidRPr="00D16003" w:rsidRDefault="006B150E" w:rsidP="006B150E">
      <w:pPr>
        <w:jc w:val="both"/>
      </w:pPr>
      <w:r w:rsidRPr="00D16003">
        <w:rPr>
          <w:b/>
          <w:bCs/>
        </w:rPr>
        <w:t>Findings</w:t>
      </w:r>
    </w:p>
    <w:p w14:paraId="78834233" w14:textId="77777777" w:rsidR="006B150E" w:rsidRPr="00D16003" w:rsidRDefault="006B150E" w:rsidP="006B150E">
      <w:pPr>
        <w:jc w:val="both"/>
      </w:pPr>
      <w:r w:rsidRPr="00D16003">
        <w:t>The bank has issued a total of 4,000 loans to 1,718 distinct customers. The total value of loans disbursed is approximately ₦2.33 billion.</w:t>
      </w:r>
    </w:p>
    <w:p w14:paraId="5E8F9C1B" w14:textId="77777777" w:rsidR="006B150E" w:rsidRPr="00D16003" w:rsidRDefault="006B150E" w:rsidP="006B150E">
      <w:pPr>
        <w:jc w:val="both"/>
      </w:pPr>
      <w:r w:rsidRPr="00D16003">
        <w:rPr>
          <w:b/>
          <w:bCs/>
        </w:rPr>
        <w:t>Business Insights</w:t>
      </w:r>
    </w:p>
    <w:p w14:paraId="4664A222" w14:textId="77777777" w:rsidR="006B150E" w:rsidRPr="00D16003" w:rsidRDefault="006B150E" w:rsidP="006B150E">
      <w:pPr>
        <w:jc w:val="both"/>
      </w:pPr>
      <w:r w:rsidRPr="00D16003">
        <w:t>The bank has provided multiple loans across its customer base, indicating that some customers have borrowed more than once.</w:t>
      </w:r>
    </w:p>
    <w:p w14:paraId="1DACC287" w14:textId="77777777" w:rsidR="006B150E" w:rsidRPr="00D16003" w:rsidRDefault="006B150E" w:rsidP="006B150E">
      <w:pPr>
        <w:jc w:val="both"/>
      </w:pPr>
      <w:r w:rsidRPr="00D16003">
        <w:t>The total disbursement value of approximately ₦2.33 billion represents the overall size of the bank's lending activities.</w:t>
      </w:r>
    </w:p>
    <w:p w14:paraId="07AF7629" w14:textId="77777777" w:rsidR="006B150E" w:rsidRPr="00D16003" w:rsidRDefault="006B150E" w:rsidP="006B150E">
      <w:pPr>
        <w:jc w:val="both"/>
        <w:rPr>
          <w:b/>
          <w:bCs/>
        </w:rPr>
      </w:pPr>
      <w:r w:rsidRPr="00D16003">
        <w:rPr>
          <w:b/>
          <w:bCs/>
        </w:rPr>
        <w:t>Q2. Distribution of Loans Across Different Statuses</w:t>
      </w:r>
    </w:p>
    <w:p w14:paraId="7154B073" w14:textId="77777777" w:rsidR="006B150E" w:rsidRPr="00D16003" w:rsidRDefault="006B150E" w:rsidP="006B150E">
      <w:pPr>
        <w:jc w:val="both"/>
      </w:pPr>
      <w:r w:rsidRPr="00D16003">
        <w:rPr>
          <w:b/>
          <w:bCs/>
        </w:rPr>
        <w:t>Findings</w:t>
      </w:r>
    </w:p>
    <w:p w14:paraId="59021666" w14:textId="77777777" w:rsidR="006B150E" w:rsidRPr="00D16003" w:rsidRDefault="006B150E" w:rsidP="006B150E">
      <w:pPr>
        <w:jc w:val="both"/>
      </w:pPr>
      <w:r w:rsidRPr="00D16003">
        <w:t>The analysis shows that active loans account for 1,696 loan accounts, representing 42.40% of the portfolio, with an original loan value of approximately ₦991.05 million.</w:t>
      </w:r>
    </w:p>
    <w:p w14:paraId="4022332D" w14:textId="77777777" w:rsidR="006B150E" w:rsidRPr="00D16003" w:rsidRDefault="006B150E" w:rsidP="006B150E">
      <w:pPr>
        <w:jc w:val="both"/>
      </w:pPr>
      <w:r w:rsidRPr="00D16003">
        <w:t>Fully repaid loans account for 1,009 accounts (25.23%), valued at approximately ₦595.93 million.</w:t>
      </w:r>
    </w:p>
    <w:p w14:paraId="7B12234E" w14:textId="77777777" w:rsidR="006B150E" w:rsidRPr="00D16003" w:rsidRDefault="006B150E" w:rsidP="006B150E">
      <w:pPr>
        <w:jc w:val="both"/>
      </w:pPr>
      <w:r w:rsidRPr="00D16003">
        <w:lastRenderedPageBreak/>
        <w:t>Late loans account for 872 accounts (21.80%), with an original loan value of approximately ₦499.78 million, while defaulted loans account for 423 accounts (10.58%), valued at approximately ₦241.10 million.</w:t>
      </w:r>
    </w:p>
    <w:p w14:paraId="01E15F00" w14:textId="77777777" w:rsidR="006B150E" w:rsidRPr="00D16003" w:rsidRDefault="006B150E" w:rsidP="006B150E">
      <w:pPr>
        <w:jc w:val="both"/>
      </w:pPr>
      <w:r w:rsidRPr="00D16003">
        <w:t>Combined, late and defaulted loans represent 32.38% of all loan accounts, with an original loan value of approximately ₦740.88 million.</w:t>
      </w:r>
    </w:p>
    <w:p w14:paraId="3E0639A0" w14:textId="77777777" w:rsidR="006B150E" w:rsidRPr="00D16003" w:rsidRDefault="006B150E" w:rsidP="006B150E">
      <w:pPr>
        <w:jc w:val="both"/>
      </w:pPr>
      <w:r w:rsidRPr="00D16003">
        <w:rPr>
          <w:b/>
          <w:bCs/>
        </w:rPr>
        <w:t>Business Insights</w:t>
      </w:r>
    </w:p>
    <w:p w14:paraId="0FDD7291" w14:textId="77777777" w:rsidR="006B150E" w:rsidRPr="00D16003" w:rsidRDefault="006B150E" w:rsidP="006B150E">
      <w:pPr>
        <w:jc w:val="both"/>
      </w:pPr>
      <w:r w:rsidRPr="00D16003">
        <w:t>Active loans represent the largest share of the bank's portfolio, accounting for 42.40% of all loan accounts.</w:t>
      </w:r>
    </w:p>
    <w:p w14:paraId="3D80DB13" w14:textId="77777777" w:rsidR="006B150E" w:rsidRPr="00D16003" w:rsidRDefault="006B150E" w:rsidP="006B150E">
      <w:pPr>
        <w:jc w:val="both"/>
      </w:pPr>
      <w:r w:rsidRPr="00D16003">
        <w:t>The fully repaid category shows that a portion of the bank's lending activities has resulted in completed repayments.</w:t>
      </w:r>
    </w:p>
    <w:p w14:paraId="13613CCD" w14:textId="77777777" w:rsidR="006B150E" w:rsidRPr="00D16003" w:rsidRDefault="006B150E" w:rsidP="006B150E">
      <w:pPr>
        <w:jc w:val="both"/>
      </w:pPr>
      <w:r w:rsidRPr="00D16003">
        <w:t>However, late and defaulted loans together represent almost one-third of the portfolio. This indicates that a considerable number of loan accounts are experiencing repayment difficulties and require management attention.</w:t>
      </w:r>
    </w:p>
    <w:p w14:paraId="1466303C" w14:textId="77777777" w:rsidR="006B150E" w:rsidRPr="00D16003" w:rsidRDefault="006B150E" w:rsidP="006B150E">
      <w:pPr>
        <w:jc w:val="both"/>
        <w:rPr>
          <w:b/>
          <w:bCs/>
        </w:rPr>
      </w:pPr>
      <w:r w:rsidRPr="00D16003">
        <w:rPr>
          <w:b/>
          <w:bCs/>
        </w:rPr>
        <w:t>Q3. Outstanding Loan Balance</w:t>
      </w:r>
    </w:p>
    <w:p w14:paraId="2F552445" w14:textId="77777777" w:rsidR="006B150E" w:rsidRPr="00D16003" w:rsidRDefault="006B150E" w:rsidP="006B150E">
      <w:pPr>
        <w:jc w:val="both"/>
      </w:pPr>
      <w:r w:rsidRPr="00D16003">
        <w:rPr>
          <w:b/>
          <w:bCs/>
        </w:rPr>
        <w:t>Findings</w:t>
      </w:r>
    </w:p>
    <w:p w14:paraId="705D46ED" w14:textId="77777777" w:rsidR="006B150E" w:rsidRPr="00D16003" w:rsidRDefault="006B150E" w:rsidP="006B150E">
      <w:pPr>
        <w:jc w:val="both"/>
      </w:pPr>
      <w:r w:rsidRPr="00D16003">
        <w:t>Out of approximately ₦2.33 billion disbursed to customers, approximately ₦1.13 billion remains outstanding.</w:t>
      </w:r>
    </w:p>
    <w:p w14:paraId="4576E676" w14:textId="77777777" w:rsidR="006B150E" w:rsidRPr="00D16003" w:rsidRDefault="006B150E" w:rsidP="006B150E">
      <w:pPr>
        <w:jc w:val="both"/>
      </w:pPr>
      <w:r w:rsidRPr="00D16003">
        <w:t>Active loans account for approximately ₦643.58 million in outstanding balances, while late loans account for approximately ₦310.86 million.</w:t>
      </w:r>
    </w:p>
    <w:p w14:paraId="7D741A26" w14:textId="77777777" w:rsidR="006B150E" w:rsidRPr="00D16003" w:rsidRDefault="006B150E" w:rsidP="006B150E">
      <w:pPr>
        <w:jc w:val="both"/>
      </w:pPr>
      <w:r w:rsidRPr="00D16003">
        <w:t>Defaulted loans have approximately ₦178.52 million outstanding, while fully repaid loans have no outstanding balances.</w:t>
      </w:r>
    </w:p>
    <w:p w14:paraId="6A1C2979" w14:textId="77777777" w:rsidR="006B150E" w:rsidRPr="00D16003" w:rsidRDefault="006B150E" w:rsidP="006B150E">
      <w:pPr>
        <w:jc w:val="both"/>
      </w:pPr>
      <w:r w:rsidRPr="00D16003">
        <w:rPr>
          <w:b/>
          <w:bCs/>
        </w:rPr>
        <w:t>Business Insights</w:t>
      </w:r>
    </w:p>
    <w:p w14:paraId="557008F5" w14:textId="77777777" w:rsidR="006B150E" w:rsidRPr="00D16003" w:rsidRDefault="006B150E" w:rsidP="006B150E">
      <w:pPr>
        <w:jc w:val="both"/>
      </w:pPr>
      <w:r w:rsidRPr="00D16003">
        <w:t>Active loans account for the largest outstanding balance. These balances may be expected because the loans are still active.</w:t>
      </w:r>
    </w:p>
    <w:p w14:paraId="46147E76" w14:textId="77777777" w:rsidR="006B150E" w:rsidRPr="00D16003" w:rsidRDefault="006B150E" w:rsidP="006B150E">
      <w:pPr>
        <w:jc w:val="both"/>
      </w:pPr>
      <w:r w:rsidRPr="00D16003">
        <w:t>However, late loans account for approximately ₦310.86 million, indicating a significant amount requiring closer monitoring and follow-up.</w:t>
      </w:r>
    </w:p>
    <w:p w14:paraId="1B445E72" w14:textId="77777777" w:rsidR="006B150E" w:rsidRPr="00D16003" w:rsidRDefault="006B150E" w:rsidP="006B150E">
      <w:pPr>
        <w:jc w:val="both"/>
      </w:pPr>
      <w:r w:rsidRPr="00D16003">
        <w:t>Defaulted loans account for approximately ₦178.52 million in outstanding balances, representing potential credit losses and requiring recovery attention.</w:t>
      </w:r>
    </w:p>
    <w:p w14:paraId="28E7EC45" w14:textId="77777777" w:rsidR="006B150E" w:rsidRPr="00D16003" w:rsidRDefault="006B150E" w:rsidP="006B150E">
      <w:pPr>
        <w:jc w:val="both"/>
      </w:pPr>
      <w:r w:rsidRPr="00D16003">
        <w:t>The findings show that a substantial amount of the bank's disbursed funds remains unrecovered, particularly across active, late and defaulted accounts.</w:t>
      </w:r>
    </w:p>
    <w:p w14:paraId="645FD706" w14:textId="77777777" w:rsidR="006B150E" w:rsidRPr="00D16003" w:rsidRDefault="006B150E" w:rsidP="006B150E">
      <w:pPr>
        <w:jc w:val="both"/>
        <w:rPr>
          <w:b/>
          <w:bCs/>
        </w:rPr>
      </w:pPr>
      <w:r w:rsidRPr="00D16003">
        <w:rPr>
          <w:b/>
          <w:bCs/>
        </w:rPr>
        <w:lastRenderedPageBreak/>
        <w:t>Q4. Sizes of Loans Issued to Customers</w:t>
      </w:r>
    </w:p>
    <w:p w14:paraId="4BC8F7B7" w14:textId="77777777" w:rsidR="006B150E" w:rsidRPr="00D16003" w:rsidRDefault="006B150E" w:rsidP="006B150E">
      <w:pPr>
        <w:jc w:val="both"/>
      </w:pPr>
      <w:r w:rsidRPr="00D16003">
        <w:rPr>
          <w:b/>
          <w:bCs/>
        </w:rPr>
        <w:t>Findings</w:t>
      </w:r>
    </w:p>
    <w:p w14:paraId="77D40EF4" w14:textId="77777777" w:rsidR="006B150E" w:rsidRPr="00D16003" w:rsidRDefault="006B150E" w:rsidP="006B150E">
      <w:pPr>
        <w:jc w:val="both"/>
      </w:pPr>
      <w:r w:rsidRPr="00D16003">
        <w:t>The bank issues loans ranging from ₦50,000 to ₦2 million, with an average loan amount of approximately ₦581,963.</w:t>
      </w:r>
    </w:p>
    <w:p w14:paraId="1D4EA0ED" w14:textId="77777777" w:rsidR="006B150E" w:rsidRPr="00D16003" w:rsidRDefault="006B150E" w:rsidP="006B150E">
      <w:pPr>
        <w:jc w:val="both"/>
      </w:pPr>
      <w:r w:rsidRPr="00D16003">
        <w:rPr>
          <w:b/>
          <w:bCs/>
        </w:rPr>
        <w:t>Business Insights</w:t>
      </w:r>
    </w:p>
    <w:p w14:paraId="6C80685B" w14:textId="77777777" w:rsidR="006B150E" w:rsidRPr="00D16003" w:rsidRDefault="006B150E" w:rsidP="006B150E">
      <w:pPr>
        <w:jc w:val="both"/>
      </w:pPr>
      <w:r w:rsidRPr="00D16003">
        <w:t>The bank offers loans of different sizes, showing that customers receive varying amounts based on their borrowing needs and eligibility.</w:t>
      </w:r>
    </w:p>
    <w:p w14:paraId="1530571C" w14:textId="77777777" w:rsidR="006B150E" w:rsidRPr="00D16003" w:rsidRDefault="006B150E" w:rsidP="006B150E">
      <w:pPr>
        <w:jc w:val="both"/>
      </w:pPr>
      <w:r w:rsidRPr="00D16003">
        <w:t>The average loan amount of approximately ₦581,963 provides an indication of the typical loan size across the portfolio.</w:t>
      </w:r>
    </w:p>
    <w:p w14:paraId="7A8A7DF2" w14:textId="77777777" w:rsidR="006B150E" w:rsidRPr="00D16003" w:rsidRDefault="006B150E" w:rsidP="006B150E">
      <w:pPr>
        <w:jc w:val="both"/>
        <w:rPr>
          <w:b/>
          <w:bCs/>
        </w:rPr>
      </w:pPr>
      <w:r w:rsidRPr="00D16003">
        <w:rPr>
          <w:b/>
          <w:bCs/>
        </w:rPr>
        <w:t>Q5. Interest Rates and Repayment Terms</w:t>
      </w:r>
    </w:p>
    <w:p w14:paraId="2E0EB6A2" w14:textId="77777777" w:rsidR="006B150E" w:rsidRPr="00D16003" w:rsidRDefault="006B150E" w:rsidP="006B150E">
      <w:pPr>
        <w:jc w:val="both"/>
      </w:pPr>
      <w:r w:rsidRPr="00D16003">
        <w:rPr>
          <w:b/>
          <w:bCs/>
        </w:rPr>
        <w:t>Findings</w:t>
      </w:r>
    </w:p>
    <w:p w14:paraId="0581394D" w14:textId="77777777" w:rsidR="006B150E" w:rsidRPr="00D16003" w:rsidRDefault="006B150E" w:rsidP="006B150E">
      <w:pPr>
        <w:jc w:val="both"/>
      </w:pPr>
      <w:r w:rsidRPr="00D16003">
        <w:t>The bank charges annual interest rates ranging from 10% to 24%, with an average interest rate of approximately 17.03%.</w:t>
      </w:r>
    </w:p>
    <w:p w14:paraId="497FE749" w14:textId="77777777" w:rsidR="006B150E" w:rsidRPr="00D16003" w:rsidRDefault="006B150E" w:rsidP="006B150E">
      <w:pPr>
        <w:jc w:val="both"/>
      </w:pPr>
      <w:r w:rsidRPr="00D16003">
        <w:t>Repayment periods range from 3 to 36 months, with an average repayment period of approximately 15 months.</w:t>
      </w:r>
    </w:p>
    <w:p w14:paraId="4AD8AAB8" w14:textId="77777777" w:rsidR="006B150E" w:rsidRPr="00D16003" w:rsidRDefault="006B150E" w:rsidP="006B150E">
      <w:pPr>
        <w:jc w:val="both"/>
      </w:pPr>
      <w:r w:rsidRPr="00D16003">
        <w:rPr>
          <w:b/>
          <w:bCs/>
        </w:rPr>
        <w:t>Business Insights</w:t>
      </w:r>
    </w:p>
    <w:p w14:paraId="751A2E74" w14:textId="77777777" w:rsidR="006B150E" w:rsidRPr="00D16003" w:rsidRDefault="006B150E" w:rsidP="006B150E">
      <w:pPr>
        <w:jc w:val="both"/>
      </w:pPr>
      <w:r w:rsidRPr="00D16003">
        <w:t>The differences in interest rates show that customers are charged varying borrowing costs. However, the factors determining these differences require further investigation.</w:t>
      </w:r>
    </w:p>
    <w:p w14:paraId="087521A3" w14:textId="77777777" w:rsidR="006B150E" w:rsidRPr="00D16003" w:rsidRDefault="006B150E" w:rsidP="006B150E">
      <w:pPr>
        <w:jc w:val="both"/>
      </w:pPr>
      <w:r w:rsidRPr="00D16003">
        <w:t>Repayment periods also vary, giving customers different timelines within which to repay their loans.</w:t>
      </w:r>
    </w:p>
    <w:p w14:paraId="109829AF" w14:textId="77777777" w:rsidR="006B150E" w:rsidRPr="00D16003" w:rsidRDefault="006B150E" w:rsidP="006B150E">
      <w:pPr>
        <w:jc w:val="both"/>
      </w:pPr>
      <w:r w:rsidRPr="00D16003">
        <w:t>Overall, the bank provides different lending terms through varying interest rates and repayment periods.</w:t>
      </w:r>
    </w:p>
    <w:p w14:paraId="3883CC48" w14:textId="77777777" w:rsidR="006B150E" w:rsidRPr="00D16003" w:rsidRDefault="006B150E" w:rsidP="006B150E">
      <w:pPr>
        <w:jc w:val="both"/>
        <w:rPr>
          <w:b/>
          <w:bCs/>
        </w:rPr>
      </w:pPr>
      <w:r w:rsidRPr="00D16003">
        <w:rPr>
          <w:b/>
          <w:bCs/>
        </w:rPr>
        <w:t>Recommendations</w:t>
      </w:r>
    </w:p>
    <w:p w14:paraId="3340B85B" w14:textId="77777777" w:rsidR="006B150E" w:rsidRPr="00D16003" w:rsidRDefault="006B150E" w:rsidP="006B150E">
      <w:pPr>
        <w:numPr>
          <w:ilvl w:val="0"/>
          <w:numId w:val="16"/>
        </w:numPr>
        <w:jc w:val="both"/>
      </w:pPr>
      <w:r w:rsidRPr="00D16003">
        <w:rPr>
          <w:b/>
          <w:bCs/>
        </w:rPr>
        <w:t>Investigate Repayment Challenges:</w:t>
      </w:r>
      <w:r w:rsidRPr="00D16003">
        <w:t xml:space="preserve"> Examine why customers are struggling to meet their repayment obligations, including whether their loan amounts are appropriate for their repayment capacity.</w:t>
      </w:r>
    </w:p>
    <w:p w14:paraId="54ED3880" w14:textId="77777777" w:rsidR="006B150E" w:rsidRPr="00D16003" w:rsidRDefault="006B150E" w:rsidP="006B150E">
      <w:pPr>
        <w:numPr>
          <w:ilvl w:val="0"/>
          <w:numId w:val="16"/>
        </w:numPr>
        <w:jc w:val="both"/>
      </w:pPr>
      <w:r w:rsidRPr="00D16003">
        <w:rPr>
          <w:b/>
          <w:bCs/>
        </w:rPr>
        <w:t>Improve Loan Approval Processes:</w:t>
      </w:r>
      <w:r w:rsidRPr="00D16003">
        <w:t xml:space="preserve"> Review customers' credit assessments and previous repayment history before approving additional loans.</w:t>
      </w:r>
    </w:p>
    <w:p w14:paraId="2B9D5E3E" w14:textId="77777777" w:rsidR="006B150E" w:rsidRPr="00D16003" w:rsidRDefault="006B150E" w:rsidP="006B150E">
      <w:pPr>
        <w:numPr>
          <w:ilvl w:val="0"/>
          <w:numId w:val="16"/>
        </w:numPr>
        <w:jc w:val="both"/>
      </w:pPr>
      <w:r w:rsidRPr="00D16003">
        <w:rPr>
          <w:b/>
          <w:bCs/>
        </w:rPr>
        <w:lastRenderedPageBreak/>
        <w:t>Strengthen Repayment Monitoring:</w:t>
      </w:r>
      <w:r w:rsidRPr="00D16003">
        <w:t xml:space="preserve"> Monitor late payments closely and introduce early follow-up measures to encourage timely repayments and reduce the possibility of defaults.</w:t>
      </w:r>
    </w:p>
    <w:p w14:paraId="4F353EE6" w14:textId="77777777" w:rsidR="006B150E" w:rsidRPr="00D16003" w:rsidRDefault="006B150E" w:rsidP="006B150E">
      <w:pPr>
        <w:numPr>
          <w:ilvl w:val="0"/>
          <w:numId w:val="16"/>
        </w:numPr>
        <w:jc w:val="both"/>
      </w:pPr>
      <w:proofErr w:type="spellStart"/>
      <w:r w:rsidRPr="00D16003">
        <w:rPr>
          <w:b/>
          <w:bCs/>
        </w:rPr>
        <w:t>Prioritise</w:t>
      </w:r>
      <w:proofErr w:type="spellEnd"/>
      <w:r w:rsidRPr="00D16003">
        <w:rPr>
          <w:b/>
          <w:bCs/>
        </w:rPr>
        <w:t xml:space="preserve"> Loan Recovery:</w:t>
      </w:r>
      <w:r w:rsidRPr="00D16003">
        <w:t xml:space="preserve"> Focus on recovering outstanding balances from late and defaulted loans while continuing to monitor active accounts.</w:t>
      </w:r>
    </w:p>
    <w:p w14:paraId="48BAD73E" w14:textId="77777777" w:rsidR="006B150E" w:rsidRPr="00D16003" w:rsidRDefault="006B150E" w:rsidP="006B150E">
      <w:pPr>
        <w:numPr>
          <w:ilvl w:val="0"/>
          <w:numId w:val="16"/>
        </w:numPr>
        <w:jc w:val="both"/>
      </w:pPr>
      <w:r w:rsidRPr="00D16003">
        <w:rPr>
          <w:b/>
          <w:bCs/>
        </w:rPr>
        <w:t>Review Lending Terms:</w:t>
      </w:r>
      <w:r w:rsidRPr="00D16003">
        <w:t xml:space="preserve"> Examine the factors influencing interest rates and repayment periods to ensure that lending terms remain appropriate for customers.</w:t>
      </w:r>
    </w:p>
    <w:p w14:paraId="42E04F9F" w14:textId="77777777" w:rsidR="006B150E" w:rsidRPr="00D16003" w:rsidRDefault="006B150E" w:rsidP="006B150E">
      <w:pPr>
        <w:jc w:val="both"/>
        <w:rPr>
          <w:b/>
          <w:bCs/>
        </w:rPr>
      </w:pPr>
      <w:r w:rsidRPr="00D16003">
        <w:rPr>
          <w:b/>
          <w:bCs/>
        </w:rPr>
        <w:t>Conclusion</w:t>
      </w:r>
    </w:p>
    <w:p w14:paraId="325B6865" w14:textId="77777777" w:rsidR="006B150E" w:rsidRPr="00D16003" w:rsidRDefault="006B150E" w:rsidP="006B150E">
      <w:pPr>
        <w:jc w:val="both"/>
      </w:pPr>
      <w:r w:rsidRPr="00D16003">
        <w:t>The bank has a sizeable loan portfolio, with approximately ₦2.33 billion disbursed across 4,000 loan accounts.</w:t>
      </w:r>
    </w:p>
    <w:p w14:paraId="77C0B82A" w14:textId="77777777" w:rsidR="006B150E" w:rsidRPr="00D16003" w:rsidRDefault="006B150E" w:rsidP="006B150E">
      <w:pPr>
        <w:jc w:val="both"/>
      </w:pPr>
      <w:r w:rsidRPr="00D16003">
        <w:t>However, the analysis reveals repayment challenges, with 32.38% of loan accounts classified as late or defaulted and approximately ₦489.38 million remaining outstanding across these categories.</w:t>
      </w:r>
    </w:p>
    <w:p w14:paraId="37661C6B" w14:textId="77777777" w:rsidR="006B150E" w:rsidRPr="00D16003" w:rsidRDefault="006B150E" w:rsidP="006B150E">
      <w:pPr>
        <w:jc w:val="both"/>
      </w:pPr>
      <w:r w:rsidRPr="00D16003">
        <w:t>Strengthening loan approval processes, monitoring repayments and improving recovery efforts will help the bank manage its outstanding balances and maintain a healthier loan portfolio.</w:t>
      </w:r>
    </w:p>
    <w:p w14:paraId="635D03C5" w14:textId="77777777" w:rsidR="006B150E" w:rsidRPr="00D16003" w:rsidRDefault="006B150E" w:rsidP="006B150E">
      <w:pPr>
        <w:jc w:val="both"/>
      </w:pPr>
      <w:r w:rsidRPr="00D16003">
        <w:pict w14:anchorId="4A809DBD">
          <v:rect id="_x0000_i1027" style="width:0;height:1.5pt" o:hralign="center" o:hrstd="t" o:hr="t" fillcolor="#a0a0a0" stroked="f"/>
        </w:pict>
      </w:r>
    </w:p>
    <w:p w14:paraId="2AC79841" w14:textId="77777777" w:rsidR="006B150E" w:rsidRDefault="006B150E" w:rsidP="006B150E">
      <w:pPr>
        <w:jc w:val="both"/>
        <w:rPr>
          <w:b/>
          <w:bCs/>
        </w:rPr>
      </w:pPr>
    </w:p>
    <w:p w14:paraId="026680AD" w14:textId="6C5C44C8" w:rsidR="006B150E" w:rsidRPr="00D16003" w:rsidRDefault="006B150E" w:rsidP="006B150E">
      <w:pPr>
        <w:jc w:val="center"/>
        <w:rPr>
          <w:b/>
          <w:bCs/>
        </w:rPr>
      </w:pPr>
      <w:r w:rsidRPr="00D16003">
        <w:rPr>
          <w:b/>
          <w:bCs/>
        </w:rPr>
        <w:t>AREA 2: CUSTOMER BORROWING BEHAVIOUR</w:t>
      </w:r>
    </w:p>
    <w:p w14:paraId="316313BD" w14:textId="77777777" w:rsidR="006B150E" w:rsidRPr="00D16003" w:rsidRDefault="006B150E" w:rsidP="006B150E">
      <w:pPr>
        <w:jc w:val="both"/>
        <w:rPr>
          <w:b/>
          <w:bCs/>
        </w:rPr>
      </w:pPr>
      <w:r w:rsidRPr="00D16003">
        <w:rPr>
          <w:b/>
          <w:bCs/>
        </w:rPr>
        <w:t>Executive Summary</w:t>
      </w:r>
    </w:p>
    <w:p w14:paraId="40F8F78E" w14:textId="77777777" w:rsidR="006B150E" w:rsidRPr="00D16003" w:rsidRDefault="006B150E" w:rsidP="006B150E">
      <w:pPr>
        <w:jc w:val="both"/>
      </w:pPr>
      <w:r w:rsidRPr="00D16003">
        <w:t>This analysis examined customer borrowing activity, repeat borrowing patterns, borrowing amounts and the concentration of outstanding loan exposure across the bank's customer base.</w:t>
      </w:r>
    </w:p>
    <w:p w14:paraId="2A3DCE6A" w14:textId="77777777" w:rsidR="006B150E" w:rsidRPr="00D16003" w:rsidRDefault="006B150E" w:rsidP="006B150E">
      <w:pPr>
        <w:jc w:val="both"/>
      </w:pPr>
      <w:r w:rsidRPr="00D16003">
        <w:t>Out of 2,000 customers, 1,718 (85.90%) have borrowed from the bank, while 282 (14.10%) have never borrowed.</w:t>
      </w:r>
    </w:p>
    <w:p w14:paraId="20248B75" w14:textId="77777777" w:rsidR="006B150E" w:rsidRPr="00D16003" w:rsidRDefault="006B150E" w:rsidP="006B150E">
      <w:pPr>
        <w:jc w:val="both"/>
      </w:pPr>
      <w:r w:rsidRPr="00D16003">
        <w:t>Repeat borrowing is common, with 1,194 customers (69.50% of borrowing customers) having obtained more than one loan.</w:t>
      </w:r>
    </w:p>
    <w:p w14:paraId="3506BDE7" w14:textId="77777777" w:rsidR="006B150E" w:rsidRPr="00D16003" w:rsidRDefault="006B150E" w:rsidP="006B150E">
      <w:pPr>
        <w:jc w:val="both"/>
      </w:pPr>
      <w:r w:rsidRPr="00D16003">
        <w:t>The analysis also shows that the top 50 borrowers account for 10.51% of total loan disbursements, indicating that lending is distributed across a wider customer base.</w:t>
      </w:r>
    </w:p>
    <w:p w14:paraId="5EB01BCF" w14:textId="77777777" w:rsidR="006B150E" w:rsidRPr="00D16003" w:rsidRDefault="006B150E" w:rsidP="006B150E">
      <w:pPr>
        <w:jc w:val="both"/>
      </w:pPr>
      <w:r w:rsidRPr="00D16003">
        <w:t>However, outstanding loan exposure is more concentrated. A total of 421 customers (24.51% of borrowing customers) fall into the Very High exposure category, accounting for approximately ₦711.49 million in outstanding balances.</w:t>
      </w:r>
    </w:p>
    <w:p w14:paraId="2527CCB0" w14:textId="77777777" w:rsidR="006B150E" w:rsidRPr="00D16003" w:rsidRDefault="006B150E" w:rsidP="006B150E">
      <w:pPr>
        <w:jc w:val="both"/>
      </w:pPr>
      <w:r w:rsidRPr="00D16003">
        <w:lastRenderedPageBreak/>
        <w:t>Overall, the findings show that the bank has an active borrowing customer base, but outstanding loan exposure is concentrated among a smaller group of customers who require closer monitoring.</w:t>
      </w:r>
    </w:p>
    <w:p w14:paraId="02E4326A" w14:textId="77777777" w:rsidR="006B150E" w:rsidRPr="00D16003" w:rsidRDefault="006B150E" w:rsidP="006B150E">
      <w:pPr>
        <w:jc w:val="both"/>
        <w:rPr>
          <w:b/>
          <w:bCs/>
        </w:rPr>
      </w:pPr>
      <w:r w:rsidRPr="00D16003">
        <w:rPr>
          <w:b/>
          <w:bCs/>
        </w:rPr>
        <w:t>Q1. Overall Borrowing Activity of the Customer Base</w:t>
      </w:r>
    </w:p>
    <w:p w14:paraId="076EC203" w14:textId="77777777" w:rsidR="006B150E" w:rsidRPr="00D16003" w:rsidRDefault="006B150E" w:rsidP="006B150E">
      <w:pPr>
        <w:jc w:val="both"/>
      </w:pPr>
      <w:r w:rsidRPr="00D16003">
        <w:rPr>
          <w:b/>
          <w:bCs/>
        </w:rPr>
        <w:t>Findings</w:t>
      </w:r>
    </w:p>
    <w:p w14:paraId="3F1594BB" w14:textId="77777777" w:rsidR="006B150E" w:rsidRPr="00D16003" w:rsidRDefault="006B150E" w:rsidP="006B150E">
      <w:pPr>
        <w:jc w:val="both"/>
      </w:pPr>
      <w:r w:rsidRPr="00D16003">
        <w:t>The bank has a total of 2,000 customers, of which 1,718 (85.90%) have borrowed from the bank, while the remaining 282 (14.10%) have never borrowed.</w:t>
      </w:r>
    </w:p>
    <w:p w14:paraId="39F797C7" w14:textId="77777777" w:rsidR="006B150E" w:rsidRPr="00D16003" w:rsidRDefault="006B150E" w:rsidP="006B150E">
      <w:pPr>
        <w:jc w:val="both"/>
      </w:pPr>
      <w:r w:rsidRPr="00D16003">
        <w:t>The borrowing frequency analysis shows that most customers have borrowed once or twice. A total of 1,085 customers fall into these two categories, representing approximately 63.15% of borrowing customers.</w:t>
      </w:r>
    </w:p>
    <w:p w14:paraId="6A866D48" w14:textId="77777777" w:rsidR="006B150E" w:rsidRPr="00D16003" w:rsidRDefault="006B150E" w:rsidP="006B150E">
      <w:pPr>
        <w:jc w:val="both"/>
      </w:pPr>
      <w:r w:rsidRPr="00D16003">
        <w:t>Borrowing frequency decreases as the number of loans increases, with only 13 customers having borrowed eight or nine times.</w:t>
      </w:r>
    </w:p>
    <w:p w14:paraId="421B41A4" w14:textId="77777777" w:rsidR="006B150E" w:rsidRPr="00D16003" w:rsidRDefault="006B150E" w:rsidP="006B150E">
      <w:pPr>
        <w:jc w:val="both"/>
      </w:pPr>
      <w:r w:rsidRPr="00D16003">
        <w:t>Overall, the bank has disbursed 4,000 loans to 1,718 borrowing customers, giving an average of approximately 2.33 loans per borrowing customer.</w:t>
      </w:r>
    </w:p>
    <w:p w14:paraId="2AB20C4B" w14:textId="77777777" w:rsidR="006B150E" w:rsidRPr="00D16003" w:rsidRDefault="006B150E" w:rsidP="006B150E">
      <w:pPr>
        <w:jc w:val="both"/>
      </w:pPr>
      <w:r w:rsidRPr="00D16003">
        <w:t>By state, Lagos recorded the highest borrowing activity, with 811 loans worth approximately ₦487.35 million, followed by FCT with 767 loans worth approximately ₦465 million.</w:t>
      </w:r>
    </w:p>
    <w:p w14:paraId="0B8E5950" w14:textId="77777777" w:rsidR="006B150E" w:rsidRPr="00D16003" w:rsidRDefault="006B150E" w:rsidP="006B150E">
      <w:pPr>
        <w:jc w:val="both"/>
      </w:pPr>
      <w:r w:rsidRPr="00D16003">
        <w:t>By employment type, public sector customers recorded the highest borrowing activity, with 843 loans worth approximately ₦513.70 million. Contract workers followed with 817 loans worth approximately ₦475.20 million. Borrowing activity across the employment categories was relatively close.</w:t>
      </w:r>
    </w:p>
    <w:p w14:paraId="6F051126" w14:textId="77777777" w:rsidR="006B150E" w:rsidRPr="00D16003" w:rsidRDefault="006B150E" w:rsidP="006B150E">
      <w:pPr>
        <w:jc w:val="both"/>
      </w:pPr>
      <w:r w:rsidRPr="00D16003">
        <w:rPr>
          <w:b/>
          <w:bCs/>
        </w:rPr>
        <w:t>Business Insights</w:t>
      </w:r>
    </w:p>
    <w:p w14:paraId="306FDCC3" w14:textId="77777777" w:rsidR="006B150E" w:rsidRPr="00D16003" w:rsidRDefault="006B150E" w:rsidP="006B150E">
      <w:pPr>
        <w:jc w:val="both"/>
      </w:pPr>
      <w:r w:rsidRPr="00D16003">
        <w:t>The findings show that most of the bank's customers have accessed its lending services, with 85.90% of the customer base having borrowed at least once.</w:t>
      </w:r>
    </w:p>
    <w:p w14:paraId="4E74E55A" w14:textId="77777777" w:rsidR="006B150E" w:rsidRPr="00D16003" w:rsidRDefault="006B150E" w:rsidP="006B150E">
      <w:pPr>
        <w:jc w:val="both"/>
      </w:pPr>
      <w:r w:rsidRPr="00D16003">
        <w:t>The average of 2.33 loans per borrowing customer indicates that customers are not limited to a single borrowing experience.</w:t>
      </w:r>
    </w:p>
    <w:p w14:paraId="758F9698" w14:textId="77777777" w:rsidR="006B150E" w:rsidRPr="00D16003" w:rsidRDefault="006B150E" w:rsidP="006B150E">
      <w:pPr>
        <w:jc w:val="both"/>
      </w:pPr>
      <w:r w:rsidRPr="00D16003">
        <w:t>Most customers have borrowed once or twice, while only a small number have obtained eight or nine loans.</w:t>
      </w:r>
    </w:p>
    <w:p w14:paraId="20912A73" w14:textId="77777777" w:rsidR="006B150E" w:rsidRPr="00D16003" w:rsidRDefault="006B150E" w:rsidP="006B150E">
      <w:pPr>
        <w:jc w:val="both"/>
      </w:pPr>
      <w:r w:rsidRPr="00D16003">
        <w:t>Lagos and FCT recorded the highest borrowing activity by state, while public sector customers recorded the highest borrowing activity by employment type.</w:t>
      </w:r>
    </w:p>
    <w:p w14:paraId="7C164089" w14:textId="77777777" w:rsidR="006B150E" w:rsidRPr="00D16003" w:rsidRDefault="006B150E" w:rsidP="006B150E">
      <w:pPr>
        <w:jc w:val="both"/>
      </w:pPr>
      <w:r w:rsidRPr="00D16003">
        <w:t>Overall, the bank has an active borrowing customer base, with lending activity spread across different states and employment categories.</w:t>
      </w:r>
    </w:p>
    <w:p w14:paraId="7CB6C1E6" w14:textId="77777777" w:rsidR="006B150E" w:rsidRPr="00D16003" w:rsidRDefault="006B150E" w:rsidP="006B150E">
      <w:pPr>
        <w:jc w:val="both"/>
        <w:rPr>
          <w:b/>
          <w:bCs/>
        </w:rPr>
      </w:pPr>
      <w:r w:rsidRPr="00D16003">
        <w:rPr>
          <w:b/>
          <w:bCs/>
        </w:rPr>
        <w:lastRenderedPageBreak/>
        <w:t>Q2. Single-Loan Versus Multiple-Loan Customers</w:t>
      </w:r>
    </w:p>
    <w:p w14:paraId="0A3997C2" w14:textId="77777777" w:rsidR="006B150E" w:rsidRPr="00D16003" w:rsidRDefault="006B150E" w:rsidP="006B150E">
      <w:pPr>
        <w:jc w:val="both"/>
      </w:pPr>
      <w:r w:rsidRPr="00D16003">
        <w:rPr>
          <w:b/>
          <w:bCs/>
        </w:rPr>
        <w:t>Findings</w:t>
      </w:r>
    </w:p>
    <w:p w14:paraId="5E7FA30C" w14:textId="77777777" w:rsidR="006B150E" w:rsidRPr="00D16003" w:rsidRDefault="006B150E" w:rsidP="006B150E">
      <w:pPr>
        <w:jc w:val="both"/>
      </w:pPr>
      <w:r w:rsidRPr="00D16003">
        <w:t>Out of the bank's 2,000 customers, 1,194 (59.70%) have borrowed more than once, while 524 (26.20%) have borrowed only once. The remaining 282 customers (14.10%) have never obtained a loan.</w:t>
      </w:r>
    </w:p>
    <w:p w14:paraId="619EFEB1" w14:textId="77777777" w:rsidR="006B150E" w:rsidRPr="00D16003" w:rsidRDefault="006B150E" w:rsidP="006B150E">
      <w:pPr>
        <w:jc w:val="both"/>
      </w:pPr>
      <w:r w:rsidRPr="00D16003">
        <w:t>Looking only at the 1,718 customers who have borrowed, approximately 69.50% are multiple-loan customers, while 30.50% have borrowed only once.</w:t>
      </w:r>
    </w:p>
    <w:p w14:paraId="2B9DA564" w14:textId="77777777" w:rsidR="006B150E" w:rsidRPr="00D16003" w:rsidRDefault="006B150E" w:rsidP="006B150E">
      <w:pPr>
        <w:jc w:val="both"/>
      </w:pPr>
      <w:r w:rsidRPr="00D16003">
        <w:rPr>
          <w:b/>
          <w:bCs/>
        </w:rPr>
        <w:t>Business Insights</w:t>
      </w:r>
    </w:p>
    <w:p w14:paraId="59DEC60B" w14:textId="77777777" w:rsidR="006B150E" w:rsidRPr="00D16003" w:rsidRDefault="006B150E" w:rsidP="006B150E">
      <w:pPr>
        <w:jc w:val="both"/>
      </w:pPr>
      <w:r w:rsidRPr="00D16003">
        <w:t>The majority of customers who have accessed the bank's lending services have borrowed more than once.</w:t>
      </w:r>
    </w:p>
    <w:p w14:paraId="5260703B" w14:textId="77777777" w:rsidR="006B150E" w:rsidRPr="00D16003" w:rsidRDefault="006B150E" w:rsidP="006B150E">
      <w:pPr>
        <w:jc w:val="both"/>
      </w:pPr>
      <w:r w:rsidRPr="00D16003">
        <w:t>This suggests that repeat borrowing is common among the bank's borrowing customers and indicates a reasonable level of continued participation in the bank's lending activities.</w:t>
      </w:r>
    </w:p>
    <w:p w14:paraId="58BE7846" w14:textId="77777777" w:rsidR="006B150E" w:rsidRPr="00D16003" w:rsidRDefault="006B150E" w:rsidP="006B150E">
      <w:pPr>
        <w:jc w:val="both"/>
      </w:pPr>
      <w:r w:rsidRPr="00D16003">
        <w:t>However, the figures describe borrowing frequency and do not independently establish customer satisfaction or loyalty.</w:t>
      </w:r>
    </w:p>
    <w:p w14:paraId="1E190467" w14:textId="77777777" w:rsidR="006B150E" w:rsidRPr="00D16003" w:rsidRDefault="006B150E" w:rsidP="006B150E">
      <w:pPr>
        <w:jc w:val="both"/>
        <w:rPr>
          <w:b/>
          <w:bCs/>
        </w:rPr>
      </w:pPr>
      <w:r w:rsidRPr="00D16003">
        <w:rPr>
          <w:b/>
          <w:bCs/>
        </w:rPr>
        <w:t>Q3. Customer Borrowing Amounts</w:t>
      </w:r>
    </w:p>
    <w:p w14:paraId="40CA9745" w14:textId="77777777" w:rsidR="006B150E" w:rsidRPr="00D16003" w:rsidRDefault="006B150E" w:rsidP="006B150E">
      <w:pPr>
        <w:jc w:val="both"/>
      </w:pPr>
      <w:r w:rsidRPr="00D16003">
        <w:rPr>
          <w:b/>
          <w:bCs/>
        </w:rPr>
        <w:t>Findings</w:t>
      </w:r>
    </w:p>
    <w:p w14:paraId="371A0038" w14:textId="77777777" w:rsidR="006B150E" w:rsidRPr="00D16003" w:rsidRDefault="006B150E" w:rsidP="006B150E">
      <w:pPr>
        <w:jc w:val="both"/>
      </w:pPr>
      <w:r w:rsidRPr="00D16003">
        <w:t>The bank has disbursed approximately ₦2.33 billion across 4,000 loan records belonging to 1,718 distinct customers.</w:t>
      </w:r>
    </w:p>
    <w:p w14:paraId="7B872920" w14:textId="77777777" w:rsidR="006B150E" w:rsidRPr="00D16003" w:rsidRDefault="006B150E" w:rsidP="006B150E">
      <w:pPr>
        <w:jc w:val="both"/>
      </w:pPr>
      <w:r w:rsidRPr="00D16003">
        <w:t>Individual loan amounts range from ₦50,000 to ₦2 million, with an average loan amount of approximately ₦581,963.</w:t>
      </w:r>
    </w:p>
    <w:p w14:paraId="0B41A717" w14:textId="77777777" w:rsidR="006B150E" w:rsidRPr="00D16003" w:rsidRDefault="006B150E" w:rsidP="006B150E">
      <w:pPr>
        <w:jc w:val="both"/>
      </w:pPr>
      <w:r w:rsidRPr="00D16003">
        <w:t>Individual customers have borrowed between 1 and 9 times.</w:t>
      </w:r>
    </w:p>
    <w:p w14:paraId="70B3D792" w14:textId="77777777" w:rsidR="006B150E" w:rsidRPr="00D16003" w:rsidRDefault="006B150E" w:rsidP="006B150E">
      <w:pPr>
        <w:jc w:val="both"/>
      </w:pPr>
      <w:r w:rsidRPr="00D16003">
        <w:t>Customer ID 1722 recorded the highest total borrowing amount of ₦8.30 million across 9 loans, followed by customer ID 768 with ₦6.375 million across 5 loans, and customer ID 1384 with ₦6.15 million across 7 loans.</w:t>
      </w:r>
    </w:p>
    <w:p w14:paraId="3E620169" w14:textId="77777777" w:rsidR="006B150E" w:rsidRPr="00D16003" w:rsidRDefault="006B150E" w:rsidP="006B150E">
      <w:pPr>
        <w:jc w:val="both"/>
      </w:pPr>
      <w:r w:rsidRPr="00D16003">
        <w:t>The analysis also identified 14 different loan amounts offered by the bank. The ₦2 million loan amount recorded the highest activity, with 293 distinct customers accounting for 315 loan records.</w:t>
      </w:r>
    </w:p>
    <w:p w14:paraId="50DCFF45" w14:textId="77777777" w:rsidR="006B150E" w:rsidRPr="00D16003" w:rsidRDefault="006B150E" w:rsidP="006B150E">
      <w:pPr>
        <w:jc w:val="both"/>
      </w:pPr>
      <w:r w:rsidRPr="00D16003">
        <w:rPr>
          <w:b/>
          <w:bCs/>
        </w:rPr>
        <w:t>Business Insights</w:t>
      </w:r>
    </w:p>
    <w:p w14:paraId="4939EA02" w14:textId="77777777" w:rsidR="006B150E" w:rsidRPr="00D16003" w:rsidRDefault="006B150E" w:rsidP="006B150E">
      <w:pPr>
        <w:jc w:val="both"/>
      </w:pPr>
      <w:r w:rsidRPr="00D16003">
        <w:t>The findings show that customers borrow different amounts and at different frequencies.</w:t>
      </w:r>
    </w:p>
    <w:p w14:paraId="4DD336CD" w14:textId="77777777" w:rsidR="006B150E" w:rsidRPr="00D16003" w:rsidRDefault="006B150E" w:rsidP="006B150E">
      <w:pPr>
        <w:jc w:val="both"/>
      </w:pPr>
      <w:r w:rsidRPr="00D16003">
        <w:lastRenderedPageBreak/>
        <w:t>Customer ID 1722 recorded the highest total borrowing amount among the customers identified, with ₦8.30 million across nine loans.</w:t>
      </w:r>
    </w:p>
    <w:p w14:paraId="3AEA3BC7" w14:textId="77777777" w:rsidR="006B150E" w:rsidRPr="00D16003" w:rsidRDefault="006B150E" w:rsidP="006B150E">
      <w:pPr>
        <w:jc w:val="both"/>
      </w:pPr>
      <w:r w:rsidRPr="00D16003">
        <w:t>However, borrowing frequency does not necessarily determine the total amount borrowed. Some customers who borrowed only once received loan amounts comparable to or higher than those received by customers who borrowed multiple times.</w:t>
      </w:r>
    </w:p>
    <w:p w14:paraId="47040AF3" w14:textId="77777777" w:rsidR="006B150E" w:rsidRPr="00D16003" w:rsidRDefault="006B150E" w:rsidP="006B150E">
      <w:pPr>
        <w:jc w:val="both"/>
      </w:pPr>
      <w:r w:rsidRPr="00D16003">
        <w:t>The ₦2 million loan amount also recorded the highest activity, suggesting that this loan amount appears frequently across the bank's lending records.</w:t>
      </w:r>
    </w:p>
    <w:p w14:paraId="0124D4F6" w14:textId="77777777" w:rsidR="006B150E" w:rsidRPr="00D16003" w:rsidRDefault="006B150E" w:rsidP="006B150E">
      <w:pPr>
        <w:jc w:val="both"/>
      </w:pPr>
      <w:r w:rsidRPr="00D16003">
        <w:t>Overall, the total amount borrowed by a customer depends on both the size and number of loans received.</w:t>
      </w:r>
    </w:p>
    <w:p w14:paraId="7D0A9C2F" w14:textId="77777777" w:rsidR="006B150E" w:rsidRPr="00D16003" w:rsidRDefault="006B150E" w:rsidP="006B150E">
      <w:pPr>
        <w:jc w:val="both"/>
        <w:rPr>
          <w:b/>
          <w:bCs/>
        </w:rPr>
      </w:pPr>
      <w:r w:rsidRPr="00D16003">
        <w:rPr>
          <w:b/>
          <w:bCs/>
        </w:rPr>
        <w:t>Q4. Identifying Customers with Significant Borrowing Activity</w:t>
      </w:r>
    </w:p>
    <w:p w14:paraId="1B16A778" w14:textId="77777777" w:rsidR="006B150E" w:rsidRPr="00D16003" w:rsidRDefault="006B150E" w:rsidP="006B150E">
      <w:pPr>
        <w:jc w:val="both"/>
      </w:pPr>
      <w:r w:rsidRPr="00D16003">
        <w:rPr>
          <w:b/>
          <w:bCs/>
        </w:rPr>
        <w:t>Findings</w:t>
      </w:r>
    </w:p>
    <w:p w14:paraId="4F23774A" w14:textId="77777777" w:rsidR="006B150E" w:rsidRPr="00D16003" w:rsidRDefault="006B150E" w:rsidP="006B150E">
      <w:pPr>
        <w:jc w:val="both"/>
      </w:pPr>
      <w:r w:rsidRPr="00D16003">
        <w:t>The analysis examined the contribution of the bank's largest borrowers to total loan disbursements.</w:t>
      </w:r>
    </w:p>
    <w:p w14:paraId="1EA443C7" w14:textId="77777777" w:rsidR="006B150E" w:rsidRPr="00D16003" w:rsidRDefault="006B150E" w:rsidP="006B150E">
      <w:pPr>
        <w:jc w:val="both"/>
      </w:pPr>
      <w:r w:rsidRPr="00D16003">
        <w:t>The top 10 customers borrowed a total of ₦60.80 million, representing 2.61% of total disbursements.</w:t>
      </w:r>
    </w:p>
    <w:p w14:paraId="1EC8E05E" w14:textId="77777777" w:rsidR="006B150E" w:rsidRPr="00D16003" w:rsidRDefault="006B150E" w:rsidP="006B150E">
      <w:pPr>
        <w:jc w:val="both"/>
      </w:pPr>
      <w:r w:rsidRPr="00D16003">
        <w:t>The top 20 customers borrowed ₦110.85 million, representing 4.76% of total disbursements.</w:t>
      </w:r>
    </w:p>
    <w:p w14:paraId="1B543D08" w14:textId="77777777" w:rsidR="006B150E" w:rsidRPr="00D16003" w:rsidRDefault="006B150E" w:rsidP="006B150E">
      <w:pPr>
        <w:jc w:val="both"/>
      </w:pPr>
      <w:r w:rsidRPr="00D16003">
        <w:t>The top 50 customers borrowed ₦244.70 million, representing 10.51% of total disbursements.</w:t>
      </w:r>
    </w:p>
    <w:p w14:paraId="09B62F4E" w14:textId="77777777" w:rsidR="006B150E" w:rsidRPr="00D16003" w:rsidRDefault="006B150E" w:rsidP="006B150E">
      <w:pPr>
        <w:jc w:val="both"/>
      </w:pPr>
      <w:r w:rsidRPr="00D16003">
        <w:t>The remaining 1,668 customers account for 89.49% of total disbursements.</w:t>
      </w:r>
    </w:p>
    <w:p w14:paraId="2D417D2F" w14:textId="77777777" w:rsidR="006B150E" w:rsidRPr="00D16003" w:rsidRDefault="006B150E" w:rsidP="006B150E">
      <w:pPr>
        <w:jc w:val="both"/>
      </w:pPr>
      <w:r w:rsidRPr="00D16003">
        <w:rPr>
          <w:b/>
          <w:bCs/>
        </w:rPr>
        <w:t>Business Insights</w:t>
      </w:r>
    </w:p>
    <w:p w14:paraId="446C303E" w14:textId="77777777" w:rsidR="006B150E" w:rsidRPr="00D16003" w:rsidRDefault="006B150E" w:rsidP="006B150E">
      <w:pPr>
        <w:jc w:val="both"/>
      </w:pPr>
      <w:r w:rsidRPr="00D16003">
        <w:t>The top 50 borrowers account for only 10.51% of total loan disbursements, while the remaining 1,668 customers account for 89.49%.</w:t>
      </w:r>
    </w:p>
    <w:p w14:paraId="05838EE6" w14:textId="77777777" w:rsidR="006B150E" w:rsidRPr="00D16003" w:rsidRDefault="006B150E" w:rsidP="006B150E">
      <w:pPr>
        <w:jc w:val="both"/>
      </w:pPr>
      <w:r w:rsidRPr="00D16003">
        <w:t>This indicates that the bank's lending activities are distributed across a wider customer base rather than being heavily concentrated among its largest borrowers.</w:t>
      </w:r>
    </w:p>
    <w:p w14:paraId="230DAEE6" w14:textId="77777777" w:rsidR="006B150E" w:rsidRPr="00D16003" w:rsidRDefault="006B150E" w:rsidP="006B150E">
      <w:pPr>
        <w:jc w:val="both"/>
      </w:pPr>
      <w:r w:rsidRPr="00D16003">
        <w:t>The findings suggest that the bank is not excessively dependent on a small group of customers for its total loan disbursements.</w:t>
      </w:r>
    </w:p>
    <w:p w14:paraId="5EFB80E0" w14:textId="77777777" w:rsidR="006B150E" w:rsidRPr="00D16003" w:rsidRDefault="006B150E" w:rsidP="006B150E">
      <w:pPr>
        <w:jc w:val="both"/>
        <w:rPr>
          <w:b/>
          <w:bCs/>
        </w:rPr>
      </w:pPr>
      <w:r w:rsidRPr="00D16003">
        <w:rPr>
          <w:b/>
          <w:bCs/>
        </w:rPr>
        <w:t>Q5. Customer Loan Exposure Distribution and Concentration</w:t>
      </w:r>
    </w:p>
    <w:p w14:paraId="718BEA9D" w14:textId="77777777" w:rsidR="006B150E" w:rsidRPr="00D16003" w:rsidRDefault="006B150E" w:rsidP="006B150E">
      <w:pPr>
        <w:jc w:val="both"/>
      </w:pPr>
      <w:r w:rsidRPr="00D16003">
        <w:rPr>
          <w:b/>
          <w:bCs/>
        </w:rPr>
        <w:t>Findings</w:t>
      </w:r>
    </w:p>
    <w:p w14:paraId="1FB46FB0" w14:textId="77777777" w:rsidR="006B150E" w:rsidRPr="00D16003" w:rsidRDefault="006B150E" w:rsidP="006B150E">
      <w:pPr>
        <w:jc w:val="both"/>
      </w:pPr>
      <w:r w:rsidRPr="00D16003">
        <w:t>The analysis examined how much outstanding loan exposure is associated with individual customers.</w:t>
      </w:r>
    </w:p>
    <w:p w14:paraId="682D8714" w14:textId="77777777" w:rsidR="006B150E" w:rsidRPr="00D16003" w:rsidRDefault="006B150E" w:rsidP="006B150E">
      <w:pPr>
        <w:jc w:val="both"/>
      </w:pPr>
      <w:r w:rsidRPr="00D16003">
        <w:lastRenderedPageBreak/>
        <w:t>The 1,718 borrowing customers were grouped into five exposure categories based on their total outstanding loan balances.</w:t>
      </w:r>
    </w:p>
    <w:p w14:paraId="35A409CB" w14:textId="77777777" w:rsidR="006B150E" w:rsidRPr="00D16003" w:rsidRDefault="006B150E" w:rsidP="006B150E">
      <w:pPr>
        <w:jc w:val="both"/>
      </w:pPr>
      <w:r w:rsidRPr="00D16003">
        <w:t>The following ranges were used for the classification:</w:t>
      </w:r>
    </w:p>
    <w:p w14:paraId="7118906D" w14:textId="77777777" w:rsidR="006B150E" w:rsidRPr="00D16003" w:rsidRDefault="006B150E" w:rsidP="006B150E">
      <w:pPr>
        <w:jc w:val="both"/>
      </w:pPr>
      <w:r w:rsidRPr="00D16003">
        <w:t>Very Low: ₦0 – ₦100,000.</w:t>
      </w:r>
    </w:p>
    <w:p w14:paraId="5669A413" w14:textId="77777777" w:rsidR="006B150E" w:rsidRPr="00D16003" w:rsidRDefault="006B150E" w:rsidP="006B150E">
      <w:pPr>
        <w:jc w:val="both"/>
      </w:pPr>
      <w:r w:rsidRPr="00D16003">
        <w:t>Low: ₦100,001 – ₦300,000.</w:t>
      </w:r>
    </w:p>
    <w:p w14:paraId="2DC85E1F" w14:textId="77777777" w:rsidR="006B150E" w:rsidRPr="00D16003" w:rsidRDefault="006B150E" w:rsidP="006B150E">
      <w:pPr>
        <w:jc w:val="both"/>
      </w:pPr>
      <w:r w:rsidRPr="00D16003">
        <w:t>Moderate: ₦300,001 – ₦600,000.</w:t>
      </w:r>
    </w:p>
    <w:p w14:paraId="7ACF9058" w14:textId="77777777" w:rsidR="006B150E" w:rsidRPr="00D16003" w:rsidRDefault="006B150E" w:rsidP="006B150E">
      <w:pPr>
        <w:jc w:val="both"/>
      </w:pPr>
      <w:r w:rsidRPr="00D16003">
        <w:t>High: ₦600,001 – ₦1,000,000.</w:t>
      </w:r>
    </w:p>
    <w:p w14:paraId="07E16BF2" w14:textId="77777777" w:rsidR="006B150E" w:rsidRPr="00D16003" w:rsidRDefault="006B150E" w:rsidP="006B150E">
      <w:pPr>
        <w:jc w:val="both"/>
      </w:pPr>
      <w:r w:rsidRPr="00D16003">
        <w:t>Very High: Above ₦1,000,000.</w:t>
      </w:r>
    </w:p>
    <w:p w14:paraId="6DF6CCA6" w14:textId="77777777" w:rsidR="006B150E" w:rsidRPr="00D16003" w:rsidRDefault="006B150E" w:rsidP="006B150E">
      <w:pPr>
        <w:jc w:val="both"/>
      </w:pPr>
      <w:r w:rsidRPr="00D16003">
        <w:t>These categories are analytical groupings created for this analysis and should not be interpreted as the bank's official credit risk classifications.</w:t>
      </w:r>
    </w:p>
    <w:p w14:paraId="3015DCD0" w14:textId="77777777" w:rsidR="006B150E" w:rsidRPr="00D16003" w:rsidRDefault="006B150E" w:rsidP="006B150E">
      <w:pPr>
        <w:jc w:val="both"/>
      </w:pPr>
      <w:r w:rsidRPr="00D16003">
        <w:t>The results show that 421 customers (24.51%) fall into the Very High category, owing approximately ₦711.49 million.</w:t>
      </w:r>
    </w:p>
    <w:p w14:paraId="51C4EF9A" w14:textId="77777777" w:rsidR="006B150E" w:rsidRPr="00D16003" w:rsidRDefault="006B150E" w:rsidP="006B150E">
      <w:pPr>
        <w:jc w:val="both"/>
      </w:pPr>
      <w:r w:rsidRPr="00D16003">
        <w:t>The Very Low category contains 391 customers (22.76%), with approximately ₦12.16 million in outstanding balances.</w:t>
      </w:r>
    </w:p>
    <w:p w14:paraId="0B28D132" w14:textId="77777777" w:rsidR="006B150E" w:rsidRPr="00D16003" w:rsidRDefault="006B150E" w:rsidP="006B150E">
      <w:pPr>
        <w:jc w:val="both"/>
      </w:pPr>
      <w:r w:rsidRPr="00D16003">
        <w:t>The Low category contains 345 customers (20.08%), owing approximately ₦68.98 million.</w:t>
      </w:r>
    </w:p>
    <w:p w14:paraId="37EE345F" w14:textId="77777777" w:rsidR="006B150E" w:rsidRPr="00D16003" w:rsidRDefault="006B150E" w:rsidP="006B150E">
      <w:pPr>
        <w:jc w:val="both"/>
      </w:pPr>
      <w:r w:rsidRPr="00D16003">
        <w:t>The Moderate category contains 286 customers (16.65%), with approximately ₦126.53 million outstanding.</w:t>
      </w:r>
    </w:p>
    <w:p w14:paraId="485BE5BF" w14:textId="77777777" w:rsidR="006B150E" w:rsidRPr="00D16003" w:rsidRDefault="006B150E" w:rsidP="006B150E">
      <w:pPr>
        <w:jc w:val="both"/>
      </w:pPr>
      <w:r w:rsidRPr="00D16003">
        <w:t>Finally, the High category contains 275 customers (16.01%), owing approximately ₦213.80 million.</w:t>
      </w:r>
    </w:p>
    <w:p w14:paraId="0889A3EF" w14:textId="77777777" w:rsidR="006B150E" w:rsidRPr="00D16003" w:rsidRDefault="006B150E" w:rsidP="006B150E">
      <w:pPr>
        <w:jc w:val="both"/>
      </w:pPr>
      <w:r w:rsidRPr="00D16003">
        <w:rPr>
          <w:b/>
          <w:bCs/>
        </w:rPr>
        <w:t>Business Insights</w:t>
      </w:r>
    </w:p>
    <w:p w14:paraId="2362CF9C" w14:textId="77777777" w:rsidR="006B150E" w:rsidRPr="00D16003" w:rsidRDefault="006B150E" w:rsidP="006B150E">
      <w:pPr>
        <w:jc w:val="both"/>
      </w:pPr>
      <w:r w:rsidRPr="00D16003">
        <w:t>The findings show that outstanding loan exposure is concentrated among customers in the Very High category.</w:t>
      </w:r>
    </w:p>
    <w:p w14:paraId="20C34799" w14:textId="77777777" w:rsidR="006B150E" w:rsidRPr="00D16003" w:rsidRDefault="006B150E" w:rsidP="006B150E">
      <w:pPr>
        <w:jc w:val="both"/>
      </w:pPr>
      <w:r w:rsidRPr="00D16003">
        <w:t>Although these customers represent only 24.51% of borrowing customers, they account for approximately ₦711.49 million in outstanding balances.</w:t>
      </w:r>
    </w:p>
    <w:p w14:paraId="7E9E8DB2" w14:textId="77777777" w:rsidR="006B150E" w:rsidRPr="00D16003" w:rsidRDefault="006B150E" w:rsidP="006B150E">
      <w:pPr>
        <w:jc w:val="both"/>
      </w:pPr>
      <w:r w:rsidRPr="00D16003">
        <w:t>This makes the Very High category the largest contributor to the bank's outstanding loan exposure.</w:t>
      </w:r>
    </w:p>
    <w:p w14:paraId="23AEF30E" w14:textId="77777777" w:rsidR="006B150E" w:rsidRPr="00D16003" w:rsidRDefault="006B150E" w:rsidP="006B150E">
      <w:pPr>
        <w:jc w:val="both"/>
      </w:pPr>
      <w:r w:rsidRPr="00D16003">
        <w:t>The Very Low category, despite having 391 customers, accounts for only approximately ₦12.16 million in outstanding balances.</w:t>
      </w:r>
    </w:p>
    <w:p w14:paraId="09AF30A3" w14:textId="77777777" w:rsidR="006B150E" w:rsidRPr="00D16003" w:rsidRDefault="006B150E" w:rsidP="006B150E">
      <w:pPr>
        <w:jc w:val="both"/>
      </w:pPr>
      <w:r w:rsidRPr="00D16003">
        <w:lastRenderedPageBreak/>
        <w:t>This shows that the number of customers in an exposure category does not necessarily reflect the amount of money owed by that category.</w:t>
      </w:r>
    </w:p>
    <w:p w14:paraId="20E99ACF" w14:textId="77777777" w:rsidR="006B150E" w:rsidRPr="00D16003" w:rsidRDefault="006B150E" w:rsidP="006B150E">
      <w:pPr>
        <w:jc w:val="both"/>
      </w:pPr>
      <w:r w:rsidRPr="00D16003">
        <w:t>However, a high outstanding balance does not automatically indicate repayment difficulties. Customers' loan statuses and repayment histories should also be considered when assessing their exposure.</w:t>
      </w:r>
    </w:p>
    <w:p w14:paraId="3CE4B684" w14:textId="77777777" w:rsidR="006B150E" w:rsidRPr="00D16003" w:rsidRDefault="006B150E" w:rsidP="006B150E">
      <w:pPr>
        <w:jc w:val="both"/>
        <w:rPr>
          <w:b/>
          <w:bCs/>
        </w:rPr>
      </w:pPr>
      <w:r w:rsidRPr="00D16003">
        <w:rPr>
          <w:b/>
          <w:bCs/>
        </w:rPr>
        <w:t>Recommendations</w:t>
      </w:r>
    </w:p>
    <w:p w14:paraId="2D3AAC16" w14:textId="77777777" w:rsidR="006B150E" w:rsidRPr="00D16003" w:rsidRDefault="006B150E" w:rsidP="006B150E">
      <w:pPr>
        <w:numPr>
          <w:ilvl w:val="0"/>
          <w:numId w:val="17"/>
        </w:numPr>
        <w:jc w:val="both"/>
      </w:pPr>
      <w:r w:rsidRPr="00D16003">
        <w:rPr>
          <w:b/>
          <w:bCs/>
        </w:rPr>
        <w:t>Monitor High-Exposure Customers:</w:t>
      </w:r>
      <w:r w:rsidRPr="00D16003">
        <w:t xml:space="preserve"> Management should closely monitor the 421 customers in the Very High exposure category because they account for approximately ₦711.49 million in outstanding balances. Their loan statuses, repayment histories and ability to meet repayment obligations should be reviewed regularly.</w:t>
      </w:r>
    </w:p>
    <w:p w14:paraId="3EE8A26E" w14:textId="77777777" w:rsidR="006B150E" w:rsidRPr="00D16003" w:rsidRDefault="006B150E" w:rsidP="006B150E">
      <w:pPr>
        <w:numPr>
          <w:ilvl w:val="0"/>
          <w:numId w:val="17"/>
        </w:numPr>
        <w:jc w:val="both"/>
      </w:pPr>
      <w:r w:rsidRPr="00D16003">
        <w:rPr>
          <w:b/>
          <w:bCs/>
        </w:rPr>
        <w:t>Strengthen Customer Retention:</w:t>
      </w:r>
      <w:r w:rsidRPr="00D16003">
        <w:t xml:space="preserve"> Since repeat borrowing is common, the bank should continue improving its lending services and customer experience. Additional lending should remain supported by appropriate affordability checks.</w:t>
      </w:r>
    </w:p>
    <w:p w14:paraId="7DAC3903" w14:textId="77777777" w:rsidR="006B150E" w:rsidRPr="00D16003" w:rsidRDefault="006B150E" w:rsidP="006B150E">
      <w:pPr>
        <w:numPr>
          <w:ilvl w:val="0"/>
          <w:numId w:val="17"/>
        </w:numPr>
        <w:jc w:val="both"/>
      </w:pPr>
      <w:r w:rsidRPr="00D16003">
        <w:rPr>
          <w:b/>
          <w:bCs/>
        </w:rPr>
        <w:t>Understand Customers Who Have Never Borrowed:</w:t>
      </w:r>
      <w:r w:rsidRPr="00D16003">
        <w:t xml:space="preserve"> Management should investigate why 282 customers have not accessed the bank's loan services. Understanding their needs and possible barriers could help identify opportunities to expand the borrowing customer base.</w:t>
      </w:r>
    </w:p>
    <w:p w14:paraId="53142D3D" w14:textId="77777777" w:rsidR="006B150E" w:rsidRPr="00D16003" w:rsidRDefault="006B150E" w:rsidP="006B150E">
      <w:pPr>
        <w:numPr>
          <w:ilvl w:val="0"/>
          <w:numId w:val="17"/>
        </w:numPr>
        <w:jc w:val="both"/>
      </w:pPr>
      <w:r w:rsidRPr="00D16003">
        <w:rPr>
          <w:b/>
          <w:bCs/>
        </w:rPr>
        <w:t>Maintain a Diversified Loan Portfolio:</w:t>
      </w:r>
      <w:r w:rsidRPr="00D16003">
        <w:t xml:space="preserve"> Although the top 50 borrowers account for only 10.51% of total disbursements, management should continue monitoring lending concentration to maintain a balanced distribution of lending activities.</w:t>
      </w:r>
    </w:p>
    <w:p w14:paraId="48184E75" w14:textId="77777777" w:rsidR="006B150E" w:rsidRPr="00D16003" w:rsidRDefault="006B150E" w:rsidP="006B150E">
      <w:pPr>
        <w:numPr>
          <w:ilvl w:val="0"/>
          <w:numId w:val="17"/>
        </w:numPr>
        <w:jc w:val="both"/>
      </w:pPr>
      <w:r w:rsidRPr="00D16003">
        <w:rPr>
          <w:b/>
          <w:bCs/>
        </w:rPr>
        <w:t>Combine Borrowing and Repayment Analysis:</w:t>
      </w:r>
      <w:r w:rsidRPr="00D16003">
        <w:t xml:space="preserve"> Customer borrowing patterns should be assessed alongside repayment performance and loan status. This will help management identify whether customers with high outstanding balances are maintaining their repayment obligations or experiencing difficulties.</w:t>
      </w:r>
    </w:p>
    <w:p w14:paraId="6786BB6A" w14:textId="77777777" w:rsidR="006B150E" w:rsidRPr="00D16003" w:rsidRDefault="006B150E" w:rsidP="006B150E">
      <w:pPr>
        <w:jc w:val="both"/>
        <w:rPr>
          <w:b/>
          <w:bCs/>
        </w:rPr>
      </w:pPr>
      <w:r w:rsidRPr="00D16003">
        <w:rPr>
          <w:b/>
          <w:bCs/>
        </w:rPr>
        <w:t>Conclusion</w:t>
      </w:r>
    </w:p>
    <w:p w14:paraId="36D0B457" w14:textId="77777777" w:rsidR="006B150E" w:rsidRPr="00D16003" w:rsidRDefault="006B150E" w:rsidP="006B150E">
      <w:pPr>
        <w:jc w:val="both"/>
      </w:pPr>
      <w:r w:rsidRPr="00D16003">
        <w:t>The analysis shows that the bank has an active borrowing customer base, with 85.90% of customers having accessed its lending services and approximately 69.50% of borrowing customers having obtained more than one loan.</w:t>
      </w:r>
    </w:p>
    <w:p w14:paraId="7FA3377B" w14:textId="77777777" w:rsidR="006B150E" w:rsidRPr="00D16003" w:rsidRDefault="006B150E" w:rsidP="006B150E">
      <w:pPr>
        <w:jc w:val="both"/>
      </w:pPr>
      <w:r w:rsidRPr="00D16003">
        <w:t>Although total loan disbursements are spread across a wide customer base, outstanding loan exposure is more concentrated among customers in the Very High category.</w:t>
      </w:r>
    </w:p>
    <w:p w14:paraId="33946DA2" w14:textId="77777777" w:rsidR="006B150E" w:rsidRPr="00D16003" w:rsidRDefault="006B150E" w:rsidP="006B150E">
      <w:pPr>
        <w:jc w:val="both"/>
      </w:pPr>
      <w:r w:rsidRPr="00D16003">
        <w:t>Management should therefore continue monitoring customers with significant outstanding balances while maintaining appropriate lending and affordability checks.</w:t>
      </w:r>
    </w:p>
    <w:p w14:paraId="603EB4BE" w14:textId="77777777" w:rsidR="006B150E" w:rsidRPr="00D16003" w:rsidRDefault="006B150E" w:rsidP="006B150E">
      <w:pPr>
        <w:jc w:val="both"/>
      </w:pPr>
      <w:r w:rsidRPr="00D16003">
        <w:lastRenderedPageBreak/>
        <w:pict w14:anchorId="43302637">
          <v:rect id="_x0000_i1028" style="width:0;height:1.5pt" o:hralign="center" o:hrstd="t" o:hr="t" fillcolor="#a0a0a0" stroked="f"/>
        </w:pict>
      </w:r>
    </w:p>
    <w:p w14:paraId="60A8D582" w14:textId="77777777" w:rsidR="006B150E" w:rsidRPr="00D16003" w:rsidRDefault="006B150E" w:rsidP="006B150E">
      <w:pPr>
        <w:jc w:val="center"/>
        <w:rPr>
          <w:b/>
          <w:bCs/>
        </w:rPr>
      </w:pPr>
      <w:r w:rsidRPr="00D16003">
        <w:rPr>
          <w:b/>
          <w:bCs/>
        </w:rPr>
        <w:t>AREA 3: LOAN REPAYMENT PERFORMANCE ANALYSIS</w:t>
      </w:r>
    </w:p>
    <w:p w14:paraId="4813B910" w14:textId="77777777" w:rsidR="006B150E" w:rsidRPr="00D16003" w:rsidRDefault="006B150E" w:rsidP="006B150E">
      <w:pPr>
        <w:jc w:val="both"/>
        <w:rPr>
          <w:b/>
          <w:bCs/>
        </w:rPr>
      </w:pPr>
      <w:r w:rsidRPr="00D16003">
        <w:rPr>
          <w:b/>
          <w:bCs/>
        </w:rPr>
        <w:t>Executive Summary</w:t>
      </w:r>
    </w:p>
    <w:p w14:paraId="37AF76AD" w14:textId="77777777" w:rsidR="006B150E" w:rsidRPr="00D16003" w:rsidRDefault="006B150E" w:rsidP="006B150E">
      <w:pPr>
        <w:jc w:val="both"/>
      </w:pPr>
      <w:r w:rsidRPr="00D16003">
        <w:t>This analysis examined the bank's repayment collections, the proportion of disbursed funds recovered and the changes in repayment activity over time.</w:t>
      </w:r>
    </w:p>
    <w:p w14:paraId="616898D9" w14:textId="77777777" w:rsidR="006B150E" w:rsidRPr="00D16003" w:rsidRDefault="006B150E" w:rsidP="006B150E">
      <w:pPr>
        <w:jc w:val="both"/>
      </w:pPr>
      <w:r w:rsidRPr="00D16003">
        <w:t>The bank has disbursed approximately ₦2.33 billion and collected approximately ₦1.19 billion through 12,000 repayment transactions. This represents approximately 51.33% of total disbursements, leaving about 48.67% unrecovered.</w:t>
      </w:r>
    </w:p>
    <w:p w14:paraId="04BC9A0C" w14:textId="77777777" w:rsidR="006B150E" w:rsidRPr="00D16003" w:rsidRDefault="006B150E" w:rsidP="006B150E">
      <w:pPr>
        <w:jc w:val="both"/>
      </w:pPr>
      <w:r w:rsidRPr="00D16003">
        <w:t>Repayment collections increased significantly from approximately ₦348.9 million in 2023 to ₦717.6 million in 2024.</w:t>
      </w:r>
    </w:p>
    <w:p w14:paraId="526E7056" w14:textId="77777777" w:rsidR="006B150E" w:rsidRPr="00D16003" w:rsidRDefault="006B150E" w:rsidP="006B150E">
      <w:pPr>
        <w:jc w:val="both"/>
      </w:pPr>
      <w:r w:rsidRPr="00D16003">
        <w:t>However, collections for January to July 2025 stood at approximately ₦128.4 million, indicating a significant slowdown compared with the previous full-year results.</w:t>
      </w:r>
    </w:p>
    <w:p w14:paraId="71D872FF" w14:textId="77777777" w:rsidR="006B150E" w:rsidRPr="00D16003" w:rsidRDefault="006B150E" w:rsidP="006B150E">
      <w:pPr>
        <w:jc w:val="both"/>
      </w:pPr>
      <w:r w:rsidRPr="00D16003">
        <w:t>The analysis also shows differences in monthly collection amounts and transaction volumes, suggesting that total collections are influenced by both the number and size of repayment transactions.</w:t>
      </w:r>
    </w:p>
    <w:p w14:paraId="17C0A616" w14:textId="77777777" w:rsidR="006B150E" w:rsidRPr="00D16003" w:rsidRDefault="006B150E" w:rsidP="006B150E">
      <w:pPr>
        <w:jc w:val="both"/>
      </w:pPr>
      <w:r w:rsidRPr="00D16003">
        <w:t>Overall, the findings highlight the importance of monitoring repayment collections over time and investigating the decline observed in the available 2025 data.</w:t>
      </w:r>
    </w:p>
    <w:p w14:paraId="54B060CC" w14:textId="77777777" w:rsidR="006B150E" w:rsidRPr="00D16003" w:rsidRDefault="006B150E" w:rsidP="006B150E">
      <w:pPr>
        <w:jc w:val="both"/>
        <w:rPr>
          <w:b/>
          <w:bCs/>
        </w:rPr>
      </w:pPr>
      <w:r w:rsidRPr="00D16003">
        <w:rPr>
          <w:b/>
          <w:bCs/>
        </w:rPr>
        <w:t>Q1. Overall Repayment Collections</w:t>
      </w:r>
    </w:p>
    <w:p w14:paraId="0D7E64E7" w14:textId="77777777" w:rsidR="006B150E" w:rsidRPr="00D16003" w:rsidRDefault="006B150E" w:rsidP="006B150E">
      <w:pPr>
        <w:jc w:val="both"/>
      </w:pPr>
      <w:r w:rsidRPr="00D16003">
        <w:rPr>
          <w:b/>
          <w:bCs/>
        </w:rPr>
        <w:t>Findings</w:t>
      </w:r>
    </w:p>
    <w:p w14:paraId="44F1AFE2" w14:textId="77777777" w:rsidR="006B150E" w:rsidRPr="00D16003" w:rsidRDefault="006B150E" w:rsidP="006B150E">
      <w:pPr>
        <w:jc w:val="both"/>
      </w:pPr>
      <w:r w:rsidRPr="00D16003">
        <w:t>The bank has disbursed approximately ₦2.33 billion to its customers and has collected approximately ₦1.19 billion in repayments so far.</w:t>
      </w:r>
    </w:p>
    <w:p w14:paraId="06F55343" w14:textId="77777777" w:rsidR="006B150E" w:rsidRPr="00D16003" w:rsidRDefault="006B150E" w:rsidP="006B150E">
      <w:pPr>
        <w:jc w:val="both"/>
      </w:pPr>
      <w:r w:rsidRPr="00D16003">
        <w:t>These collections were made through 12,000 repayment transactions, with an average repayment of approximately ₦99,575 per transaction.</w:t>
      </w:r>
    </w:p>
    <w:p w14:paraId="0C87E2DF" w14:textId="77777777" w:rsidR="006B150E" w:rsidRPr="00D16003" w:rsidRDefault="006B150E" w:rsidP="006B150E">
      <w:pPr>
        <w:jc w:val="both"/>
      </w:pPr>
      <w:r w:rsidRPr="00D16003">
        <w:t>The analysis shows that the bank has recovered approximately 51.33% of the total amount disbursed, meaning that about 48.67% remains unrecovered.</w:t>
      </w:r>
    </w:p>
    <w:p w14:paraId="54173AF6" w14:textId="77777777" w:rsidR="006B150E" w:rsidRPr="00D16003" w:rsidRDefault="006B150E" w:rsidP="006B150E">
      <w:pPr>
        <w:jc w:val="both"/>
      </w:pPr>
      <w:r w:rsidRPr="00D16003">
        <w:rPr>
          <w:b/>
          <w:bCs/>
        </w:rPr>
        <w:t>Business Insights</w:t>
      </w:r>
    </w:p>
    <w:p w14:paraId="1A3DC0D1" w14:textId="77777777" w:rsidR="006B150E" w:rsidRPr="00D16003" w:rsidRDefault="006B150E" w:rsidP="006B150E">
      <w:pPr>
        <w:jc w:val="both"/>
      </w:pPr>
      <w:r w:rsidRPr="00D16003">
        <w:t>The bank has collected approximately ₦1.19 billion from its total disbursements of ₦2.33 billion.</w:t>
      </w:r>
    </w:p>
    <w:p w14:paraId="4E1AD669" w14:textId="77777777" w:rsidR="006B150E" w:rsidRPr="00D16003" w:rsidRDefault="006B150E" w:rsidP="006B150E">
      <w:pPr>
        <w:jc w:val="both"/>
      </w:pPr>
      <w:r w:rsidRPr="00D16003">
        <w:t>This means that approximately 51.33% of the disbursed funds have been recovered through repayment transactions, while 48.67% remains unrecovered.</w:t>
      </w:r>
    </w:p>
    <w:p w14:paraId="76A054BB" w14:textId="77777777" w:rsidR="006B150E" w:rsidRPr="00D16003" w:rsidRDefault="006B150E" w:rsidP="006B150E">
      <w:pPr>
        <w:jc w:val="both"/>
      </w:pPr>
      <w:r w:rsidRPr="00D16003">
        <w:lastRenderedPageBreak/>
        <w:t>Although the bank has collected a substantial amount, almost half of the total disbursements have not yet been recovered.</w:t>
      </w:r>
    </w:p>
    <w:p w14:paraId="7FDF7AEC" w14:textId="77777777" w:rsidR="006B150E" w:rsidRPr="00D16003" w:rsidRDefault="006B150E" w:rsidP="006B150E">
      <w:pPr>
        <w:jc w:val="both"/>
      </w:pPr>
      <w:r w:rsidRPr="00D16003">
        <w:t>This makes repayment monitoring and collection performance important areas for management attention.</w:t>
      </w:r>
    </w:p>
    <w:p w14:paraId="3B7BACA4" w14:textId="77777777" w:rsidR="006B150E" w:rsidRPr="00D16003" w:rsidRDefault="006B150E" w:rsidP="006B150E">
      <w:pPr>
        <w:jc w:val="both"/>
      </w:pPr>
      <w:r w:rsidRPr="00D16003">
        <w:t>The overall recovery percentage provides a general picture of collections but does not independently explain whether individual customers are repaying on schedule.</w:t>
      </w:r>
    </w:p>
    <w:p w14:paraId="129AE1A1" w14:textId="77777777" w:rsidR="006B150E" w:rsidRPr="00D16003" w:rsidRDefault="006B150E" w:rsidP="006B150E">
      <w:pPr>
        <w:jc w:val="both"/>
      </w:pPr>
      <w:r w:rsidRPr="00D16003">
        <w:rPr>
          <w:b/>
          <w:bCs/>
        </w:rPr>
        <w:t>Key Management Takeaway:</w:t>
      </w:r>
      <w:r w:rsidRPr="00D16003">
        <w:t xml:space="preserve"> The bank has recovered just over half of its total disbursements. Further analysis of monthly and yearly collection trends will help management understand how repayment activity is changing over time.</w:t>
      </w:r>
    </w:p>
    <w:p w14:paraId="5ACE8CFE" w14:textId="77777777" w:rsidR="006B150E" w:rsidRPr="00D16003" w:rsidRDefault="006B150E" w:rsidP="006B150E">
      <w:pPr>
        <w:jc w:val="both"/>
        <w:rPr>
          <w:b/>
          <w:bCs/>
        </w:rPr>
      </w:pPr>
      <w:r w:rsidRPr="00D16003">
        <w:rPr>
          <w:b/>
          <w:bCs/>
        </w:rPr>
        <w:t>Q2. Repayment Collections Over Time</w:t>
      </w:r>
    </w:p>
    <w:p w14:paraId="4103CC42" w14:textId="77777777" w:rsidR="006B150E" w:rsidRPr="00D16003" w:rsidRDefault="006B150E" w:rsidP="006B150E">
      <w:pPr>
        <w:jc w:val="both"/>
      </w:pPr>
      <w:r w:rsidRPr="00D16003">
        <w:rPr>
          <w:b/>
          <w:bCs/>
        </w:rPr>
        <w:t>Findings</w:t>
      </w:r>
    </w:p>
    <w:p w14:paraId="49BFCD9A" w14:textId="77777777" w:rsidR="006B150E" w:rsidRPr="00D16003" w:rsidRDefault="006B150E" w:rsidP="006B150E">
      <w:pPr>
        <w:jc w:val="both"/>
      </w:pPr>
      <w:r w:rsidRPr="00D16003">
        <w:t>The yearly repayment results show that collections increased significantly from approximately ₦348.9 million in 2023 to ₦717.6 million in 2024, representing more than a twofold increase.</w:t>
      </w:r>
    </w:p>
    <w:p w14:paraId="5E3F6DAD" w14:textId="77777777" w:rsidR="006B150E" w:rsidRPr="00D16003" w:rsidRDefault="006B150E" w:rsidP="006B150E">
      <w:pPr>
        <w:jc w:val="both"/>
      </w:pPr>
      <w:r w:rsidRPr="00D16003">
        <w:t>Repayment transactions also increased from 3,567 in 2023 to 7,083 in 2024, while the average repayment amount increased from ₦97,813.73 to ₦101,305.95.</w:t>
      </w:r>
    </w:p>
    <w:p w14:paraId="425F72CB" w14:textId="77777777" w:rsidR="006B150E" w:rsidRPr="00D16003" w:rsidRDefault="006B150E" w:rsidP="006B150E">
      <w:pPr>
        <w:jc w:val="both"/>
      </w:pPr>
      <w:r w:rsidRPr="00D16003">
        <w:t>In 2025, total collections stood at approximately ₦128.4 million, with 1,350 transactions and an average repayment of ₦95,146.18. However, the available data covers only January to July.</w:t>
      </w:r>
    </w:p>
    <w:p w14:paraId="62C3B3A1" w14:textId="77777777" w:rsidR="006B150E" w:rsidRPr="00D16003" w:rsidRDefault="006B150E" w:rsidP="006B150E">
      <w:pPr>
        <w:jc w:val="both"/>
      </w:pPr>
      <w:r w:rsidRPr="00D16003">
        <w:t>Looking at monthly performance across the available period, April recorded the highest collections at approximately ₦117.3 million, followed by July at ₦116.7 million and October at ₦116.2 million.</w:t>
      </w:r>
    </w:p>
    <w:p w14:paraId="08CF182F" w14:textId="77777777" w:rsidR="006B150E" w:rsidRPr="00D16003" w:rsidRDefault="006B150E" w:rsidP="006B150E">
      <w:pPr>
        <w:jc w:val="both"/>
      </w:pPr>
      <w:r w:rsidRPr="00D16003">
        <w:t>December recorded the lowest collections at approximately ₦84.2 million.</w:t>
      </w:r>
    </w:p>
    <w:p w14:paraId="0BDF7DBF" w14:textId="77777777" w:rsidR="006B150E" w:rsidRPr="00D16003" w:rsidRDefault="006B150E" w:rsidP="006B150E">
      <w:pPr>
        <w:jc w:val="both"/>
      </w:pPr>
      <w:r w:rsidRPr="00D16003">
        <w:t>August had the highest transaction volume, with 1,109 repayments, while February recorded the lowest, with 890 transactions.</w:t>
      </w:r>
    </w:p>
    <w:p w14:paraId="17E7C47B" w14:textId="77777777" w:rsidR="006B150E" w:rsidRPr="00D16003" w:rsidRDefault="006B150E" w:rsidP="006B150E">
      <w:pPr>
        <w:jc w:val="both"/>
      </w:pPr>
      <w:r w:rsidRPr="00D16003">
        <w:t>The yearly monthly breakdown also shows that collections peaked in October 2023 at approximately ₦42.7 million and July 2024 at approximately ₦76.3 million.</w:t>
      </w:r>
    </w:p>
    <w:p w14:paraId="31697016" w14:textId="77777777" w:rsidR="006B150E" w:rsidRPr="00D16003" w:rsidRDefault="006B150E" w:rsidP="006B150E">
      <w:pPr>
        <w:jc w:val="both"/>
      </w:pPr>
      <w:r w:rsidRPr="00D16003">
        <w:t>In 2025, collections declined consistently from approximately ₦55.2 million in January to just ₦1,567 in July.</w:t>
      </w:r>
    </w:p>
    <w:p w14:paraId="34FDC7D2" w14:textId="77777777" w:rsidR="006B150E" w:rsidRPr="00D16003" w:rsidRDefault="006B150E" w:rsidP="006B150E">
      <w:pPr>
        <w:jc w:val="both"/>
      </w:pPr>
      <w:r w:rsidRPr="00D16003">
        <w:rPr>
          <w:b/>
          <w:bCs/>
        </w:rPr>
        <w:t>Business Insights</w:t>
      </w:r>
    </w:p>
    <w:p w14:paraId="06E7963D" w14:textId="77777777" w:rsidR="006B150E" w:rsidRPr="00D16003" w:rsidRDefault="006B150E" w:rsidP="006B150E">
      <w:pPr>
        <w:jc w:val="both"/>
      </w:pPr>
      <w:r w:rsidRPr="00D16003">
        <w:t>The increase in repayment collections between 2023 and 2024 indicates an improvement in collection activity, supported by a substantial increase in the number of repayment transactions.</w:t>
      </w:r>
    </w:p>
    <w:p w14:paraId="7D7B588E" w14:textId="77777777" w:rsidR="006B150E" w:rsidRPr="00D16003" w:rsidRDefault="006B150E" w:rsidP="006B150E">
      <w:pPr>
        <w:jc w:val="both"/>
      </w:pPr>
      <w:r w:rsidRPr="00D16003">
        <w:lastRenderedPageBreak/>
        <w:t>However, the decline in 2025 suggests a significant slowdown in repayment collections.</w:t>
      </w:r>
    </w:p>
    <w:p w14:paraId="00013AD9" w14:textId="77777777" w:rsidR="006B150E" w:rsidRPr="00D16003" w:rsidRDefault="006B150E" w:rsidP="006B150E">
      <w:pPr>
        <w:jc w:val="both"/>
      </w:pPr>
      <w:r w:rsidRPr="00D16003">
        <w:t>The monthly results also show that a higher number of transactions does not always result in higher total collections.</w:t>
      </w:r>
    </w:p>
    <w:p w14:paraId="4A3B42AA" w14:textId="77777777" w:rsidR="006B150E" w:rsidRPr="00D16003" w:rsidRDefault="006B150E" w:rsidP="006B150E">
      <w:pPr>
        <w:jc w:val="both"/>
      </w:pPr>
      <w:r w:rsidRPr="00D16003">
        <w:t>For example, August recorded the highest transaction volume, with 1,109 repayments, but its total collections were approximately ₦99.3 million. This was below April's approximately ₦117.3 million from 1,028 transactions.</w:t>
      </w:r>
    </w:p>
    <w:p w14:paraId="5E795790" w14:textId="77777777" w:rsidR="006B150E" w:rsidRPr="00D16003" w:rsidRDefault="006B150E" w:rsidP="006B150E">
      <w:pPr>
        <w:jc w:val="both"/>
      </w:pPr>
      <w:r w:rsidRPr="00D16003">
        <w:t>This suggests that the size of individual repayment transactions also influences total collection amounts.</w:t>
      </w:r>
    </w:p>
    <w:p w14:paraId="702114EA" w14:textId="77777777" w:rsidR="006B150E" w:rsidRPr="00D16003" w:rsidRDefault="006B150E" w:rsidP="006B150E">
      <w:pPr>
        <w:jc w:val="both"/>
      </w:pPr>
      <w:r w:rsidRPr="00D16003">
        <w:t>The consistent decline in 2025, particularly between January and July, deserves management attention.</w:t>
      </w:r>
    </w:p>
    <w:p w14:paraId="402C3A89" w14:textId="77777777" w:rsidR="006B150E" w:rsidRPr="00D16003" w:rsidRDefault="006B150E" w:rsidP="006B150E">
      <w:pPr>
        <w:jc w:val="both"/>
      </w:pPr>
      <w:r w:rsidRPr="00D16003">
        <w:t>Possible areas for investigation include whether the decline is related to fewer active loans, reduced repayment activity or incomplete data.</w:t>
      </w:r>
    </w:p>
    <w:p w14:paraId="7BCE7867" w14:textId="77777777" w:rsidR="006B150E" w:rsidRPr="00D16003" w:rsidRDefault="006B150E" w:rsidP="006B150E">
      <w:pPr>
        <w:jc w:val="both"/>
      </w:pPr>
      <w:r w:rsidRPr="00D16003">
        <w:t xml:space="preserve">It is also important to </w:t>
      </w:r>
      <w:proofErr w:type="spellStart"/>
      <w:r w:rsidRPr="00D16003">
        <w:t>recognise</w:t>
      </w:r>
      <w:proofErr w:type="spellEnd"/>
      <w:r w:rsidRPr="00D16003">
        <w:t xml:space="preserve"> that the 2025 data </w:t>
      </w:r>
      <w:proofErr w:type="gramStart"/>
      <w:r w:rsidRPr="00D16003">
        <w:t>covers</w:t>
      </w:r>
      <w:proofErr w:type="gramEnd"/>
      <w:r w:rsidRPr="00D16003">
        <w:t xml:space="preserve"> only seven months. Therefore, its total collections should not be directly compared with the full-year results of 2023 and 2024 as though they represent equal periods.</w:t>
      </w:r>
    </w:p>
    <w:p w14:paraId="3AEDF111" w14:textId="77777777" w:rsidR="006B150E" w:rsidRPr="00D16003" w:rsidRDefault="006B150E" w:rsidP="006B150E">
      <w:pPr>
        <w:jc w:val="both"/>
        <w:rPr>
          <w:b/>
          <w:bCs/>
        </w:rPr>
      </w:pPr>
      <w:r w:rsidRPr="00D16003">
        <w:rPr>
          <w:b/>
          <w:bCs/>
        </w:rPr>
        <w:t>Recommendations</w:t>
      </w:r>
    </w:p>
    <w:p w14:paraId="5545F782" w14:textId="77777777" w:rsidR="006B150E" w:rsidRPr="00D16003" w:rsidRDefault="006B150E" w:rsidP="006B150E">
      <w:pPr>
        <w:numPr>
          <w:ilvl w:val="0"/>
          <w:numId w:val="18"/>
        </w:numPr>
        <w:jc w:val="both"/>
      </w:pPr>
      <w:r w:rsidRPr="00D16003">
        <w:rPr>
          <w:b/>
          <w:bCs/>
        </w:rPr>
        <w:t>Monitor Repayment Collections:</w:t>
      </w:r>
      <w:r w:rsidRPr="00D16003">
        <w:t xml:space="preserve"> Management should regularly monitor total repayment collections and the number of repayment transactions to understand changes in collection performance.</w:t>
      </w:r>
    </w:p>
    <w:p w14:paraId="78352A5D" w14:textId="77777777" w:rsidR="006B150E" w:rsidRPr="00D16003" w:rsidRDefault="006B150E" w:rsidP="006B150E">
      <w:pPr>
        <w:numPr>
          <w:ilvl w:val="0"/>
          <w:numId w:val="18"/>
        </w:numPr>
        <w:jc w:val="both"/>
      </w:pPr>
      <w:r w:rsidRPr="00D16003">
        <w:rPr>
          <w:b/>
          <w:bCs/>
        </w:rPr>
        <w:t>Investigate the 2025 Decline:</w:t>
      </w:r>
      <w:r w:rsidRPr="00D16003">
        <w:t xml:space="preserve"> The significant decline in repayment collections during 2025 should be investigated to establish whether it is related to reduced repayment activity, fewer active loans or incomplete data.</w:t>
      </w:r>
    </w:p>
    <w:p w14:paraId="2AA72075" w14:textId="77777777" w:rsidR="006B150E" w:rsidRPr="00D16003" w:rsidRDefault="006B150E" w:rsidP="006B150E">
      <w:pPr>
        <w:numPr>
          <w:ilvl w:val="0"/>
          <w:numId w:val="18"/>
        </w:numPr>
        <w:jc w:val="both"/>
      </w:pPr>
      <w:proofErr w:type="spellStart"/>
      <w:r w:rsidRPr="00D16003">
        <w:rPr>
          <w:b/>
          <w:bCs/>
        </w:rPr>
        <w:t>Analyse</w:t>
      </w:r>
      <w:proofErr w:type="spellEnd"/>
      <w:r w:rsidRPr="00D16003">
        <w:rPr>
          <w:b/>
          <w:bCs/>
        </w:rPr>
        <w:t xml:space="preserve"> Monthly Collection Patterns:</w:t>
      </w:r>
      <w:r w:rsidRPr="00D16003">
        <w:t xml:space="preserve"> Management should continue examining monthly repayment trends to identify periods of stronger and weaker collection activity.</w:t>
      </w:r>
    </w:p>
    <w:p w14:paraId="6894E6EB" w14:textId="77777777" w:rsidR="006B150E" w:rsidRPr="00D16003" w:rsidRDefault="006B150E" w:rsidP="006B150E">
      <w:pPr>
        <w:numPr>
          <w:ilvl w:val="0"/>
          <w:numId w:val="18"/>
        </w:numPr>
        <w:jc w:val="both"/>
      </w:pPr>
      <w:r w:rsidRPr="00D16003">
        <w:rPr>
          <w:b/>
          <w:bCs/>
        </w:rPr>
        <w:t>Monitor Repayment Transaction Values:</w:t>
      </w:r>
      <w:r w:rsidRPr="00D16003">
        <w:t xml:space="preserve"> Since higher transaction volumes do not always produce higher total collections, management should monitor both the number and average value of repayment transactions.</w:t>
      </w:r>
    </w:p>
    <w:p w14:paraId="336BAAFA" w14:textId="77777777" w:rsidR="006B150E" w:rsidRPr="00D16003" w:rsidRDefault="006B150E" w:rsidP="006B150E">
      <w:pPr>
        <w:numPr>
          <w:ilvl w:val="0"/>
          <w:numId w:val="18"/>
        </w:numPr>
        <w:jc w:val="both"/>
      </w:pPr>
      <w:r w:rsidRPr="00D16003">
        <w:rPr>
          <w:b/>
          <w:bCs/>
        </w:rPr>
        <w:t>Compare Equal Reporting Periods:</w:t>
      </w:r>
      <w:r w:rsidRPr="00D16003">
        <w:t xml:space="preserve"> Future performance comparisons should use equivalent reporting periods to avoid misleading conclusions when comparing a partial year with complete years.</w:t>
      </w:r>
    </w:p>
    <w:p w14:paraId="448AF7FC" w14:textId="77777777" w:rsidR="006B150E" w:rsidRPr="00D16003" w:rsidRDefault="006B150E" w:rsidP="006B150E">
      <w:pPr>
        <w:jc w:val="both"/>
        <w:rPr>
          <w:b/>
          <w:bCs/>
        </w:rPr>
      </w:pPr>
      <w:r w:rsidRPr="00D16003">
        <w:rPr>
          <w:b/>
          <w:bCs/>
        </w:rPr>
        <w:t>Conclusion</w:t>
      </w:r>
    </w:p>
    <w:p w14:paraId="22585D1C" w14:textId="77777777" w:rsidR="006B150E" w:rsidRPr="00D16003" w:rsidRDefault="006B150E" w:rsidP="006B150E">
      <w:pPr>
        <w:jc w:val="both"/>
      </w:pPr>
      <w:r w:rsidRPr="00D16003">
        <w:lastRenderedPageBreak/>
        <w:t>The analysis shows that the bank collected approximately ₦1.19 billion from its total loan disbursements of ₦2.33 billion, representing a recovery rate of approximately 51.33%.</w:t>
      </w:r>
    </w:p>
    <w:p w14:paraId="32F8B77E" w14:textId="77777777" w:rsidR="006B150E" w:rsidRPr="00D16003" w:rsidRDefault="006B150E" w:rsidP="006B150E">
      <w:pPr>
        <w:jc w:val="both"/>
      </w:pPr>
      <w:r w:rsidRPr="00D16003">
        <w:t xml:space="preserve">Repayment collections increased significantly between 2023 and 2024, but the available 2025 data </w:t>
      </w:r>
      <w:proofErr w:type="gramStart"/>
      <w:r w:rsidRPr="00D16003">
        <w:t>shows</w:t>
      </w:r>
      <w:proofErr w:type="gramEnd"/>
      <w:r w:rsidRPr="00D16003">
        <w:t xml:space="preserve"> a substantial decline in collection activity.</w:t>
      </w:r>
    </w:p>
    <w:p w14:paraId="0AA418B8" w14:textId="77777777" w:rsidR="006B150E" w:rsidRPr="00D16003" w:rsidRDefault="006B150E" w:rsidP="006B150E">
      <w:pPr>
        <w:jc w:val="both"/>
      </w:pPr>
      <w:r w:rsidRPr="00D16003">
        <w:t>Management should investigate this decline, continue monitoring monthly repayment trends and assess both transaction volumes and repayment amounts to improve visibility into the bank's collection performance.</w:t>
      </w:r>
    </w:p>
    <w:p w14:paraId="54550A4F" w14:textId="77777777" w:rsidR="006B150E" w:rsidRPr="00D16003" w:rsidRDefault="006B150E" w:rsidP="006B150E">
      <w:pPr>
        <w:jc w:val="both"/>
      </w:pPr>
    </w:p>
    <w:p w14:paraId="36796206" w14:textId="77777777" w:rsidR="00910983" w:rsidRPr="006B150E" w:rsidRDefault="00910983" w:rsidP="006B150E"/>
    <w:sectPr w:rsidR="00910983" w:rsidRPr="006B15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788"/>
    <w:multiLevelType w:val="multilevel"/>
    <w:tmpl w:val="2E40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85BAD"/>
    <w:multiLevelType w:val="multilevel"/>
    <w:tmpl w:val="93AE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03B6E"/>
    <w:multiLevelType w:val="multilevel"/>
    <w:tmpl w:val="436C0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B666B"/>
    <w:multiLevelType w:val="multilevel"/>
    <w:tmpl w:val="B4A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82784"/>
    <w:multiLevelType w:val="multilevel"/>
    <w:tmpl w:val="5FE66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C6895"/>
    <w:multiLevelType w:val="multilevel"/>
    <w:tmpl w:val="DF42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8569D"/>
    <w:multiLevelType w:val="multilevel"/>
    <w:tmpl w:val="00B0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06847"/>
    <w:multiLevelType w:val="multilevel"/>
    <w:tmpl w:val="5A6C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B0177E"/>
    <w:multiLevelType w:val="multilevel"/>
    <w:tmpl w:val="EE50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2D5CF4"/>
    <w:multiLevelType w:val="multilevel"/>
    <w:tmpl w:val="A1CA4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A1525"/>
    <w:multiLevelType w:val="multilevel"/>
    <w:tmpl w:val="A4CEE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1C4223"/>
    <w:multiLevelType w:val="multilevel"/>
    <w:tmpl w:val="0550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3F0AB2"/>
    <w:multiLevelType w:val="multilevel"/>
    <w:tmpl w:val="F40E6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9B185E"/>
    <w:multiLevelType w:val="multilevel"/>
    <w:tmpl w:val="21FC0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EA5EAA"/>
    <w:multiLevelType w:val="multilevel"/>
    <w:tmpl w:val="B12A0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38180C"/>
    <w:multiLevelType w:val="multilevel"/>
    <w:tmpl w:val="537AF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DA0D7B"/>
    <w:multiLevelType w:val="multilevel"/>
    <w:tmpl w:val="D1321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25376E"/>
    <w:multiLevelType w:val="multilevel"/>
    <w:tmpl w:val="8A94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633035">
    <w:abstractNumId w:val="10"/>
  </w:num>
  <w:num w:numId="2" w16cid:durableId="325980877">
    <w:abstractNumId w:val="4"/>
  </w:num>
  <w:num w:numId="3" w16cid:durableId="992870632">
    <w:abstractNumId w:val="0"/>
  </w:num>
  <w:num w:numId="4" w16cid:durableId="1802073315">
    <w:abstractNumId w:val="6"/>
  </w:num>
  <w:num w:numId="5" w16cid:durableId="140660669">
    <w:abstractNumId w:val="1"/>
  </w:num>
  <w:num w:numId="6" w16cid:durableId="1958100540">
    <w:abstractNumId w:val="17"/>
  </w:num>
  <w:num w:numId="7" w16cid:durableId="1067652542">
    <w:abstractNumId w:val="13"/>
  </w:num>
  <w:num w:numId="8" w16cid:durableId="1869104116">
    <w:abstractNumId w:val="2"/>
  </w:num>
  <w:num w:numId="9" w16cid:durableId="1505046608">
    <w:abstractNumId w:val="16"/>
  </w:num>
  <w:num w:numId="10" w16cid:durableId="2038190337">
    <w:abstractNumId w:val="7"/>
  </w:num>
  <w:num w:numId="11" w16cid:durableId="1219246504">
    <w:abstractNumId w:val="15"/>
  </w:num>
  <w:num w:numId="12" w16cid:durableId="47655415">
    <w:abstractNumId w:val="3"/>
  </w:num>
  <w:num w:numId="13" w16cid:durableId="2061590616">
    <w:abstractNumId w:val="5"/>
  </w:num>
  <w:num w:numId="14" w16cid:durableId="1914116745">
    <w:abstractNumId w:val="12"/>
  </w:num>
  <w:num w:numId="15" w16cid:durableId="627126547">
    <w:abstractNumId w:val="11"/>
  </w:num>
  <w:num w:numId="16" w16cid:durableId="908925748">
    <w:abstractNumId w:val="8"/>
  </w:num>
  <w:num w:numId="17" w16cid:durableId="2146923005">
    <w:abstractNumId w:val="14"/>
  </w:num>
  <w:num w:numId="18" w16cid:durableId="15065566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335"/>
    <w:rsid w:val="000B5602"/>
    <w:rsid w:val="001F11C7"/>
    <w:rsid w:val="001F1CCA"/>
    <w:rsid w:val="0020726C"/>
    <w:rsid w:val="00227A22"/>
    <w:rsid w:val="002616A0"/>
    <w:rsid w:val="0027393A"/>
    <w:rsid w:val="002E57C6"/>
    <w:rsid w:val="00317757"/>
    <w:rsid w:val="003D0AB2"/>
    <w:rsid w:val="003E0029"/>
    <w:rsid w:val="003E3498"/>
    <w:rsid w:val="004A5057"/>
    <w:rsid w:val="004C2609"/>
    <w:rsid w:val="004D0CA6"/>
    <w:rsid w:val="004D4DE1"/>
    <w:rsid w:val="00564422"/>
    <w:rsid w:val="00567116"/>
    <w:rsid w:val="005723B7"/>
    <w:rsid w:val="005961CE"/>
    <w:rsid w:val="005A17F6"/>
    <w:rsid w:val="005B2227"/>
    <w:rsid w:val="005D3AD2"/>
    <w:rsid w:val="005F40DF"/>
    <w:rsid w:val="0063493F"/>
    <w:rsid w:val="006400BF"/>
    <w:rsid w:val="00670BB3"/>
    <w:rsid w:val="006B150E"/>
    <w:rsid w:val="006C506F"/>
    <w:rsid w:val="006F15CF"/>
    <w:rsid w:val="00701CB4"/>
    <w:rsid w:val="00731199"/>
    <w:rsid w:val="00773335"/>
    <w:rsid w:val="007B5A62"/>
    <w:rsid w:val="008823DA"/>
    <w:rsid w:val="00885C0A"/>
    <w:rsid w:val="008A355E"/>
    <w:rsid w:val="008D7EF1"/>
    <w:rsid w:val="008F2000"/>
    <w:rsid w:val="00910983"/>
    <w:rsid w:val="009169E8"/>
    <w:rsid w:val="0094321B"/>
    <w:rsid w:val="009C2E9C"/>
    <w:rsid w:val="009E6221"/>
    <w:rsid w:val="00A016B8"/>
    <w:rsid w:val="00A37EE9"/>
    <w:rsid w:val="00A5654F"/>
    <w:rsid w:val="00A64647"/>
    <w:rsid w:val="00AD0302"/>
    <w:rsid w:val="00B809D7"/>
    <w:rsid w:val="00C57362"/>
    <w:rsid w:val="00C71A3E"/>
    <w:rsid w:val="00D2148A"/>
    <w:rsid w:val="00D3458A"/>
    <w:rsid w:val="00D732EB"/>
    <w:rsid w:val="00DC136D"/>
    <w:rsid w:val="00E02D7C"/>
    <w:rsid w:val="00E62D48"/>
    <w:rsid w:val="00EC2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D172"/>
  <w15:chartTrackingRefBased/>
  <w15:docId w15:val="{F04F2613-EAC4-45C8-87E2-2AE97AEB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50E"/>
  </w:style>
  <w:style w:type="paragraph" w:styleId="Heading1">
    <w:name w:val="heading 1"/>
    <w:basedOn w:val="Normal"/>
    <w:next w:val="Normal"/>
    <w:link w:val="Heading1Char"/>
    <w:uiPriority w:val="9"/>
    <w:qFormat/>
    <w:rsid w:val="007733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33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3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3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3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33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3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3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335"/>
    <w:rPr>
      <w:rFonts w:eastAsiaTheme="majorEastAsia" w:cstheme="majorBidi"/>
      <w:color w:val="272727" w:themeColor="text1" w:themeTint="D8"/>
    </w:rPr>
  </w:style>
  <w:style w:type="paragraph" w:styleId="Title">
    <w:name w:val="Title"/>
    <w:basedOn w:val="Normal"/>
    <w:next w:val="Normal"/>
    <w:link w:val="TitleChar"/>
    <w:uiPriority w:val="10"/>
    <w:qFormat/>
    <w:rsid w:val="00773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335"/>
    <w:pPr>
      <w:spacing w:before="160"/>
      <w:jc w:val="center"/>
    </w:pPr>
    <w:rPr>
      <w:i/>
      <w:iCs/>
      <w:color w:val="404040" w:themeColor="text1" w:themeTint="BF"/>
    </w:rPr>
  </w:style>
  <w:style w:type="character" w:customStyle="1" w:styleId="QuoteChar">
    <w:name w:val="Quote Char"/>
    <w:basedOn w:val="DefaultParagraphFont"/>
    <w:link w:val="Quote"/>
    <w:uiPriority w:val="29"/>
    <w:rsid w:val="00773335"/>
    <w:rPr>
      <w:i/>
      <w:iCs/>
      <w:color w:val="404040" w:themeColor="text1" w:themeTint="BF"/>
    </w:rPr>
  </w:style>
  <w:style w:type="paragraph" w:styleId="ListParagraph">
    <w:name w:val="List Paragraph"/>
    <w:basedOn w:val="Normal"/>
    <w:uiPriority w:val="34"/>
    <w:qFormat/>
    <w:rsid w:val="00773335"/>
    <w:pPr>
      <w:ind w:left="720"/>
      <w:contextualSpacing/>
    </w:pPr>
  </w:style>
  <w:style w:type="character" w:styleId="IntenseEmphasis">
    <w:name w:val="Intense Emphasis"/>
    <w:basedOn w:val="DefaultParagraphFont"/>
    <w:uiPriority w:val="21"/>
    <w:qFormat/>
    <w:rsid w:val="00773335"/>
    <w:rPr>
      <w:i/>
      <w:iCs/>
      <w:color w:val="2F5496" w:themeColor="accent1" w:themeShade="BF"/>
    </w:rPr>
  </w:style>
  <w:style w:type="paragraph" w:styleId="IntenseQuote">
    <w:name w:val="Intense Quote"/>
    <w:basedOn w:val="Normal"/>
    <w:next w:val="Normal"/>
    <w:link w:val="IntenseQuoteChar"/>
    <w:uiPriority w:val="30"/>
    <w:qFormat/>
    <w:rsid w:val="00773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335"/>
    <w:rPr>
      <w:i/>
      <w:iCs/>
      <w:color w:val="2F5496" w:themeColor="accent1" w:themeShade="BF"/>
    </w:rPr>
  </w:style>
  <w:style w:type="character" w:styleId="IntenseReference">
    <w:name w:val="Intense Reference"/>
    <w:basedOn w:val="DefaultParagraphFont"/>
    <w:uiPriority w:val="32"/>
    <w:qFormat/>
    <w:rsid w:val="00773335"/>
    <w:rPr>
      <w:b/>
      <w:bCs/>
      <w:smallCaps/>
      <w:color w:val="2F5496" w:themeColor="accent1" w:themeShade="BF"/>
      <w:spacing w:val="5"/>
    </w:rPr>
  </w:style>
  <w:style w:type="paragraph" w:styleId="NormalWeb">
    <w:name w:val="Normal (Web)"/>
    <w:basedOn w:val="Normal"/>
    <w:uiPriority w:val="99"/>
    <w:semiHidden/>
    <w:unhideWhenUsed/>
    <w:rsid w:val="00701CB4"/>
    <w:rPr>
      <w:rFonts w:ascii="Times New Roman" w:hAnsi="Times New Roman" w:cs="Times New Roman"/>
    </w:rPr>
  </w:style>
  <w:style w:type="character" w:styleId="CommentReference">
    <w:name w:val="annotation reference"/>
    <w:basedOn w:val="DefaultParagraphFont"/>
    <w:uiPriority w:val="99"/>
    <w:semiHidden/>
    <w:unhideWhenUsed/>
    <w:rsid w:val="00567116"/>
    <w:rPr>
      <w:sz w:val="16"/>
      <w:szCs w:val="16"/>
    </w:rPr>
  </w:style>
  <w:style w:type="paragraph" w:styleId="CommentText">
    <w:name w:val="annotation text"/>
    <w:basedOn w:val="Normal"/>
    <w:link w:val="CommentTextChar"/>
    <w:uiPriority w:val="99"/>
    <w:semiHidden/>
    <w:unhideWhenUsed/>
    <w:rsid w:val="00567116"/>
    <w:pPr>
      <w:spacing w:line="240" w:lineRule="auto"/>
    </w:pPr>
    <w:rPr>
      <w:sz w:val="20"/>
      <w:szCs w:val="20"/>
    </w:rPr>
  </w:style>
  <w:style w:type="character" w:customStyle="1" w:styleId="CommentTextChar">
    <w:name w:val="Comment Text Char"/>
    <w:basedOn w:val="DefaultParagraphFont"/>
    <w:link w:val="CommentText"/>
    <w:uiPriority w:val="99"/>
    <w:semiHidden/>
    <w:rsid w:val="00567116"/>
    <w:rPr>
      <w:sz w:val="20"/>
      <w:szCs w:val="20"/>
    </w:rPr>
  </w:style>
  <w:style w:type="paragraph" w:styleId="CommentSubject">
    <w:name w:val="annotation subject"/>
    <w:basedOn w:val="CommentText"/>
    <w:next w:val="CommentText"/>
    <w:link w:val="CommentSubjectChar"/>
    <w:uiPriority w:val="99"/>
    <w:semiHidden/>
    <w:unhideWhenUsed/>
    <w:rsid w:val="00567116"/>
    <w:rPr>
      <w:b/>
      <w:bCs/>
    </w:rPr>
  </w:style>
  <w:style w:type="character" w:customStyle="1" w:styleId="CommentSubjectChar">
    <w:name w:val="Comment Subject Char"/>
    <w:basedOn w:val="CommentTextChar"/>
    <w:link w:val="CommentSubject"/>
    <w:uiPriority w:val="99"/>
    <w:semiHidden/>
    <w:rsid w:val="005671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559</TotalTime>
  <Pages>13</Pages>
  <Words>3344</Words>
  <Characters>19064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TRETIZE ROYALE LOGIS</dc:creator>
  <cp:keywords/>
  <dc:description/>
  <cp:lastModifiedBy>TRETIZE ROYALE LOGIS</cp:lastModifiedBy>
  <cp:revision>39</cp:revision>
  <dcterms:created xsi:type="dcterms:W3CDTF">2026-10-20T15:37:00Z</dcterms:created>
  <dcterms:modified xsi:type="dcterms:W3CDTF">2026-10-22T15:40:00Z</dcterms:modified>
</cp:coreProperties>
</file>