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Statistics Day 4 Notes</w:t>
      </w:r>
    </w:p>
    <w:p>
      <w:pPr>
        <w:pStyle w:val="SubtitleCustom"/>
      </w:pPr>
      <w:r>
        <w:t>Bayes Theorem for Fraud and Risk | Resources: BH Ch. 2 + PSDS business examples | Research Engineer + BFSI focus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Session Goal: </w:t>
            </w:r>
            <w:r>
              <w:rPr>
                <w:rFonts w:ascii="Arial" w:hAnsi="Arial"/>
                <w:sz w:val="19"/>
              </w:rPr>
              <w:t>Use Bayes theorem to update beliefs after evidence, interpret fraud/default alerts correctly, and connect model outputs to posterior probabilities, screening tests, and business decisions.</w:t>
            </w:r>
          </w:p>
        </w:tc>
      </w:tr>
    </w:tbl>
    <w:p>
      <w:pPr>
        <w:spacing w:after="20"/>
      </w:pPr>
    </w:p>
    <w:p>
      <w:pPr>
        <w:pStyle w:val="Heading1"/>
      </w:pPr>
      <w:r>
        <w:t>1. Core Concept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BFSI / Research 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Prior / base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Original probability before 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Fraud rate, default rate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Likelihood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Probability of evidence if event is true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P(Alert | Fraud)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Overall probability of signal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P(Alert)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Posterior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Updated probability after 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P(Fraud | Alert)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False positive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Flagged but actually negative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Good customer blocked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False negative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Not flagged but actually positive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Fraud/default missed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Screening test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Rule/model used to flag risk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AML, fraud, credit risk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Calibration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Predicted probabilities match reality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Risk score reliability</w:t>
            </w:r>
          </w:p>
        </w:tc>
      </w:tr>
    </w:tbl>
    <w:p>
      <w:pPr>
        <w:pStyle w:val="Heading1"/>
      </w:pPr>
      <w:r>
        <w:t>2. Bayes Theorem In Simple Words</w:t>
      </w:r>
    </w:p>
    <w:p>
      <w:r>
        <w:t>Bayes theorem tells us how to update probability after seeing new evidence.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Posterior = (Likelihood * Prior) / Evidence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| B) = P(B | A)P(A) / P(B)</w:t>
      </w:r>
    </w:p>
    <w:p>
      <w:r>
        <w:t>In fraud language: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P(Fraud | Alert) = P(Alert | Fraud)P(Fraud) / P(Alert)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Core Intuition: </w:t>
            </w:r>
            <w:r>
              <w:rPr>
                <w:rFonts w:ascii="Arial" w:hAnsi="Arial"/>
                <w:sz w:val="19"/>
              </w:rPr>
              <w:t>Bayes theorem converts model/test behavior into the probability you actually care about. In BFSI, you usually care about P(Fraud | Alert), not just P(Alert | Fraud).</w:t>
            </w:r>
          </w:p>
        </w:tc>
      </w:tr>
    </w:tbl>
    <w:p>
      <w:pPr>
        <w:spacing w:after="20"/>
      </w:pPr>
    </w:p>
    <w:p>
      <w:pPr>
        <w:pStyle w:val="Heading1"/>
      </w:pPr>
      <w:r>
        <w:t>3. Why Bayes Matters In BFSI</w:t>
      </w:r>
    </w:p>
    <w:p>
      <w:pPr>
        <w:pStyle w:val="ListBullet"/>
        <w:spacing w:after="40"/>
      </w:pPr>
      <w:r>
        <w:t>Fraud is rare, so even strong models can produce many false alerts.</w:t>
      </w:r>
    </w:p>
    <w:p>
      <w:pPr>
        <w:pStyle w:val="ListBullet"/>
        <w:spacing w:after="40"/>
      </w:pPr>
      <w:r>
        <w:t>Loan default is not equally likely across all customer segments.</w:t>
      </w:r>
    </w:p>
    <w:p>
      <w:pPr>
        <w:pStyle w:val="ListBullet"/>
        <w:spacing w:after="40"/>
      </w:pPr>
      <w:r>
        <w:t>AML alerts, credit risk flags, and screening tests must be interpreted using base rates.</w:t>
      </w:r>
    </w:p>
    <w:p>
      <w:pPr>
        <w:pStyle w:val="ListBullet"/>
        <w:spacing w:after="40"/>
      </w:pPr>
      <w:r>
        <w:t>A model can have high recall but still low precision if the event is rare.</w:t>
      </w:r>
    </w:p>
    <w:p>
      <w:pPr>
        <w:pStyle w:val="ListBullet"/>
        <w:spacing w:after="40"/>
      </w:pPr>
      <w:r>
        <w:t>Business decisions need posterior probability: given the alert, what is the real risk?</w:t>
      </w:r>
    </w:p>
    <w:p>
      <w:pPr>
        <w:pStyle w:val="Heading1"/>
      </w:pPr>
      <w:r>
        <w:t>4. Worked Example: Fraud Alert</w:t>
      </w:r>
    </w:p>
    <w:p>
      <w:r>
        <w:t>Suppose fraud rate is 1 percent. A fraud model has:</w:t>
      </w:r>
    </w:p>
    <w:p>
      <w:pPr>
        <w:pStyle w:val="ListBullet"/>
        <w:spacing w:after="40"/>
      </w:pPr>
      <w:r>
        <w:t>Sensitivity / true positive rate: P(Alert | Fraud) = 90 percent</w:t>
      </w:r>
    </w:p>
    <w:p>
      <w:pPr>
        <w:pStyle w:val="ListBullet"/>
        <w:spacing w:after="40"/>
      </w:pPr>
      <w:r>
        <w:t>False positive rate: P(Alert | Not Fraud) = 5 percent</w:t>
      </w:r>
    </w:p>
    <w:p>
      <w:pPr>
        <w:pStyle w:val="ListBullet"/>
        <w:spacing w:after="40"/>
      </w:pPr>
      <w:r>
        <w:t>Prior: P(Fraud) = 1 percent</w:t>
      </w:r>
    </w:p>
    <w:p>
      <w:r>
        <w:t>Question: if a transaction is flagged, what is probability it is actually fraud?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P(Alert) = P(Alert | Fraud)P(Fraud) + P(Alert | Not Fraud)P(Not Fraud)</w:t>
        <w:br/>
        <w:t>P(Alert) = 0.90*0.01 + 0.05*0.99</w:t>
        <w:br/>
        <w:t>P(Alert) = 0.009 + 0.0495 = 0.0585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P(Fraud | Alert) = 0.90*0.01 / 0.0585</w:t>
        <w:br/>
        <w:t>P(Fraud | Alert) = 0.009 / 0.0585 = 0.1538 = 15.38%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Business Insight: </w:t>
            </w:r>
            <w:r>
              <w:rPr>
                <w:rFonts w:ascii="Arial" w:hAnsi="Arial"/>
                <w:sz w:val="19"/>
              </w:rPr>
              <w:t>Even with 90% sensitivity, only about 15.38% of flagged transactions are fraud because fraud is rare and false positives accumulate.</w:t>
            </w:r>
          </w:p>
        </w:tc>
      </w:tr>
    </w:tbl>
    <w:p>
      <w:pPr>
        <w:spacing w:after="20"/>
      </w:pPr>
    </w:p>
    <w:p>
      <w:pPr>
        <w:pStyle w:val="Heading1"/>
      </w:pPr>
      <w:r>
        <w:t>5. Natural Frequency Explanation</w:t>
      </w:r>
    </w:p>
    <w:p>
      <w:r>
        <w:t>Natural frequencies make Bayes easier than percentages.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Imagine 10,000 transactions.</w:t>
        <w:br/>
        <w:t>Fraud = 1% = 100 transactions</w:t>
        <w:br/>
        <w:t>Not fraud = 9,900 transactions</w:t>
        <w:br/>
        <w:t>Alerts among fraud = 90% of 100 = 90</w:t>
        <w:br/>
        <w:t>False alerts among non-fraud = 5% of 9,900 = 495</w:t>
        <w:br/>
        <w:t>Total alerts = 90 + 495 = 585</w:t>
        <w:br/>
        <w:t>P(Fraud | Alert) = 90 / 585 = 15.38%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Research Engineer Habit: </w:t>
            </w:r>
            <w:r>
              <w:rPr>
                <w:rFonts w:ascii="Arial" w:hAnsi="Arial"/>
                <w:sz w:val="19"/>
              </w:rPr>
              <w:t>When explaining Bayes to stakeholders, use natural frequencies. They reduce confusion and make false positives visible.</w:t>
            </w:r>
          </w:p>
        </w:tc>
      </w:tr>
    </w:tbl>
    <w:p>
      <w:pPr>
        <w:spacing w:after="20"/>
      </w:pPr>
    </w:p>
    <w:p>
      <w:pPr>
        <w:pStyle w:val="Heading1"/>
      </w:pPr>
      <w:r>
        <w:t>6. Confusion Matrix To Posterior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Actual / Predicted</w:t>
            </w:r>
          </w:p>
        </w:tc>
        <w:tc>
          <w:tcPr>
            <w:tcW w:type="dxa" w:w="252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Alert</w:t>
            </w:r>
          </w:p>
        </w:tc>
        <w:tc>
          <w:tcPr>
            <w:tcW w:type="dxa" w:w="252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No Alert</w:t>
            </w:r>
          </w:p>
        </w:tc>
        <w:tc>
          <w:tcPr>
            <w:tcW w:type="dxa" w:w="252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6"/>
              </w:rPr>
              <w:t>Fraud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True Positive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False Negative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Sensitivity / recall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6"/>
              </w:rPr>
              <w:t>Not Fraud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False Positive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True Negative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False positive rate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6"/>
              </w:rPr>
              <w:t>Posterior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P(Fraud | Alert)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P(Fraud | No Alert)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Decision risk</w:t>
            </w:r>
          </w:p>
        </w:tc>
      </w:tr>
    </w:tbl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Precision = P(Fraud | Alert) = TP / (TP + FP)</w:t>
        <w:br/>
        <w:t>Recall = P(Alert | Fraud) = TP / (TP + FN)</w:t>
      </w:r>
    </w:p>
    <w:p>
      <w:pPr>
        <w:pStyle w:val="Heading1"/>
      </w:pPr>
      <w:r>
        <w:t>7. Worked Example: Credit Default Flag</w:t>
      </w:r>
    </w:p>
    <w:p>
      <w:r>
        <w:t>Suppose default rate is 4 percent. A risk model flags 80 percent of future defaulters and falsely flags 10 percent of non-defaulters.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P(Default) = 0.04</w:t>
        <w:br/>
        <w:t>P(Flag | Default) = 0.80</w:t>
        <w:br/>
        <w:t>P(Flag | Not Default) = 0.10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P(Flag) = 0.80*0.04 + 0.10*0.96 = 0.032 + 0.096 = 0.128</w:t>
        <w:br/>
        <w:t>P(Default | Flag) = 0.032 / 0.128 = 25%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Business Insight: </w:t>
            </w:r>
            <w:r>
              <w:rPr>
                <w:rFonts w:ascii="Arial" w:hAnsi="Arial"/>
                <w:sz w:val="19"/>
              </w:rPr>
              <w:t>A flagged applicant is much riskier than the base population, but most flagged applicants still may not default. This matters for fair lending and customer experience.</w:t>
            </w:r>
          </w:p>
        </w:tc>
      </w:tr>
    </w:tbl>
    <w:p>
      <w:pPr>
        <w:spacing w:after="20"/>
      </w:pPr>
    </w:p>
    <w:p>
      <w:pPr>
        <w:pStyle w:val="Heading1"/>
      </w:pPr>
      <w:r>
        <w:t>8. False Positives And False Negatives</w:t>
      </w:r>
    </w:p>
    <w:p>
      <w:pPr>
        <w:pStyle w:val="ListBullet"/>
        <w:spacing w:after="40"/>
      </w:pPr>
      <w:r>
        <w:t>False positive: model flags risk, but the case is actually safe. Cost: friction, blocked transaction, customer dissatisfaction, manual review cost.</w:t>
      </w:r>
    </w:p>
    <w:p>
      <w:pPr>
        <w:pStyle w:val="ListBullet"/>
        <w:spacing w:after="40"/>
      </w:pPr>
      <w:r>
        <w:t>False negative: model misses actual risk. Cost: fraud loss, default loss, regulatory exposure, portfolio risk.</w:t>
      </w:r>
    </w:p>
    <w:p>
      <w:pPr>
        <w:pStyle w:val="ListBullet"/>
        <w:spacing w:after="40"/>
      </w:pPr>
      <w:r>
        <w:t>BFSI threshold choice depends on business cost: fraud prevention may tolerate more false positives; credit approval must balance risk and fairness.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Expected Cost = FP Cost * FP Count + FN Cost * FN Count</w:t>
      </w:r>
    </w:p>
    <w:p>
      <w:pPr>
        <w:pStyle w:val="Heading1"/>
      </w:pPr>
      <w:r>
        <w:t>9. Screening Tests And Medical Analogy</w:t>
      </w:r>
    </w:p>
    <w:p>
      <w:r>
        <w:t>Bayes theorem appears in screening tests: disease testing, fraud screening, default screening, AML alerts, spam detection, and anomaly detection.</w:t>
      </w:r>
    </w:p>
    <w:p>
      <w:pPr>
        <w:pStyle w:val="ListBullet"/>
        <w:spacing w:after="40"/>
      </w:pPr>
      <w:r>
        <w:t>Sensitivity = probability test is positive when event is truly positive.</w:t>
      </w:r>
    </w:p>
    <w:p>
      <w:pPr>
        <w:pStyle w:val="ListBullet"/>
        <w:spacing w:after="40"/>
      </w:pPr>
      <w:r>
        <w:t>Specificity = probability test is negative when event is truly negative.</w:t>
      </w:r>
    </w:p>
    <w:p>
      <w:pPr>
        <w:pStyle w:val="ListBullet"/>
        <w:spacing w:after="40"/>
      </w:pPr>
      <w:r>
        <w:t>Positive predictive value = probability event is truly positive given positive test.</w:t>
      </w:r>
    </w:p>
    <w:p>
      <w:pPr>
        <w:pStyle w:val="ListBullet"/>
        <w:spacing w:after="40"/>
      </w:pPr>
      <w:r>
        <w:t>Negative predictive value = probability event is truly negative given negative test.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PPV = P(Event | Positive Test)</w:t>
        <w:br/>
        <w:t>NPV = P(No Event | Negative Test)</w:t>
      </w:r>
    </w:p>
    <w:p>
      <w:pPr>
        <w:pStyle w:val="Heading1"/>
      </w:pPr>
      <w:r>
        <w:t>10. Research Engineer Additions</w:t>
      </w:r>
    </w:p>
    <w:p>
      <w:pPr>
        <w:pStyle w:val="Heading2"/>
      </w:pPr>
      <w:r>
        <w:t>10.1 Calibration</w:t>
      </w:r>
    </w:p>
    <w:p>
      <w:r>
        <w:t>Calibration asks whether predicted probabilities match observed frequencies.</w:t>
      </w:r>
    </w:p>
    <w:p>
      <w:pPr>
        <w:pStyle w:val="ListBullet"/>
        <w:spacing w:after="40"/>
      </w:pPr>
      <w:r>
        <w:t>If a model gives 0.8 risk to 1000 cases, about 800 should truly be positive for good calibration.</w:t>
      </w:r>
    </w:p>
    <w:p>
      <w:pPr>
        <w:pStyle w:val="ListBullet"/>
        <w:spacing w:after="40"/>
      </w:pPr>
      <w:r>
        <w:t>In BFSI, calibration is crucial because risk scores drive decisions, pricing, limits, and reviews.</w:t>
      </w:r>
    </w:p>
    <w:p>
      <w:pPr>
        <w:pStyle w:val="ListBullet"/>
        <w:spacing w:after="40"/>
      </w:pPr>
      <w:r>
        <w:t>Useful tools: reliability curves, Brier score, calibration error, Platt scaling, isotonic regression.</w:t>
      </w:r>
    </w:p>
    <w:p>
      <w:pPr>
        <w:pStyle w:val="Heading2"/>
      </w:pPr>
      <w:r>
        <w:t>10.2 Prior Shift And Dataset Shift</w:t>
      </w:r>
    </w:p>
    <w:p>
      <w:r>
        <w:t>If the base rate changes, posterior probabilities change even when model likelihoods stay similar.</w:t>
      </w:r>
    </w:p>
    <w:p>
      <w:pPr>
        <w:pStyle w:val="ListBullet"/>
        <w:spacing w:after="40"/>
      </w:pPr>
      <w:r>
        <w:t>Fraud rate changes during holidays or attacks.</w:t>
      </w:r>
    </w:p>
    <w:p>
      <w:pPr>
        <w:pStyle w:val="ListBullet"/>
        <w:spacing w:after="40"/>
      </w:pPr>
      <w:r>
        <w:t>Default rate changes during macroeconomic stress.</w:t>
      </w:r>
    </w:p>
    <w:p>
      <w:pPr>
        <w:pStyle w:val="ListBullet"/>
        <w:spacing w:after="40"/>
      </w:pPr>
      <w:r>
        <w:t>A research engineer should monitor base rates and recalibrate models when population changes.</w:t>
      </w:r>
    </w:p>
    <w:p>
      <w:pPr>
        <w:pStyle w:val="Heading2"/>
      </w:pPr>
      <w:r>
        <w:t>10.3 Bayesian Thinking In ML Research</w:t>
      </w:r>
    </w:p>
    <w:p>
      <w:pPr>
        <w:pStyle w:val="ListBullet"/>
        <w:spacing w:after="40"/>
      </w:pPr>
      <w:r>
        <w:t>Prior: belief before observing data.</w:t>
      </w:r>
    </w:p>
    <w:p>
      <w:pPr>
        <w:pStyle w:val="ListBullet"/>
        <w:spacing w:after="40"/>
      </w:pPr>
      <w:r>
        <w:t>Likelihood: how compatible observed data is with a hypothesis/model.</w:t>
      </w:r>
    </w:p>
    <w:p>
      <w:pPr>
        <w:pStyle w:val="ListBullet"/>
        <w:spacing w:after="40"/>
      </w:pPr>
      <w:r>
        <w:t>Posterior: updated belief after seeing data.</w:t>
      </w:r>
    </w:p>
    <w:p>
      <w:pPr>
        <w:pStyle w:val="ListBullet"/>
        <w:spacing w:after="40"/>
      </w:pPr>
      <w:r>
        <w:t>Bayesian framing appears in probabilistic modeling, uncertainty estimation, active learning, Bayesian optimization, and risk-aware ML.</w:t>
      </w:r>
    </w:p>
    <w:p>
      <w:pPr>
        <w:pStyle w:val="Heading2"/>
      </w:pPr>
      <w:r>
        <w:t>10.4 Thresholding And Decision Policy</w:t>
      </w:r>
    </w:p>
    <w:p>
      <w:r>
        <w:t>Bayes gives posterior probability, but the business still needs a threshold.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Flag for review if P(Fraud | Alert Features) &gt; threshold</w:t>
      </w:r>
    </w:p>
    <w:p>
      <w:pPr>
        <w:pStyle w:val="ListBullet"/>
        <w:spacing w:after="40"/>
      </w:pPr>
      <w:r>
        <w:t>Lower threshold: catches more fraud/default but increases false positives.</w:t>
      </w:r>
    </w:p>
    <w:p>
      <w:pPr>
        <w:pStyle w:val="ListBullet"/>
        <w:spacing w:after="40"/>
      </w:pPr>
      <w:r>
        <w:t>Higher threshold: reduces false positives but may miss more risk.</w:t>
      </w:r>
    </w:p>
    <w:p>
      <w:pPr>
        <w:pStyle w:val="ListBullet"/>
        <w:spacing w:after="40"/>
      </w:pPr>
      <w:r>
        <w:t>Threshold should reflect business cost, regulation, customer impact, and model uncertainty.</w:t>
      </w:r>
    </w:p>
    <w:p>
      <w:pPr>
        <w:pStyle w:val="Heading1"/>
      </w:pPr>
      <w:r>
        <w:t>11. Bayes Interview Template</w:t>
      </w:r>
    </w:p>
    <w:p>
      <w:pPr>
        <w:pStyle w:val="ListBullet"/>
        <w:spacing w:after="40"/>
      </w:pPr>
      <w:r>
        <w:t>Identify the event you care about: A = fraud/default/disease/conversion.</w:t>
      </w:r>
    </w:p>
    <w:p>
      <w:pPr>
        <w:pStyle w:val="ListBullet"/>
        <w:spacing w:after="40"/>
      </w:pPr>
      <w:r>
        <w:t>Identify the evidence: B = alert/positive test/risk flag/model signal.</w:t>
      </w:r>
    </w:p>
    <w:p>
      <w:pPr>
        <w:pStyle w:val="ListBullet"/>
        <w:spacing w:after="40"/>
      </w:pPr>
      <w:r>
        <w:t>Write the target posterior: P(A | B).</w:t>
      </w:r>
    </w:p>
    <w:p>
      <w:pPr>
        <w:pStyle w:val="ListBullet"/>
        <w:spacing w:after="40"/>
      </w:pPr>
      <w:r>
        <w:t>Collect prior/base rate: P(A).</w:t>
      </w:r>
    </w:p>
    <w:p>
      <w:pPr>
        <w:pStyle w:val="ListBullet"/>
        <w:spacing w:after="40"/>
      </w:pPr>
      <w:r>
        <w:t>Collect likelihood/sensitivity: P(B | A).</w:t>
      </w:r>
    </w:p>
    <w:p>
      <w:pPr>
        <w:pStyle w:val="ListBullet"/>
        <w:spacing w:after="40"/>
      </w:pPr>
      <w:r>
        <w:t>Collect false positive rate: P(B | not A).</w:t>
      </w:r>
    </w:p>
    <w:p>
      <w:pPr>
        <w:pStyle w:val="ListBullet"/>
        <w:spacing w:after="40"/>
      </w:pPr>
      <w:r>
        <w:t>Compute evidence using total probability: P(B) = P(B|A)P(A) + P(B|not A)P(not A).</w:t>
      </w:r>
    </w:p>
    <w:p>
      <w:pPr>
        <w:pStyle w:val="ListBullet"/>
        <w:spacing w:after="40"/>
      </w:pPr>
      <w:r>
        <w:t>Apply Bayes: P(A|B) = P(B|A)P(A)/P(B).</w:t>
      </w:r>
    </w:p>
    <w:p>
      <w:pPr>
        <w:pStyle w:val="ListBullet"/>
        <w:spacing w:after="40"/>
      </w:pPr>
      <w:r>
        <w:t>Explain business implication and false positive/false negative tradeoff.</w:t>
      </w:r>
    </w:p>
    <w:p>
      <w:pPr>
        <w:pStyle w:val="Heading1"/>
      </w:pPr>
      <w:r>
        <w:t>12. Common Traps</w:t>
      </w:r>
    </w:p>
    <w:p>
      <w:pPr>
        <w:pStyle w:val="ListBullet"/>
        <w:spacing w:after="40"/>
      </w:pPr>
      <w:r>
        <w:t>Confusing P(Alert | Fraud) with P(Fraud | Alert).</w:t>
      </w:r>
    </w:p>
    <w:p>
      <w:pPr>
        <w:pStyle w:val="ListBullet"/>
        <w:spacing w:after="40"/>
      </w:pPr>
      <w:r>
        <w:t>Ignoring the base rate when event is rare.</w:t>
      </w:r>
    </w:p>
    <w:p>
      <w:pPr>
        <w:pStyle w:val="ListBullet"/>
        <w:spacing w:after="40"/>
      </w:pPr>
      <w:r>
        <w:t>Thinking high sensitivity means most alerts are true positives.</w:t>
      </w:r>
    </w:p>
    <w:p>
      <w:pPr>
        <w:pStyle w:val="ListBullet"/>
        <w:spacing w:after="40"/>
      </w:pPr>
      <w:r>
        <w:t>Forgetting false positives from the large non-event population.</w:t>
      </w:r>
    </w:p>
    <w:p>
      <w:pPr>
        <w:pStyle w:val="ListBullet"/>
        <w:spacing w:after="40"/>
      </w:pPr>
      <w:r>
        <w:t>Optimizing accuracy instead of precision/recall/cost.</w:t>
      </w:r>
    </w:p>
    <w:p>
      <w:pPr>
        <w:pStyle w:val="ListBullet"/>
        <w:spacing w:after="40"/>
      </w:pPr>
      <w:r>
        <w:t>Using a fixed threshold after base rate drift.</w:t>
      </w:r>
    </w:p>
    <w:p>
      <w:pPr>
        <w:pStyle w:val="ListBullet"/>
        <w:spacing w:after="40"/>
      </w:pPr>
      <w:r>
        <w:t>Treating model score as calibrated probability without checking calibration.</w:t>
      </w:r>
    </w:p>
    <w:p>
      <w:pPr>
        <w:pStyle w:val="Heading1"/>
      </w:pPr>
      <w:r>
        <w:t>13. Practice Questions With Answers</w:t>
      </w:r>
    </w:p>
    <w:p>
      <w:pPr>
        <w:spacing w:after="20"/>
      </w:pPr>
      <w:r>
        <w:rPr>
          <w:rFonts w:ascii="Arial" w:hAnsi="Arial"/>
          <w:b/>
          <w:sz w:val="19"/>
        </w:rPr>
        <w:t>Q1. Fraud rate is 1%, sensitivity 90%, false positive rate 5%. Find P(Fraud | Alert).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P(Alert)=0.90*0.01+0.05*0.99=0.0585. Posterior=0.009/0.0585=15.38%.</w:t>
      </w:r>
    </w:p>
    <w:p>
      <w:pPr>
        <w:spacing w:after="20"/>
      </w:pPr>
      <w:r>
        <w:rPr>
          <w:rFonts w:ascii="Arial" w:hAnsi="Arial"/>
          <w:b/>
          <w:sz w:val="19"/>
        </w:rPr>
        <w:t>Q2. Default rate is 4%, model flags 80% of defaulters and 10% of non-defaulters. Find P(Default | Flag).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P(Flag)=0.80*0.04+0.10*0.96=0.128. Posterior=0.032/0.128=25%.</w:t>
      </w:r>
    </w:p>
    <w:p>
      <w:pPr>
        <w:spacing w:after="20"/>
      </w:pPr>
      <w:r>
        <w:rPr>
          <w:rFonts w:ascii="Arial" w:hAnsi="Arial"/>
          <w:b/>
          <w:sz w:val="19"/>
        </w:rPr>
        <w:t>Q3. If a disease has 2% prevalence, test sensitivity 95%, false positive rate 3%, find P(Disease | Positive).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P(Pos)=0.95*0.02+0.03*0.98=0.0484. Posterior=0.019/0.0484=39.26%.</w:t>
      </w:r>
    </w:p>
    <w:p>
      <w:pPr>
        <w:spacing w:after="20"/>
      </w:pPr>
      <w:r>
        <w:rPr>
          <w:rFonts w:ascii="Arial" w:hAnsi="Arial"/>
          <w:b/>
          <w:sz w:val="19"/>
        </w:rPr>
        <w:t>Q4. Why can high sensitivity still give low precision?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If the base rate is low, false positives from the large negative class can dominate alerts.</w:t>
      </w:r>
    </w:p>
    <w:p>
      <w:pPr>
        <w:spacing w:after="20"/>
      </w:pPr>
      <w:r>
        <w:rPr>
          <w:rFonts w:ascii="Arial" w:hAnsi="Arial"/>
          <w:b/>
          <w:sz w:val="19"/>
        </w:rPr>
        <w:t>Q5. What is the difference between recall and posterior precision?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Recall is P(Alert | Fraud). Precision/posterior is P(Fraud | Alert).</w:t>
      </w:r>
    </w:p>
    <w:p>
      <w:pPr>
        <w:spacing w:after="20"/>
      </w:pPr>
      <w:r>
        <w:rPr>
          <w:rFonts w:ascii="Arial" w:hAnsi="Arial"/>
          <w:b/>
          <w:sz w:val="19"/>
        </w:rPr>
        <w:t>Q6. What changes if fraud base rate rises from 1% to 5%?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P(Fraud | Alert) generally increases if likelihood and false positive rate stay the same.</w:t>
      </w:r>
    </w:p>
    <w:p>
      <w:pPr>
        <w:spacing w:after="20"/>
      </w:pPr>
      <w:r>
        <w:rPr>
          <w:rFonts w:ascii="Arial" w:hAnsi="Arial"/>
          <w:b/>
          <w:sz w:val="19"/>
        </w:rPr>
        <w:t>Q7. What is calibration?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Predicted probabilities match observed frequencies.</w:t>
      </w:r>
    </w:p>
    <w:p>
      <w:pPr>
        <w:spacing w:after="20"/>
      </w:pPr>
      <w:r>
        <w:rPr>
          <w:rFonts w:ascii="Arial" w:hAnsi="Arial"/>
          <w:b/>
          <w:sz w:val="19"/>
        </w:rPr>
        <w:t>Q8. Why is Bayes useful for research engineers?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It connects evidence, uncertainty, priors, model outputs, and decision thresholds.</w:t>
      </w:r>
    </w:p>
    <w:p>
      <w:pPr>
        <w:spacing w:after="20"/>
      </w:pPr>
      <w:r>
        <w:rPr>
          <w:rFonts w:ascii="Arial" w:hAnsi="Arial"/>
          <w:b/>
          <w:sz w:val="19"/>
        </w:rPr>
        <w:t>Q9. What is the business cost of false positives in BFSI?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Manual review cost, blocked transactions, customer friction, unfair rejection.</w:t>
      </w:r>
    </w:p>
    <w:p>
      <w:pPr>
        <w:spacing w:after="20"/>
      </w:pPr>
      <w:r>
        <w:rPr>
          <w:rFonts w:ascii="Arial" w:hAnsi="Arial"/>
          <w:b/>
          <w:sz w:val="19"/>
        </w:rPr>
        <w:t>Q10. What is the business cost of false negatives in BFSI?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Fraud loss, default loss, regulatory risk, portfolio risk.</w:t>
      </w:r>
    </w:p>
    <w:p>
      <w:pPr>
        <w:spacing w:after="20"/>
      </w:pPr>
      <w:r>
        <w:rPr>
          <w:rFonts w:ascii="Arial" w:hAnsi="Arial"/>
          <w:b/>
          <w:sz w:val="19"/>
        </w:rPr>
        <w:t>Q11. How do you explain Bayes to a stakeholder?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Use natural frequencies: out of 10,000 cases, show true alerts and false alerts.</w:t>
      </w:r>
    </w:p>
    <w:p>
      <w:pPr>
        <w:spacing w:after="20"/>
      </w:pPr>
      <w:r>
        <w:rPr>
          <w:rFonts w:ascii="Arial" w:hAnsi="Arial"/>
          <w:b/>
          <w:sz w:val="19"/>
        </w:rPr>
        <w:t>Q12. What should be monitored after deployment?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Base rate, calibration, precision, recall, false positive rate, false negative rate, and segment-level performance.</w:t>
      </w:r>
    </w:p>
    <w:p>
      <w:pPr>
        <w:pStyle w:val="Heading1"/>
      </w:pPr>
      <w:r>
        <w:t>14. Day 4 Summary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Bayes: P(A | B) = P(B | A)P(A) / P(B)</w:t>
        <w:br/>
        <w:t>Evidence: P(B)=P(B|A)P(A)+P(B|not A)P(not A)</w:t>
        <w:br/>
        <w:t>Posterior: updated probability after evidence</w:t>
        <w:br/>
        <w:t>Precision: P(True Event | Positive Flag)</w:t>
        <w:br/>
        <w:t>Recall/Sensitivity: P(Positive Flag | True Event)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Most Important Skill: </w:t>
            </w:r>
            <w:r>
              <w:rPr>
                <w:rFonts w:ascii="Arial" w:hAnsi="Arial"/>
                <w:sz w:val="19"/>
              </w:rPr>
              <w:t>For fraud/default questions, always ask: what is the base rate, what is the false positive rate, and what posterior probability does the business actually need?</w:t>
            </w:r>
          </w:p>
        </w:tc>
      </w:tr>
    </w:tbl>
    <w:p>
      <w:pPr>
        <w:spacing w:after="20"/>
      </w:pPr>
    </w:p>
    <w:p>
      <w:pPr>
        <w:pStyle w:val="Heading1"/>
      </w:pPr>
      <w:r>
        <w:t>15. Resources</w:t>
      </w:r>
    </w:p>
    <w:p>
      <w:pPr>
        <w:pStyle w:val="ListBullet"/>
        <w:spacing w:after="40"/>
      </w:pPr>
      <w:r>
        <w:t>BH Chapter 2: Bayes theorem, conditional probability, law of total probability.</w:t>
      </w:r>
    </w:p>
    <w:p>
      <w:pPr>
        <w:pStyle w:val="ListBullet"/>
        <w:spacing w:after="40"/>
      </w:pPr>
      <w:r>
        <w:t>PSDS business examples: risk screening, business decisions under uncertainty, practical interpretation.</w:t>
      </w:r>
    </w:p>
    <w:p>
      <w:pPr>
        <w:pStyle w:val="ListBullet"/>
        <w:spacing w:after="40"/>
      </w:pPr>
      <w:r>
        <w:t>Research engineer extensions: calibration, base-rate shift, threshold policy, model monitoring, cost-sensitive evaluation.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rial" w:hAnsi="Arial" w:eastAsia="Arial"/>
      <w:b/>
      <w:color w:val="111827"/>
      <w:sz w:val="44"/>
    </w:rPr>
  </w:style>
  <w:style w:type="paragraph" w:customStyle="1" w:styleId="SubtitleCustom">
    <w:name w:val="SubtitleCustom"/>
    <w:pPr>
      <w:spacing w:after="80"/>
    </w:pPr>
    <w:rPr>
      <w:rFonts w:ascii="Arial" w:hAnsi="Arial" w:eastAsia="Arial"/>
      <w:b w:val="0"/>
      <w:color w:val="475569"/>
      <w:sz w:val="20"/>
    </w:rPr>
  </w:style>
  <w:style w:type="paragraph" w:customStyle="1" w:styleId="Formula">
    <w:name w:val="Formula"/>
    <w:pPr>
      <w:spacing w:after="80"/>
    </w:pPr>
    <w:rPr>
      <w:rFonts w:ascii="Arial" w:hAnsi="Arial" w:eastAsia="Arial"/>
      <w:b w:val="0"/>
      <w:color w:val="11182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Day 4 Notes - Bayes Theorem for Fraud and Risk</dc:title>
  <dc:subject>Bayes theorem notes for BFSI and research engineer preparation</dc:subject>
  <dc:creator>Pratik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