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8302B" w14:textId="77777777" w:rsidR="00580F65" w:rsidRPr="00580F65" w:rsidRDefault="00580F65" w:rsidP="00580F6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0F65">
        <w:rPr>
          <w:rFonts w:ascii="Times New Roman" w:hAnsi="Times New Roman" w:cs="Times New Roman"/>
          <w:b/>
          <w:bCs/>
          <w:sz w:val="40"/>
          <w:szCs w:val="40"/>
          <w:u w:val="single"/>
        </w:rPr>
        <w:t>Superstore Sales Dashboard</w:t>
      </w:r>
    </w:p>
    <w:p w14:paraId="700C9FF5" w14:textId="77777777" w:rsidR="00580F65" w:rsidRDefault="00580F65" w:rsidP="00580F65"/>
    <w:p w14:paraId="2F617F01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• Project Overview:  </w:t>
      </w:r>
    </w:p>
    <w:p w14:paraId="48BEFA5C" w14:textId="0D9B9688" w:rsid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>This is an interactive sales performance dashboard. It helps analyze revenue, profitability, product performance, and regional contributions. It supports business decisions through visualizations and exploration.</w:t>
      </w:r>
    </w:p>
    <w:p w14:paraId="56D530FA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</w:p>
    <w:p w14:paraId="61977D80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• Key Performance Indicators (KPIs):  </w:t>
      </w:r>
    </w:p>
    <w:p w14:paraId="0BB68ECA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Total Revenue: Overall income from product sales.  </w:t>
      </w:r>
    </w:p>
    <w:p w14:paraId="75909573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Total Profit: Net earnings after operational costs.  </w:t>
      </w:r>
    </w:p>
    <w:p w14:paraId="46C25437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Profit Margin: Efficiency of profitability.  </w:t>
      </w:r>
    </w:p>
    <w:p w14:paraId="28258A23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Total Units Sold: Volume of products sold.  </w:t>
      </w:r>
    </w:p>
    <w:p w14:paraId="4331377B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Sales Trend: Trends in monthly performance.  </w:t>
      </w:r>
    </w:p>
    <w:p w14:paraId="522A508F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</w:p>
    <w:p w14:paraId="3C6166D9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• Key Business Insights:  </w:t>
      </w:r>
    </w:p>
    <w:p w14:paraId="7FB3780E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The West region is the strongest market.  </w:t>
      </w:r>
    </w:p>
    <w:p w14:paraId="2311C080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The electronics category generates the most revenue.  </w:t>
      </w:r>
    </w:p>
    <w:p w14:paraId="7B12BB73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Monthly sales remain stable with seasonal peaks.  </w:t>
      </w:r>
    </w:p>
    <w:p w14:paraId="18AE1986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A few top products drive revenue significantly.  </w:t>
      </w:r>
    </w:p>
    <w:p w14:paraId="6A15EF23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The unknown region has minimal contributions.  </w:t>
      </w:r>
    </w:p>
    <w:p w14:paraId="6683FA2A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Regional profit distribution is generally healthy.  </w:t>
      </w:r>
    </w:p>
    <w:p w14:paraId="7020FF09" w14:textId="77777777" w:rsid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</w:p>
    <w:p w14:paraId="635BE19F" w14:textId="77777777" w:rsidR="00A372A0" w:rsidRPr="00580F65" w:rsidRDefault="00A372A0" w:rsidP="00580F65">
      <w:pPr>
        <w:rPr>
          <w:rFonts w:ascii="Times New Roman" w:hAnsi="Times New Roman" w:cs="Times New Roman"/>
          <w:sz w:val="30"/>
          <w:szCs w:val="30"/>
        </w:rPr>
      </w:pPr>
    </w:p>
    <w:p w14:paraId="3CE4FE0C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lastRenderedPageBreak/>
        <w:t xml:space="preserve">  • Analytical Insights:  </w:t>
      </w:r>
    </w:p>
    <w:p w14:paraId="37F2DCEA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Products with high sales and high profits are key revenue drivers needing focus in inventory.  </w:t>
      </w:r>
    </w:p>
    <w:p w14:paraId="7B11CC94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Products with high sales may have lower profits due to discounts or costs.  </w:t>
      </w:r>
    </w:p>
    <w:p w14:paraId="74E24638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Niche products with strong profitability can indicate premium pricing.  </w:t>
      </w:r>
    </w:p>
    <w:p w14:paraId="27ACC74F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Items with low sales and low profits may need marketing or pricing changes.  </w:t>
      </w:r>
    </w:p>
    <w:p w14:paraId="2A66EA02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</w:p>
    <w:p w14:paraId="492C0D11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• Business Value:  </w:t>
      </w:r>
    </w:p>
    <w:p w14:paraId="39FE23D0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It identifies strong and weak markets for expansion.  </w:t>
      </w:r>
    </w:p>
    <w:p w14:paraId="65B0A5D9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It optimizes product portfolios by assessing performance.  </w:t>
      </w:r>
    </w:p>
    <w:p w14:paraId="44D75404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It aids financial planning through profit monitoring.  </w:t>
      </w:r>
    </w:p>
    <w:p w14:paraId="13BF03A9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It helps optimize inventory based on demand.  </w:t>
      </w:r>
    </w:p>
    <w:p w14:paraId="21FC1495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It improves decision-making through interactive data exploration.  </w:t>
      </w:r>
    </w:p>
    <w:p w14:paraId="5EAE55B8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</w:p>
    <w:p w14:paraId="611B5985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• Tools &amp; Skills Demonstrated:  </w:t>
      </w:r>
    </w:p>
    <w:p w14:paraId="71462FCF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Data cleaning and preparation in Excel.  </w:t>
      </w:r>
    </w:p>
    <w:p w14:paraId="2CA51901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Dashboard development in Tableau.  </w:t>
      </w:r>
    </w:p>
    <w:p w14:paraId="54BCF821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KPI design and performance measurement.  </w:t>
      </w:r>
    </w:p>
    <w:p w14:paraId="7087EFBD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Advanced data visualization techniques.  </w:t>
      </w:r>
    </w:p>
    <w:p w14:paraId="2A051920" w14:textId="77777777" w:rsidR="00580F65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Interactive dashboard features.  </w:t>
      </w:r>
    </w:p>
    <w:p w14:paraId="125D3332" w14:textId="20A1B705" w:rsidR="00BC1672" w:rsidRPr="00580F65" w:rsidRDefault="00580F65" w:rsidP="00580F65">
      <w:pPr>
        <w:rPr>
          <w:rFonts w:ascii="Times New Roman" w:hAnsi="Times New Roman" w:cs="Times New Roman"/>
          <w:sz w:val="30"/>
          <w:szCs w:val="30"/>
        </w:rPr>
      </w:pPr>
      <w:r w:rsidRPr="00580F65">
        <w:rPr>
          <w:rFonts w:ascii="Times New Roman" w:hAnsi="Times New Roman" w:cs="Times New Roman"/>
          <w:sz w:val="30"/>
          <w:szCs w:val="30"/>
        </w:rPr>
        <w:t xml:space="preserve">  </w:t>
      </w:r>
      <w:r w:rsidRPr="00580F65">
        <w:rPr>
          <w:rFonts w:ascii="Times New Roman" w:hAnsi="Times New Roman" w:cs="Times New Roman"/>
          <w:sz w:val="30"/>
          <w:szCs w:val="30"/>
        </w:rPr>
        <w:tab/>
        <w:t xml:space="preserve">- Insight generation and data storytelling.  </w:t>
      </w:r>
    </w:p>
    <w:sectPr w:rsidR="00BC1672" w:rsidRPr="00580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27"/>
    <w:rsid w:val="00580F65"/>
    <w:rsid w:val="0065265C"/>
    <w:rsid w:val="00813A27"/>
    <w:rsid w:val="00A372A0"/>
    <w:rsid w:val="00BA2034"/>
    <w:rsid w:val="00BC1672"/>
    <w:rsid w:val="00DF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03540"/>
  <w15:chartTrackingRefBased/>
  <w15:docId w15:val="{8C6E71E5-C793-476D-9414-6CF51283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Pranjit</dc:creator>
  <cp:keywords/>
  <dc:description/>
  <cp:lastModifiedBy>Pranjit</cp:lastModifiedBy>
  <cp:revision>3</cp:revision>
  <dcterms:created xsi:type="dcterms:W3CDTF">2026-03-10T14:47:00Z</dcterms:created>
  <dcterms:modified xsi:type="dcterms:W3CDTF">2026-03-10T14:53:00Z</dcterms:modified>
</cp:coreProperties>
</file>