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000Web000002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Spire</w:t>
              <w:br/>
              <w:br/>
            </w:r>
            <w:r>
              <w:rPr>
                <w:sz w:val="22"/>
              </w:rPr>
              <w:t xml:space="preserve">Monitor Spire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87.50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Blue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Phoenix</w:t>
              <w:br/>
              <w:br/>
            </w:r>
            <w:r>
              <w:rPr>
                <w:sz w:val="22"/>
              </w:rPr>
              <w:t xml:space="preserve">Monitor Phoenix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Phoenix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Score</w:t>
              <w:br/>
              <w:br/>
            </w:r>
            <w:r>
              <w:rPr>
                <w:sz w:val="22"/>
              </w:rPr>
              <w:t xml:space="preserve">Monitor Score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Score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</w:t>
              <w:br/>
              <w:br/>
            </w:r>
            <w:r>
              <w:rPr>
                <w:sz w:val="22"/>
              </w:rPr>
              <w:t xml:space="preserve">Keyboard Quickness Brown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Stand</w:t>
              <w:br/>
              <w:br/>
            </w:r>
            <w:r>
              <w:rPr>
                <w:sz w:val="22"/>
              </w:rPr>
              <w:t xml:space="preserve">Keyboard Quickness Brown Switch Stand Ultima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Stand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13.50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switch set Brown</w:t>
              <w:br/>
              <w:br/>
            </w:r>
            <w:r>
              <w:rPr>
                <w:sz w:val="22"/>
              </w:rPr>
              <w:t xml:space="preserve">Keyboard Quickness switch set Brown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switch set Brown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36.00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</w:t>
              <w:br/>
              <w:br/>
            </w:r>
            <w:r>
              <w:rPr>
                <w:sz w:val="22"/>
              </w:rPr>
              <w:t xml:space="preserve">Earphones Retro Bluetooth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PROD088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 Aurora</w:t>
              <w:br/>
              <w:br/>
            </w:r>
            <w:r>
              <w:rPr>
                <w:sz w:val="22"/>
              </w:rPr>
              <w:t xml:space="preserve">PC Aurora Game Building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PC Aurora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990.00</w:t>
              <w:br/>
              <w:br/>
            </w:r>
            <w:r>
              <w:rPr>
                <w:sz w:val="22"/>
              </w:rPr>
              <w:t xml:space="preserve">25.00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pad Destiny</w:t>
              <w:br/>
              <w:br/>
            </w:r>
            <w:r>
              <w:rPr>
                <w:sz w:val="22"/>
              </w:rPr>
              <w:t xml:space="preserve">Mouse pad Destiny Silicon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pad Destiny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2023-09-15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Another cart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15.75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789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