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516E6C73" w:rsidR="00656680" w:rsidRPr="004B7E3A" w:rsidRDefault="003D0D2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Shavonne Pia</w:t>
      </w:r>
    </w:p>
    <w:p w14:paraId="4E62B284" w14:textId="79A32465" w:rsidR="00656680" w:rsidRPr="004B7E3A" w:rsidRDefault="003D0D2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D86FD7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D0D28">
        <w:rPr>
          <w:rFonts w:asciiTheme="minorHAnsi" w:hAnsiTheme="minorHAnsi"/>
          <w:b/>
          <w:bCs/>
          <w:color w:val="auto"/>
          <w:sz w:val="20"/>
          <w:szCs w:val="20"/>
        </w:rPr>
        <w:t>05/17/2024 00:09:39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70FC9E0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D0D28">
        <w:rPr>
          <w:rFonts w:asciiTheme="minorHAnsi" w:hAnsiTheme="minorHAnsi"/>
          <w:b/>
          <w:bCs/>
          <w:color w:val="auto"/>
          <w:sz w:val="20"/>
          <w:szCs w:val="20"/>
        </w:rPr>
        <w:t>Shavonne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E265AC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D0D28">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3D0D2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2024-05-16T18:39:00Z</dcterms:created>
  <dcterms:modified xsi:type="dcterms:W3CDTF">2024-05-16T18:39:00Z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