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  <w:jc w:val="center"/>
      </w:pPr>
      <w:r>
        <w:rPr>
          <w:rFonts w:ascii="Lora" w:cs="Lora" w:eastAsia="Lora" w:hAnsi="Lora"/>
          <w:b/>
          <w:bCs/>
          <w:color w:val="1a1a1a"/>
          <w:sz w:val="52"/>
          <w:szCs w:val="52"/>
        </w:rPr>
        <w:t xml:space="preserve">UMAIR AMIR</w:t>
      </w:r>
    </w:p>
    <w:p>
      <w:pPr>
        <w:spacing w:after="70" w:before="0"/>
        <w:jc w:val="center"/>
      </w:pPr>
      <w:r>
        <w:rPr>
          <w:rFonts w:ascii="Lora" w:cs="Lora" w:eastAsia="Lora" w:hAnsi="Lora"/>
          <w:color w:val="555555"/>
          <w:sz w:val="22"/>
          <w:szCs w:val="22"/>
        </w:rPr>
        <w:t xml:space="preserve">Full Stack Engineer · AI Integration Specialist</w:t>
      </w:r>
    </w:p>
    <w:p>
      <w:pPr>
        <w:pBdr>
          <w:bottom w:val="single" w:color="AAAAAA" w:sz="4" w:space="2"/>
        </w:pBdr>
        <w:spacing w:after="0" w:before="0"/>
        <w:jc w:val="center"/>
      </w:pPr>
      <w:r>
        <w:rPr>
          <w:rFonts w:ascii="Lora" w:cs="Lora" w:eastAsia="Lora" w:hAnsi="Lora"/>
          <w:color w:val="333333"/>
          <w:sz w:val="16"/>
          <w:szCs w:val="16"/>
        </w:rPr>
        <w:t xml:space="preserve">+92-316-8946190</w:t>
      </w:r>
      <w:r>
        <w:rPr>
          <w:rFonts w:ascii="Lora" w:cs="Lora" w:eastAsia="Lora" w:hAnsi="Lora"/>
          <w:color w:val="888888"/>
          <w:sz w:val="16"/>
          <w:szCs w:val="16"/>
        </w:rPr>
        <w:t xml:space="preserve">  ·  </w:t>
      </w:r>
      <w:hyperlink w:history="1" r:id="rIdtvsgghuupbqq8r5huqc4a">
        <w:r>
          <w:rPr>
            <w:rFonts w:ascii="Lora" w:cs="Lora" w:eastAsia="Lora" w:hAnsi="Lora"/>
            <w:color w:val="1155CC"/>
            <w:sz w:val="16"/>
            <w:szCs w:val="16"/>
            <w:u w:val="single"/>
          </w:rPr>
          <w:t xml:space="preserve">codewithumair867@gmail.com</w:t>
        </w:r>
      </w:hyperlink>
      <w:r>
        <w:rPr>
          <w:rFonts w:ascii="Lora" w:cs="Lora" w:eastAsia="Lora" w:hAnsi="Lora"/>
          <w:color w:val="888888"/>
          <w:sz w:val="16"/>
          <w:szCs w:val="16"/>
        </w:rPr>
        <w:t xml:space="preserve">  ·  </w:t>
      </w:r>
      <w:hyperlink w:history="1" r:id="rIdt3_mp2kiox41krngjwx4n">
        <w:r>
          <w:rPr>
            <w:rFonts w:ascii="Lora" w:cs="Lora" w:eastAsia="Lora" w:hAnsi="Lora"/>
            <w:color w:val="1155CC"/>
            <w:sz w:val="16"/>
            <w:szCs w:val="16"/>
            <w:u w:val="single"/>
          </w:rPr>
          <w:t xml:space="preserve">linkedin.com/in/umair-amir</w:t>
        </w:r>
      </w:hyperlink>
      <w:r>
        <w:rPr>
          <w:rFonts w:ascii="Lora" w:cs="Lora" w:eastAsia="Lora" w:hAnsi="Lora"/>
          <w:color w:val="888888"/>
          <w:sz w:val="16"/>
          <w:szCs w:val="16"/>
        </w:rPr>
        <w:t xml:space="preserve">  ·  </w:t>
      </w:r>
      <w:hyperlink w:history="1" r:id="rIdskwj3blpqi7gf-wot_qzk">
        <w:r>
          <w:rPr>
            <w:rFonts w:ascii="Lora" w:cs="Lora" w:eastAsia="Lora" w:hAnsi="Lora"/>
            <w:color w:val="1155CC"/>
            <w:sz w:val="16"/>
            <w:szCs w:val="16"/>
            <w:u w:val="single"/>
          </w:rPr>
          <w:t xml:space="preserve">github.com/CodeWithUmair</w:t>
        </w:r>
      </w:hyperlink>
      <w:r>
        <w:rPr>
          <w:rFonts w:ascii="Lora" w:cs="Lora" w:eastAsia="Lora" w:hAnsi="Lora"/>
          <w:color w:val="888888"/>
          <w:sz w:val="16"/>
          <w:szCs w:val="16"/>
        </w:rPr>
        <w:t xml:space="preserve">  ·  </w:t>
      </w:r>
      <w:hyperlink w:history="1" r:id="rId_o9msostsclulernhyc69">
        <w:r>
          <w:rPr>
            <w:rFonts w:ascii="Lora" w:cs="Lora" w:eastAsia="Lora" w:hAnsi="Lora"/>
            <w:color w:val="1155CC"/>
            <w:sz w:val="16"/>
            <w:szCs w:val="16"/>
            <w:u w:val="single"/>
          </w:rPr>
          <w:t xml:space="preserve">umairamir.com</w:t>
        </w:r>
      </w:hyperlink>
    </w:p>
    <w:p>
      <w:pPr>
        <w:spacing w:after="80" w:before="0"/>
      </w:pPr>
    </w:p>
    <w:p>
      <w:pPr>
        <w:pBdr>
          <w:bottom w:val="single" w:color="888888" w:sz="4" w:space="2"/>
        </w:pBdr>
        <w:spacing w:after="40" w:before="180"/>
      </w:pPr>
      <w:r>
        <w:rPr>
          <w:rFonts w:ascii="Lora" w:cs="Lora" w:eastAsia="Lora" w:hAnsi="Lora"/>
          <w:b/>
          <w:bCs/>
          <w:color w:val="1a1a1a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Lora" w:cs="Lora" w:eastAsia="Lora" w:hAnsi="Lora"/>
          <w:b/>
          <w:bCs/>
          <w:color w:val="1a1a1a"/>
          <w:sz w:val="20"/>
          <w:szCs w:val="20"/>
        </w:rPr>
        <w:t xml:space="preserve">Frontend: </w:t>
      </w:r>
      <w:r>
        <w:rPr>
          <w:rFonts w:ascii="Lora" w:cs="Lora" w:eastAsia="Lora" w:hAnsi="Lora"/>
          <w:color w:val="1a1a1a"/>
          <w:sz w:val="20"/>
          <w:szCs w:val="20"/>
        </w:rPr>
        <w:t xml:space="preserve">React, Next.js, TypeScript, Tailwind CSS, Zustand, React Query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Lora" w:cs="Lora" w:eastAsia="Lora" w:hAnsi="Lora"/>
          <w:b/>
          <w:bCs/>
          <w:color w:val="1a1a1a"/>
          <w:sz w:val="20"/>
          <w:szCs w:val="20"/>
        </w:rPr>
        <w:t xml:space="preserve">Backend: </w:t>
      </w:r>
      <w:r>
        <w:rPr>
          <w:rFonts w:ascii="Lora" w:cs="Lora" w:eastAsia="Lora" w:hAnsi="Lora"/>
          <w:color w:val="1a1a1a"/>
          <w:sz w:val="20"/>
          <w:szCs w:val="20"/>
        </w:rPr>
        <w:t xml:space="preserve">Node.js, NestJS, Express.js, REST APIs, WebSockets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Lora" w:cs="Lora" w:eastAsia="Lora" w:hAnsi="Lora"/>
          <w:b/>
          <w:bCs/>
          <w:color w:val="1a1a1a"/>
          <w:sz w:val="20"/>
          <w:szCs w:val="20"/>
        </w:rPr>
        <w:t xml:space="preserve">AI / LLM: </w:t>
      </w:r>
      <w:r>
        <w:rPr>
          <w:rFonts w:ascii="Lora" w:cs="Lora" w:eastAsia="Lora" w:hAnsi="Lora"/>
          <w:color w:val="1a1a1a"/>
          <w:sz w:val="20"/>
          <w:szCs w:val="20"/>
        </w:rPr>
        <w:t xml:space="preserve">LangChain, LangGraph, OpenAI API, Claude API, RAG, pgvector, AI Agents, Prompt Engineering, MCP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Lora" w:cs="Lora" w:eastAsia="Lora" w:hAnsi="Lora"/>
          <w:b/>
          <w:bCs/>
          <w:color w:val="1a1a1a"/>
          <w:sz w:val="20"/>
          <w:szCs w:val="20"/>
        </w:rPr>
        <w:t xml:space="preserve">Database: </w:t>
      </w:r>
      <w:r>
        <w:rPr>
          <w:rFonts w:ascii="Lora" w:cs="Lora" w:eastAsia="Lora" w:hAnsi="Lora"/>
          <w:color w:val="1a1a1a"/>
          <w:sz w:val="20"/>
          <w:szCs w:val="20"/>
        </w:rPr>
        <w:t xml:space="preserve">PostgreSQL, MongoDB, Prisma ORM, Supabase, Redis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Lora" w:cs="Lora" w:eastAsia="Lora" w:hAnsi="Lora"/>
          <w:b/>
          <w:bCs/>
          <w:color w:val="1a1a1a"/>
          <w:sz w:val="20"/>
          <w:szCs w:val="20"/>
        </w:rPr>
        <w:t xml:space="preserve">DevOps: </w:t>
      </w:r>
      <w:r>
        <w:rPr>
          <w:rFonts w:ascii="Lora" w:cs="Lora" w:eastAsia="Lora" w:hAnsi="Lora"/>
          <w:color w:val="1a1a1a"/>
          <w:sz w:val="20"/>
          <w:szCs w:val="20"/>
        </w:rPr>
        <w:t xml:space="preserve">Git, Docker, Vercel, DigitalOcean, PM2, Nginx</w:t>
      </w:r>
    </w:p>
    <w:p>
      <w:pPr>
        <w:pBdr>
          <w:bottom w:val="single" w:color="888888" w:sz="4" w:space="2"/>
        </w:pBdr>
        <w:spacing w:after="40" w:before="180"/>
      </w:pPr>
      <w:r>
        <w:rPr>
          <w:rFonts w:ascii="Lora" w:cs="Lora" w:eastAsia="Lora" w:hAnsi="Lora"/>
          <w:b/>
          <w:bCs/>
          <w:color w:val="1a1a1a"/>
          <w:sz w:val="22"/>
          <w:szCs w:val="22"/>
        </w:rPr>
        <w:t xml:space="preserve">PROFESSIONAL EXPERIENCE</w:t>
      </w:r>
    </w:p>
    <w:p>
      <w:pPr>
        <w:tabs>
          <w:tab w:val="right" w:pos="9200"/>
        </w:tabs>
        <w:spacing w:after="30" w:before="140"/>
      </w:pPr>
      <w:r>
        <w:rPr>
          <w:rFonts w:ascii="Lora" w:cs="Lora" w:eastAsia="Lora" w:hAnsi="Lora"/>
          <w:b/>
          <w:bCs/>
          <w:color w:val="1a1a1a"/>
          <w:sz w:val="21"/>
          <w:szCs w:val="21"/>
        </w:rPr>
        <w:t xml:space="preserve">Decrypted Labs + Freelance</w:t>
      </w:r>
      <w:r>
        <w:rPr>
          <w:rFonts w:ascii="Lora" w:cs="Lora" w:eastAsia="Lora" w:hAnsi="Lora"/>
          <w:color w:val="1a1a1a"/>
          <w:sz w:val="20"/>
          <w:szCs w:val="20"/>
        </w:rPr>
        <w:t xml:space="preserve">  |  Full Stack AI Engineer</w:t>
      </w:r>
      <w:r>
        <w:rPr>
          <w:rFonts w:ascii="Lora" w:cs="Lora" w:eastAsia="Lora" w:hAnsi="Lora"/>
          <w:i/>
          <w:iCs/>
          <w:color w:val="555555"/>
          <w:sz w:val="19"/>
          <w:szCs w:val="19"/>
        </w:rPr>
        <w:t xml:space="preserve">	2021–Present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Lora" w:cs="Lora" w:eastAsia="Lora" w:hAnsi="Lora"/>
          <w:color w:val="1a1a1a"/>
          <w:sz w:val="20"/>
          <w:szCs w:val="20"/>
        </w:rPr>
        <w:t xml:space="preserve">Built and deployed production AI systems including an autonomous SDR agent (app.umairamir.com) handling full outbound sales pipeline using LangGraph, Claude API, and PostgreSQL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Lora" w:cs="Lora" w:eastAsia="Lora" w:hAnsi="Lora"/>
          <w:color w:val="1a1a1a"/>
          <w:sz w:val="20"/>
          <w:szCs w:val="20"/>
        </w:rPr>
        <w:t xml:space="preserve">Architected multi-tenant RAG platform with vector search, document ingestion pipeline, and real-time chat — live at scale with sub-500ms query response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Lora" w:cs="Lora" w:eastAsia="Lora" w:hAnsi="Lora"/>
          <w:color w:val="1a1a1a"/>
          <w:sz w:val="20"/>
          <w:szCs w:val="20"/>
        </w:rPr>
        <w:t xml:space="preserve">Delivered LightNX Defence Platform end-to-end: real-time asset tracking, role-based access control, and secure data pipelines under strict delivery windows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Lora" w:cs="Lora" w:eastAsia="Lora" w:hAnsi="Lora"/>
          <w:color w:val="1a1a1a"/>
          <w:sz w:val="20"/>
          <w:szCs w:val="20"/>
        </w:rPr>
        <w:t xml:space="preserve">Worked fully remote across UTC+0–UTC+8 clients; maintained async-first communication and shipped without hand-holding</w:t>
      </w:r>
    </w:p>
    <w:p>
      <w:pPr>
        <w:tabs>
          <w:tab w:val="right" w:pos="9200"/>
        </w:tabs>
        <w:spacing w:after="30" w:before="140"/>
      </w:pPr>
      <w:r>
        <w:rPr>
          <w:rFonts w:ascii="Lora" w:cs="Lora" w:eastAsia="Lora" w:hAnsi="Lora"/>
          <w:b/>
          <w:bCs/>
          <w:color w:val="1a1a1a"/>
          <w:sz w:val="21"/>
          <w:szCs w:val="21"/>
        </w:rPr>
        <w:t xml:space="preserve">Ecommerce Inside</w:t>
      </w:r>
      <w:r>
        <w:rPr>
          <w:rFonts w:ascii="Lora" w:cs="Lora" w:eastAsia="Lora" w:hAnsi="Lora"/>
          <w:color w:val="1a1a1a"/>
          <w:sz w:val="20"/>
          <w:szCs w:val="20"/>
        </w:rPr>
        <w:t xml:space="preserve">  |  MERN Stack Engineer</w:t>
      </w:r>
      <w:r>
        <w:rPr>
          <w:rFonts w:ascii="Lora" w:cs="Lora" w:eastAsia="Lora" w:hAnsi="Lora"/>
          <w:i/>
          <w:iCs/>
          <w:color w:val="555555"/>
          <w:sz w:val="19"/>
          <w:szCs w:val="19"/>
        </w:rPr>
        <w:t xml:space="preserve">	July 2022 – June 2024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Lora" w:cs="Lora" w:eastAsia="Lora" w:hAnsi="Lora"/>
          <w:color w:val="1a1a1a"/>
          <w:sz w:val="20"/>
          <w:szCs w:val="20"/>
        </w:rPr>
        <w:t xml:space="preserve">Owned frontend architecture for the main consumer app; built and shipped core product features using React and Node.js across the full stack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Lora" w:cs="Lora" w:eastAsia="Lora" w:hAnsi="Lora"/>
          <w:color w:val="1a1a1a"/>
          <w:sz w:val="20"/>
          <w:szCs w:val="20"/>
        </w:rPr>
        <w:t xml:space="preserve">Integrated third-party shipping and payment APIs; standardized the adapter layer to cut future integration time by half</w:t>
      </w:r>
    </w:p>
    <w:p>
      <w:pPr>
        <w:pBdr>
          <w:bottom w:val="single" w:color="888888" w:sz="4" w:space="2"/>
        </w:pBdr>
        <w:spacing w:after="40" w:before="180"/>
      </w:pPr>
      <w:r>
        <w:rPr>
          <w:rFonts w:ascii="Lora" w:cs="Lora" w:eastAsia="Lora" w:hAnsi="Lora"/>
          <w:b/>
          <w:bCs/>
          <w:color w:val="1a1a1a"/>
          <w:sz w:val="22"/>
          <w:szCs w:val="22"/>
        </w:rPr>
        <w:t xml:space="preserve">KEY PROJECTS</w:t>
      </w:r>
    </w:p>
    <w:p>
      <w:pPr>
        <w:spacing w:after="25" w:before="120"/>
      </w:pPr>
      <w:r>
        <w:rPr>
          <w:rFonts w:ascii="Lora" w:cs="Lora" w:eastAsia="Lora" w:hAnsi="Lora"/>
          <w:b/>
          <w:bCs/>
          <w:color w:val="1a1a1a"/>
          <w:sz w:val="21"/>
          <w:szCs w:val="21"/>
        </w:rPr>
        <w:t xml:space="preserve">AI SDR Agent</w:t>
      </w:r>
      <w:r>
        <w:rPr>
          <w:rFonts w:ascii="Lora" w:cs="Lora" w:eastAsia="Lora" w:hAnsi="Lora"/>
          <w:i/>
          <w:iCs/>
          <w:color w:val="555555"/>
          <w:sz w:val="19"/>
          <w:szCs w:val="19"/>
        </w:rPr>
        <w:t xml:space="preserve">  |  LangGraph, Claude API, NestJS, PostgreSQL, Next.js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Lora" w:cs="Lora" w:eastAsia="Lora" w:hAnsi="Lora"/>
          <w:color w:val="1a1a1a"/>
          <w:sz w:val="20"/>
          <w:szCs w:val="20"/>
        </w:rPr>
        <w:t xml:space="preserve">Autonomous outbound sales agent: prospect discovery, email personalization, and follow-up sequencing with no human in the loop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Lora" w:cs="Lora" w:eastAsia="Lora" w:hAnsi="Lora"/>
          <w:color w:val="1a1a1a"/>
          <w:sz w:val="20"/>
          <w:szCs w:val="20"/>
        </w:rPr>
        <w:t xml:space="preserve">Live at app.umairamir.com; handles real campaigns for clients end-to-end</w:t>
      </w:r>
    </w:p>
    <w:p>
      <w:pPr>
        <w:spacing w:after="25" w:before="120"/>
      </w:pPr>
      <w:r>
        <w:rPr>
          <w:rFonts w:ascii="Lora" w:cs="Lora" w:eastAsia="Lora" w:hAnsi="Lora"/>
          <w:b/>
          <w:bCs/>
          <w:color w:val="1a1a1a"/>
          <w:sz w:val="21"/>
          <w:szCs w:val="21"/>
        </w:rPr>
        <w:t xml:space="preserve">Chatbase-Clone RAG Platform</w:t>
      </w:r>
      <w:r>
        <w:rPr>
          <w:rFonts w:ascii="Lora" w:cs="Lora" w:eastAsia="Lora" w:hAnsi="Lora"/>
          <w:i/>
          <w:iCs/>
          <w:color w:val="555555"/>
          <w:sz w:val="19"/>
          <w:szCs w:val="19"/>
        </w:rPr>
        <w:t xml:space="preserve">  |  Next.js, NestJS, pgvector, OpenAI, Supabase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Lora" w:cs="Lora" w:eastAsia="Lora" w:hAnsi="Lora"/>
          <w:color w:val="1a1a1a"/>
          <w:sz w:val="20"/>
          <w:szCs w:val="20"/>
        </w:rPr>
        <w:t xml:space="preserve">Multi-tenant knowledge base platform: document ingestion, vector search, and context-aware chat supporting multiple document types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Lora" w:cs="Lora" w:eastAsia="Lora" w:hAnsi="Lora"/>
          <w:color w:val="1a1a1a"/>
          <w:sz w:val="20"/>
          <w:szCs w:val="20"/>
        </w:rPr>
        <w:t xml:space="preserve">Sub-500ms query response at production load across concurrent tenants</w:t>
      </w:r>
    </w:p>
    <w:p>
      <w:pPr>
        <w:pBdr>
          <w:bottom w:val="single" w:color="888888" w:sz="4" w:space="2"/>
        </w:pBdr>
        <w:spacing w:after="40" w:before="180"/>
      </w:pPr>
      <w:r>
        <w:rPr>
          <w:rFonts w:ascii="Lora" w:cs="Lora" w:eastAsia="Lora" w:hAnsi="Lora"/>
          <w:b/>
          <w:bCs/>
          <w:color w:val="1a1a1a"/>
          <w:sz w:val="22"/>
          <w:szCs w:val="22"/>
        </w:rPr>
        <w:t xml:space="preserve">EDUCATION</w:t>
      </w:r>
    </w:p>
    <w:p>
      <w:pPr>
        <w:spacing w:after="30" w:before="80"/>
      </w:pPr>
      <w:r>
        <w:rPr>
          <w:rFonts w:ascii="Lora" w:cs="Lora" w:eastAsia="Lora" w:hAnsi="Lora"/>
          <w:color w:val="1a1a1a"/>
          <w:sz w:val="20"/>
          <w:szCs w:val="20"/>
        </w:rPr>
        <w:t xml:space="preserve">BS Computer Science | Virtual University of Pakistan</w:t>
      </w:r>
    </w:p>
    <w:sectPr>
      <w:pgSz w:w="12240" w:h="15840" w:orient="portrait"/>
      <w:pgMar w:top="1080" w:right="720" w:bottom="10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vsgghuupbqq8r5huqc4a" Type="http://schemas.openxmlformats.org/officeDocument/2006/relationships/hyperlink" Target="mailto:codewithumair867@gmail.com" TargetMode="External"/><Relationship Id="rIdt3_mp2kiox41krngjwx4n" Type="http://schemas.openxmlformats.org/officeDocument/2006/relationships/hyperlink" Target="https://linkedin.com/in/umair-amir" TargetMode="External"/><Relationship Id="rIdskwj3blpqi7gf-wot_qzk" Type="http://schemas.openxmlformats.org/officeDocument/2006/relationships/hyperlink" Target="https://github.com/CodeWithUmair" TargetMode="External"/><Relationship Id="rId_o9msostsclulernhyc69" Type="http://schemas.openxmlformats.org/officeDocument/2006/relationships/hyperlink" Target="https://umairamir.co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2026-06-08T01:25:36.410Z</dcterms:created>
  <dcterms:modified xsi:type="dcterms:W3CDTF">2026-06-08T01:25:36.410Z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