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Strategic and results-driven technology leader with extensive experience as a CTO, adept at defining and executing technology vision. Proven track record in developing scalable platforms and building high-performing engineering teams. Expertise in driving innovation, overseeing technical operations, and implementing data security best practices. Committed to propelling growth in fast-paced environments while collaborating effectively with executive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  <w:tab w:pos="11520" w:val="right"/>
          <w:tab w:pos="11520" w:val="right"/>
          <w:tab w:pos="11520" w:val="right"/>
          <w:tab w:pos="11520" w:val="right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Google Drive IT Management</w:t>
      </w:r>
      <w:r>
        <w:rPr>
          <w:sz w:val="20"/>
        </w:rPr>
        <w:br/>
        <w:t>In my role at Google Drive IT Management, I effectively oversaw platform development, ensured data security compliance, and led a talented engineering team. By driving innovation and strategic technology initiatives, I contributed to enhancing user experience and operational efficiency in a dynamic, fast-paced environment.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 Compliance, Innovation Management, Technical Operations Oversight, Emerging Technology Evaluation, Cross-Functional Collaboration, Agile Methodologies, Problem Solving, Communication Skills, Project Management, Decision Making, Change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