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Strategic and innovative Chief Technology Officer (CTO) with a proven track record in shaping technology vision and executing scalable solutions. Expertise in leading high-performing teams, overseeing technical operations, and implementing data security best practices. Adept at evaluating emerging technologies and collaborating with executives to drive growth in fast-paced environments. Ready to elevate Ambiance's technology strategy.</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IBM</w:t>
      </w:r>
      <w:r>
        <w:rPr>
          <w:sz w:val="20"/>
        </w:rPr>
        <w:tab/>
        <w:t>2023 - Present</w:t>
      </w:r>
      <w:r>
        <w:rPr>
          <w:sz w:val="20"/>
        </w:rPr>
        <w:br/>
        <w:t>Senior Director of AI Strategy</w:t>
      </w:r>
      <w:r>
        <w:rPr>
          <w:sz w:val="20"/>
        </w:rPr>
        <w:br/>
        <w:t>As the Senior Director of AI Strategy at IBM, I was entrusted with the pivotal role of shaping the company's approach to artificial intelligence, driving innovation, and ensuring alignment with our business objectives. My tenure was characterized by a deep commitment to harnessing AI's transformative potential across various sectors, leveraging its capabilities to deliver significant value to our clients.</w:t>
        <w:br/>
        <w:br/>
        <w:t>A key aspect of my role involved developing a comprehensive AI strategy that integrated seamlessly with IBM's broader technological vision. I led cross-functional teams to identify opportunities for AI implementation, ensuring that our solutions were not only cutting-edge but also practical and tailored to meet the specific needs of our clients. Collaborating closely with product, engineering, and marketing teams, I ensured that our AI initiatives were market-ready and positioned for success.</w:t>
        <w:br/>
        <w:br/>
        <w:t>In this leadership capacity, I was responsible for overseeing the architecture, development, and deployment of AI-driven platforms. I championed the need for scalable, robust systems that could adapt to the evolving landscape of technology while remaining secure and compliant with industry regulations. My focus on data security and ethical AI practices ensured that our solutions maintained the highest standards of integrity and trustworthiness.</w:t>
        <w:br/>
        <w:br/>
        <w:t>Building and nurturing a high-performing team was one of my proudest achievements. I prioritized talent acquisition and professional development, fostering a culture of innovation and continuous learning. By encouraging collaboration and inclusivity, I empowered my team members to contribute their unique perspectives, leading to richer, more effective solutions.</w:t>
        <w:br/>
        <w:br/>
        <w:t>In addition to internal responsibilities, I engaged with external stakeholders, including clients and partners, to evaluate emerging technologies and identify strategic opportunities for collaboration. This role demanded a strategic mindset, advanced technical expertise, and an ability to navigate the complexities of a fast-paced environment, all of which I welcomed as challenges that drove my passion for AI.</w:t>
        <w:br/>
        <w:br/>
        <w:t>Ultimately, my tenure as Senior Director of AI Strategy at IBM was marked by a relentless pursuit of excellence, a commitment to leveraging AI for positive change, and a focus on delivering tangible results that propelled both the company and its clients forward in the digital age.</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Expertise, Scalable Platform Development, Team Building, Data Security Compliance, Innovation Management, Technical Operations Oversight, Emerging Technology Evaluation, Cross-Functional Collaboration, Agile Methodologies, Problem Solving, Effective Communication, Project Management, Performance Optimization, Risk Management.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