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Strategic and results-driven technology leader with extensive experience in shaping technology vision and driving innovation. Proven expertise in developing scalable platforms, managing high-performing engineering teams, and overseeing technical operations. Adept at implementing data security best practices and evaluating emerging technologies to foster growth. Ready to contribute to Ambiance's success as a transformative Chief Technology Officer.</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**Job Description: Senior Director of AI Strategy at IBM**</w:t>
        <w:br/>
        <w:br/>
        <w:t>As the Senior Director of AI Strategy at IBM, my role was pivotal in steering the company’s vision towards becoming a leader in artificial intelligence technology and solutions. This position required a multifaceted approach, blending strategic oversight with deep technical acumen to ensure that AI initiatives aligned with our broader business goals.</w:t>
        <w:br/>
        <w:br/>
        <w:t>In this capacity, I was responsible for defining the overarching AI strategy, which included identifying key areas for innovation, investment, and partnership. My role involved close collaboration with cross-functional teams, ensuring that our AI projects not only met market needs but also adhered to IBM's standards for ethical AI and data governance. By fostering a culture of data-driven decision-making, I helped to integrate AI capabilities across various business units, enhancing operational efficiency and customer engagement.</w:t>
        <w:br/>
        <w:br/>
        <w:t>A significant part of my responsibilities was to lead a diverse team of AI specialists, data scientists, and engineers. I focused on nurturing talent and promoting an environment of continuous learning and innovation. By implementing agile methodologies, we accelerated project delivery timelines, allowing us to respond rapidly to evolving market demands and technological advancements.</w:t>
        <w:br/>
        <w:br/>
        <w:t>I also played a key role in establishing partnerships with academia, startups, and industry leaders to explore new AI advancements. These collaborations not only enhanced our product offerings but also positioned IBM as a thought leader in the AI space. I regularly represented IBM at industry conferences and forums, sharing insights on AI advancements and best practices while cultivating a broader network of stakeholders.</w:t>
        <w:br/>
        <w:br/>
        <w:t xml:space="preserve">In evaluating emerging technologies, I spearheaded initiatives to assess their viability and integration potential within our existing systems. This proactive approach allowed us to stay ahead of the competition and continuously refine our product development strategy. I also worked closely with compliance teams to implement robust data security measures, ensuring that our AI solutions met regulatory standards and built customer trust. </w:t>
        <w:br/>
        <w:br/>
        <w:t>Ultimately, my tenure as Senior Director of AI Strategy was marked by a commitment to innovation, collaboration, and ethical responsibility. I was proud to contribute to IBM’s legacy of excellence in technology while driving forward the transformative capabilities of artificial intelligence. Through strategic vision and leadership, I aimed to not only elevate the company’s AI offerings but also empower our clients to harness the full potential of AI in their own operations.</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Management, Data Security, Compliance Best Practices, Innovation, Cross-Functional Collaboration, Emerging Technology Evaluation, Agile Methodologies, Problem-Solving, Communication Skills, Project Management, Technical Operations Oversight, Engineering Team Building.</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