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innovative Chief Technology Officer with extensive experience in shaping technology vision and leading high-performing engineering teams. Proven track record in developing scalable platforms, overseeing technical operations, and implementing best practices in data security and compliance. Adept at evaluating emerging technologies and collaborating with executives to drive growth in dynamic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had the unique opportunity to steer our organization towards a future where artificial intelligence (AI) plays a pivotal role in transforming industries and enhancing business capabilities. My role was multifaceted, encompassing strategic direction, technical innovation, and cross-functional collaboration, all aimed at integrating AI into IBM's core offerings and ensuring our leadership in the market.</w:t>
        <w:br/>
        <w:br/>
        <w:t>One of the fundamental aspects of my position was to define and implement a comprehensive AI strategy that aligned with IBM’s overarching business goals. This involved conducting in-depth market analyses and identifying emerging AI trends and technologies. By leveraging data-driven insights, I was able to craft a strategic roadmap that not only anticipated industry shifts but also positioned IBM as a leader in AI innovation. My commitment to staying ahead of the curve allowed us to capitalize on new opportunities and drive revenue growth.</w:t>
        <w:br/>
        <w:br/>
        <w:t>Collaboration was central to my role. I worked closely with cross-functional teams, including product development, marketing, and sales, to ensure a cohesive approach to AI integration. By fostering an environment of open communication, I was able to bridge gaps between technical teams and business stakeholders, facilitating the successful launch of AI-driven products and solutions. This collaborative spirit was crucial in aligning our AI initiatives with customer needs and market demands.</w:t>
        <w:br/>
        <w:br/>
        <w:t>In addition to strategy formulation, I was deeply involved in overseeing the execution of AI projects. This required a keen understanding of machine learning algorithms, natural language processing, and data analytics. I led the development of scalable AI platforms that enabled our clients to harness the power of advanced analytics and automation. My technical expertise allowed me to guide teams in the design and implementation of robust AI architectures, ensuring that our solutions were not only innovative but also reliable and secure.</w:t>
        <w:br/>
        <w:br/>
        <w:t>Building a high-performing AI team was another critical responsibility. I prioritized talent acquisition and development, recognizing that a skilled workforce was essential to our success. I implemented training programs and mentorship initiatives that cultivated a culture of continuous learning and innovation within the team. By empowering my team members and promoting diversity of thought, I was able to drive creativity and enhance problem-solving capabilities, ultimately leading to the successful delivery of cutting-edge AI solutions.</w:t>
        <w:br/>
        <w:br/>
        <w:t>As the landscape of AI is ever-evolving, I also placed significant emphasis on evaluating emerging technologies and trends. I stayed abreast of the latest advancements in AI and data science, assessing how they could be integrated into IBM’s existing frameworks. This proactive approach ensured that we remained competitive and relevant in a rapidly changing market.</w:t>
        <w:br/>
        <w:br/>
        <w:t>Moreover, I took a firm stance on data security and compliance. I worked closely with legal and compliance teams to implement best practices that safeguarded our AI systems and protected customer data. This commitment to ethical AI practices not only mitigated risks but also reinforced IBM’s reputation as a trusted leader in technology.</w:t>
        <w:br/>
        <w:br/>
        <w:t>In conclusion, my tenure as Senior Director of AI Strategy at IBM was marked by a relentless pursuit of innovation, a focus on collaboration, and a commitment to building a strong team. The experience allowed me to shape the future of AI within a globally recognized organization, driving strategic initiatives that significantly impacted our market position and customer satisfaction.</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Software Development, Scalable Architecture, Team Building, Technical Operations, Data Security, Compliance Best Practices, Innovation Management, Emerging Technologies Evaluation, Cross-Functional Collaboration, Agile Methodologies, Problem Solving, Communication Skills, Project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