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Chief Technology Officer (CTO) with extensive experience in shaping technology vision and driving innovation. Proven track record in developing scalable platforms and leading high-performing engineering teams. Adept at defining technology strategy, overseeing operations, and ensuring data security. Strong collaborator with a strategic mindset, committed to fostering growth in fast-paced environments. Ready to elevate Ambiance’s technological landscape.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As the Senior Director of AI Strategy at IBM, my role centered around steering the company’s vision and implementation of AI technologies to drive innovation and competitive advantage. This position required a multifaceted approach, combining strategic foresight with technical acumen to shape AI initiatives that aligned with IBM's overarching business objectives. I was responsible for crafting a comprehensive AI strategy that encompassed everything from identifying emerging trends to integrating AI solutions into existing workflows, ensuring that our offerings were not only cutting-edge but also relevant to our clients' needs.</w:t>
        <w:br/>
        <w:br/>
        <w:t>Leadership was a significant aspect of my role. I led a diverse team of data scientists, AI engineers, and product managers, fostering a collaborative environment that encouraged creativity and experimentation. By establishing clear goals and metrics, I was able to guide our team in developing scalable AI solutions that addressed real-world challenges across various industries. I prioritized building a culture of continuous learning, recognizing that staying ahead in the rapidly evolving AI landscape necessitated ongoing education and adaptation.</w:t>
        <w:br/>
        <w:br/>
        <w:t>Collaboration was another cornerstone of my responsibilities. I partnered with cross-functional teams, including marketing, sales, and customer support, to ensure that our AI strategies were seamlessly integrated into product offerings and aligned with customer expectations. This required strong communication skills and the ability to translate complex technical concepts into actionable insights for stakeholders at all levels. I also engaged with external partners and academic institutions to explore opportunities for innovation and enhance our research capabilities.</w:t>
        <w:br/>
        <w:br/>
        <w:t>In addition to strategic planning and team leadership, I was heavily involved in evaluating emerging technologies. This included conducting market analysis, assessing potential partnerships, and determining the feasibility of new AI tools and frameworks. By staying attuned to industry developments, I was able to position IBM as a thought leader in AI, contributing to white papers and speaking at conferences to share our insights and successes.</w:t>
        <w:br/>
        <w:br/>
        <w:t>Data security and compliance were paramount in my role. I implemented best practices to safeguard sensitive information while ensuring compliance with regulations. This was not only critical for maintaining customer trust but also essential for fostering a responsible AI ecosystem. I worked closely with legal and compliance teams to ensure our strategies adhered to ethical guidelines and industry standards.</w:t>
        <w:br/>
        <w:br/>
        <w:t>Ultimately, my experience as Senior Director of AI Strategy at IBM was about blending vision with execution. I was privileged to contribute to the transformation of IBM into a leader in AI innovation, harnessing the power of artificial intelligence to create impactful solutions that drive business success. Through strategic leadership and collaboration, I aimed to empower clients to leverage AI in ways that revolutionized their operations and unlocked new opportunities for growth.</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Innovation Management, Data Security, Compliance Best Practices, Technical Operations Oversight, Emerging Technology Evaluation, Cross-Functional Collaboration, Agile Methodologies, Problem Solving, Communication Skills, Project Management, Risk Assessment.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