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driving innovation and executing strategic technology visions. Proven track record in developing scalable platforms, managing high-performing engineering teams, and overseeing technical operations. Adept at implementing data security best practices and evaluating emerging technologies to position the company for growth and success.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 xml:space="preserve">As the Senior Director of AI Strategy at IBM, I was responsible for spearheading the integration of artificial intelligence across various business units, ensuring alignment with corporate objectives. My role involved developing and executing a comprehensive AI strategy that leveraged IBM's cutting-edge technology and research capabilities to drive innovation and enhance customer experiences. </w:t>
        <w:br/>
        <w:br/>
        <w:t>I led cross-functional teams to identify key AI opportunities, established best practices for AI implementation, and ensured adherence to ethical standards in AI development. By collaborating with product management, engineering, and marketing teams, I facilitated the launch of AI-driven solutions that generated significant revenue and improved operational efficiency.</w:t>
        <w:br/>
        <w:br/>
        <w:t>Additionally, I was tasked with fostering partnerships with academia and industry leaders to stay at the forefront of AI advancements. I also monitored industry trends, assessing their potential impact on our AI initiatives, and communicated insights to senior leadership to inform strategic decision-making. My tenure in this role was marked by a commitment to driving transformative change through AI, positioning IBM as a leader in the AI landscape while cultivating a culture of innovation and continuous improvement.</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Engineering Management, Data Security Compliance, Innovation Management, Cross-Functional Collaboration, Emerging Technology Evaluation, Agile Methodologies, Risk Management, Problem Solving, Communication Skills, Project Management, Technical Operations Oversight.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