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Bdr>
          <w:bottom w:val="single" w:sz="4" w:space="1" w:color="000000"/>
        </w:pBdr>
        <w:rPr>
          <w:b/>
          <w:b/>
          <w:sz w:val="23"/>
          <w:szCs w:val="23"/>
        </w:rPr>
      </w:pPr>
      <w:r>
        <w:rPr>
          <w:b/>
          <w:sz w:val="23"/>
          <w:szCs w:val="23"/>
        </w:rPr>
        <w:t>Professional Summary</w:t>
      </w:r>
    </w:p>
    <w:p>
      <w:pPr>
        <w:pStyle w:val="Normal1"/>
        <w:rPr>
          <w:sz w:val="20"/>
          <w:szCs w:val="20"/>
        </w:rPr>
      </w:pPr>
      <w:r>
        <w:rPr>
          <w:sz w:val="20"/>
          <w:szCs w:val="20"/>
        </w:rPr>
        <w:t>Dynamic HR Technology Lead Analyst with extensive experience in market trend analysis and strategic advisory. Proven ability to provide actionable insights to senior executives, enhancing HR tech strategies for improved performance. Skilled in research, content generation, and client engagement, with a strong track record in presenting at industry conferences. Committed to driving innovation and excellence in HR technology solutions.</w:t>
      </w:r>
    </w:p>
    <w:p>
      <w:pPr>
        <w:pStyle w:val="Normal1"/>
        <w:rPr>
          <w:b/>
          <w:b/>
          <w:sz w:val="20"/>
          <w:szCs w:val="20"/>
        </w:rPr>
      </w:pPr>
      <w:r>
        <w:rPr>
          <w:b/>
          <w:sz w:val="20"/>
          <w:szCs w:val="20"/>
        </w:rPr>
      </w:r>
    </w:p>
    <w:p>
      <w:pPr>
        <w:pStyle w:val="Normal1"/>
        <w:pBdr>
          <w:bottom w:val="single" w:sz="4" w:space="1" w:color="000000"/>
        </w:pBdr>
        <w:rPr>
          <w:b/>
          <w:b/>
          <w:sz w:val="23"/>
          <w:szCs w:val="23"/>
        </w:rPr>
      </w:pPr>
      <w:bookmarkStart w:id="0" w:name="_gjdgxs"/>
      <w:bookmarkEnd w:id="0"/>
      <w:r>
        <w:rPr>
          <w:b/>
          <w:sz w:val="23"/>
          <w:szCs w:val="23"/>
        </w:rPr>
        <w:t>Work Experience</w:t>
      </w:r>
    </w:p>
    <w:p>
      <w:pPr>
        <w:pStyle w:val="Normal1"/>
        <w:tabs>
          <w:tab w:val="clear" w:pos="720"/>
          <w:tab w:val="right" w:pos="10800" w:leader="none"/>
        </w:tabs>
        <w:rPr>
          <w:sz w:val="20"/>
          <w:szCs w:val="20"/>
        </w:rPr>
      </w:pPr>
      <w:r>
        <w:rPr>
          <w:color w:val="FFFFFF"/>
          <w:sz w:val="2"/>
          <w:szCs w:val="2"/>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Senior director of ai strategy</w:t>
            </w:r>
            <w:r>
              <w:rPr>
                <w:sz w:val="20"/>
              </w:rPr>
              <w:br/>
              <w:t>Advise fortune 500 executives on implementation and utilization of enterprise-class generative ai solutions including ibm watson and watsonx technologies.</w:t>
            </w:r>
          </w:p>
        </w:tc>
        <w:tc>
          <w:tcPr>
            <w:tcW w:type="dxa" w:w="5400"/>
          </w:tcPr>
          <w:p/>
          <w:p>
            <w:pPr>
              <w:jc w:val="right"/>
            </w:pPr>
            <w:r>
              <w:rPr>
                <w:sz w:val="20"/>
              </w:rPr>
              <w:t>2023 - Present</w:t>
            </w:r>
          </w:p>
        </w:tc>
      </w:tr>
    </w:tbl>
    <w:p>
      <w:pPr>
        <w:pStyle w:val="Normal1"/>
        <w:tabs>
          <w:tab w:val="clear" w:pos="720"/>
          <w:tab w:val="right" w:pos="10800" w:leader="none"/>
        </w:tabs>
        <w:rPr>
          <w:b/>
          <w:b/>
          <w:sz w:val="18"/>
          <w:szCs w:val="18"/>
        </w:rPr>
      </w:pPr>
      <w:r>
        <w:rPr>
          <w:b/>
          <w:i/>
          <w:sz w:val="18"/>
          <w:szCs w:val="18"/>
        </w:rPr>
        <w:tab/>
      </w:r>
    </w:p>
    <w:p>
      <w:pPr>
        <w:pStyle w:val="Normal1"/>
        <w:pBdr>
          <w:bottom w:val="single" w:sz="4" w:space="1" w:color="000000"/>
        </w:pBdr>
        <w:rPr>
          <w:b/>
          <w:b/>
          <w:sz w:val="23"/>
          <w:szCs w:val="23"/>
        </w:rPr>
      </w:pPr>
      <w:r>
        <w:rPr>
          <w:b/>
          <w:sz w:val="23"/>
          <w:szCs w:val="23"/>
        </w:rPr>
        <w:t>Education</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r>
              <w:rPr>
                <w:sz w:val="20"/>
              </w:rPr>
              <w:br/>
              <w:t>Masters</w:t>
            </w:r>
          </w:p>
        </w:tc>
        <w:tc>
          <w:tcPr>
            <w:tcW w:type="dxa" w:w="5400"/>
          </w:tcPr>
          <w:p/>
          <w:p>
            <w:pPr>
              <w:jc w:val="right"/>
            </w:pPr>
            <w:r>
              <w:rPr>
                <w:sz w:val="20"/>
              </w:rPr>
              <w:t>2013 - 2015</w:t>
            </w:r>
          </w:p>
        </w:tc>
      </w:tr>
    </w:tbl>
    <w:p>
      <w:pPr>
        <w:pStyle w:val="Normal1"/>
        <w:tabs>
          <w:tab w:val="clear" w:pos="720"/>
          <w:tab w:val="right" w:pos="10800" w:leader="none"/>
        </w:tabs>
        <w:rPr>
          <w:b/>
          <w:b/>
          <w:sz w:val="18"/>
          <w:szCs w:val="18"/>
        </w:rPr>
      </w:pPr>
      <w:r>
        <w:rPr>
          <w:b/>
          <w:i/>
          <w:sz w:val="18"/>
          <w:szCs w:val="18"/>
        </w:rPr>
        <w:tab/>
      </w:r>
    </w:p>
    <w:p>
      <w:pPr>
        <w:pStyle w:val="Normal1"/>
        <w:pBdr>
          <w:bottom w:val="single" w:sz="4" w:space="1" w:color="000000"/>
        </w:pBdr>
        <w:rPr>
          <w:b/>
          <w:b/>
          <w:sz w:val="23"/>
          <w:szCs w:val="23"/>
        </w:rPr>
      </w:pPr>
      <w:r>
        <w:rPr>
          <w:b/>
          <w:sz w:val="23"/>
          <w:szCs w:val="23"/>
        </w:rPr>
        <w:t>Certifications</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2013-01-10</w:t>
            </w:r>
          </w:p>
        </w:tc>
      </w:tr>
    </w:tbl>
    <w:p>
      <w:pPr>
        <w:pStyle w:val="Normal1"/>
        <w:tabs>
          <w:tab w:val="clear" w:pos="720"/>
          <w:tab w:val="right" w:pos="10800" w:leader="none"/>
        </w:tabs>
        <w:rPr>
          <w:b/>
          <w:b/>
          <w:sz w:val="18"/>
          <w:szCs w:val="18"/>
        </w:rPr>
      </w:pPr>
      <w:r>
        <w:rPr>
          <w:b/>
          <w:i/>
          <w:sz w:val="18"/>
          <w:szCs w:val="18"/>
        </w:rPr>
        <w:tab/>
      </w:r>
    </w:p>
    <w:p>
      <w:pPr>
        <w:pStyle w:val="Normal1"/>
        <w:tabs>
          <w:tab w:val="clear" w:pos="720"/>
          <w:tab w:val="right" w:pos="10800" w:leader="none"/>
        </w:tabs>
        <w:rPr>
          <w:sz w:val="20"/>
          <w:szCs w:val="20"/>
        </w:rPr>
      </w:pPr>
      <w:r>
        <w:rPr/>
      </w:r>
    </w:p>
    <w:sectPr>
      <w:headerReference w:type="default" r:id="rId2"/>
      <w:footerReference w:type="default" r:id="rId3"/>
      <w:type w:val="nextPage"/>
      <w:pgSz w:w="12240" w:h="15840"/>
      <w:pgMar w:left="720" w:right="720" w:gutter="0" w:header="374" w:top="431" w:footer="720" w:bottom="77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bottom w:val="single" w:sz="4" w:space="1" w:color="000000"/>
      </w:pBdr>
      <w:rPr>
        <w:b/>
        <w:b/>
        <w:sz w:val="23"/>
        <w:szCs w:val="23"/>
      </w:rPr>
    </w:pPr>
    <w:r>
      <w:rPr>
        <w:b/>
        <w:sz w:val="23"/>
        <w:szCs w:val="23"/>
      </w:rPr>
      <w:t>Skills</w:t>
    </w:r>
  </w:p>
  <w:p>
    <w:pPr>
      <w:pStyle w:val="Normal1"/>
      <w:tabs>
        <w:tab w:val="clear" w:pos="720"/>
        <w:tab w:val="right" w:pos="10800" w:leader="none"/>
      </w:tabs>
      <w:rPr/>
    </w:pPr>
    <w:r>
      <w:rPr>
        <w:sz w:val="20"/>
        <w:szCs w:val="20"/>
      </w:rPr>
      <w:t>HR Technology Strategy, Market Trend Analysis, Research and Data Analysis, Executive-Level Communication, Vendor Selection, Systems Implementation, Thought Leadership, Presentation Skills, Client Engagement, Coaching and Mentoring, Problem Solving, Content Generation, Strategic Advising, Event Facilitation, Performance Measurement.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5040" w:leader="none"/>
      </w:tabs>
      <w:jc w:val="center"/>
      <w:rPr>
        <w:sz w:val="8"/>
        <w:szCs w:val="8"/>
      </w:rPr>
    </w:pPr>
    <w:r>
      <w:rPr>
        <w:b/>
        <w:sz w:val="24"/>
      </w:rPr>
      <w:t>Reid Thomas</w:t>
    </w:r>
    <w:r>
      <w:rPr>
        <w:sz w:val="18"/>
        <w:szCs w:val="18"/>
      </w:rPr>
      <w:t xml:space="preserve"> $</w:t>
    </w:r>
    <w:r>
      <w:rPr>
        <w:sz w:val="18"/>
        <w:szCs w:val="18"/>
      </w:rPr>
      <w:t>POSTNOMIAL</w:t>
    </w:r>
    <w:r>
      <w:rPr>
        <w:smallCaps/>
        <w:sz w:val="18"/>
        <w:szCs w:val="18"/>
      </w:rPr>
      <w:br/>
    </w:r>
    <w:r>
      <w:rPr>
        <w:sz w:val="22"/>
        <w:szCs w:val="22"/>
      </w:rPr>
      <w:t>Missouri City, TX · reid@reidthomas.net · +1111111111</w:t>
    </w:r>
    <w:r>
      <w:rPr>
        <w:color w:val="1155CC"/>
        <w:sz w:val="22"/>
        <w:szCs w:val="22"/>
        <w:u w:val="single"/>
      </w:rPr>
      <w:br/>
    </w:r>
    <w:r>
      <w:rPr>
        <w:sz w:val="8"/>
        <w:szCs w:val="8"/>
      </w:rPr>
      <w:t xml:space="preserve"> </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41</Words>
  <Characters>696</Characters>
  <CharactersWithSpaces>731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2024-12-27T17:50:29Z</dcterms:modified>
  <cp:revision>1</cp:revision>
  <dc:subject/>
  <dc:title/>
</cp:coreProperties>
</file>