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CarGo Rentals — Car Rental Management System</w:t>
      </w:r>
    </w:p>
    <w:p>
      <w:pPr>
        <w:spacing w:after="60"/>
      </w:pPr>
      <w:r>
        <w:rPr>
          <w:color w:val="555555"/>
          <w:sz w:val="24"/>
          <w:szCs w:val="24"/>
        </w:rPr>
        <w:t xml:space="preserve">DBMS Open-Ended Lab — Short Report</w:t>
      </w:r>
    </w:p>
    <w:p>
      <w:pPr>
        <w:spacing w:after="300"/>
      </w:pPr>
      <w:r>
        <w:rPr>
          <w:i/>
          <w:iCs/>
          <w:color w:val="777777"/>
          <w:sz w:val="20"/>
          <w:szCs w:val="20"/>
        </w:rPr>
        <w:t xml:space="preserve">SQL dialect: Microsoft SQL Server (T-SQL), as implemented in cargo_rentals_mssql.sql</w:t>
      </w:r>
    </w:p>
    <w:p>
      <w:pPr>
        <w:pStyle w:val="Heading1"/>
        <w:spacing w:after="150" w:before="300"/>
      </w:pPr>
      <w:r>
        <w:t xml:space="preserve">1. Database Design Overview (Task 1)</w:t>
      </w:r>
    </w:p>
    <w:p>
      <w:pPr>
        <w:spacing w:after="140"/>
      </w:pPr>
      <w:r>
        <w:t xml:space="preserve">The system is decomposed into five tables, each representing a single real-world entity or event, so that customer data, vehicle data, and each rental transaction are stored exactly once:</w:t>
      </w:r>
    </w:p>
    <w:p>
      <w:pPr>
        <w:pStyle w:val="ListParagraph"/>
        <w:numPr>
          <w:ilvl w:val="0"/>
          <w:numId w:val="1"/>
        </w:numPr>
        <w:spacing w:after="80"/>
      </w:pPr>
      <w:r>
        <w:t xml:space="preserve">Customers — one row per customer, independent of any rental (CustomerID PK; Phone and CNIC are UNIQUE so the same person cannot be registered twice).</w:t>
      </w:r>
    </w:p>
    <w:p>
      <w:pPr>
        <w:pStyle w:val="ListParagraph"/>
        <w:numPr>
          <w:ilvl w:val="0"/>
          <w:numId w:val="1"/>
        </w:numPr>
        <w:spacing w:after="80"/>
      </w:pPr>
      <w:r>
        <w:t xml:space="preserve">Vehicles — one row per physical vehicle, with a Status column (Available / Rented / Maintenance) that reflects real-time availability.</w:t>
      </w:r>
    </w:p>
    <w:p>
      <w:pPr>
        <w:pStyle w:val="ListParagraph"/>
        <w:numPr>
          <w:ilvl w:val="0"/>
          <w:numId w:val="1"/>
        </w:numPr>
        <w:spacing w:after="80"/>
      </w:pPr>
      <w:r>
        <w:t xml:space="preserve">Rentals — one row per rental transaction; foreign keys CustomerID and VehicleID link it to the customer and vehicle involved. AgreedDailyRate freezes the rate at booking time so a later change to Vehicles.DailyRate does not silently rewrite the price of past rentals.</w:t>
      </w:r>
    </w:p>
    <w:p>
      <w:pPr>
        <w:pStyle w:val="ListParagraph"/>
        <w:numPr>
          <w:ilvl w:val="0"/>
          <w:numId w:val="1"/>
        </w:numPr>
        <w:spacing w:after="80"/>
      </w:pPr>
      <w:r>
        <w:t xml:space="preserve">Returns — one row per completed return, linked 1:1 to a Rental via a UNIQUE foreign key, so a rental cannot be “returned” twice.</w:t>
      </w:r>
    </w:p>
    <w:p>
      <w:pPr>
        <w:pStyle w:val="ListParagraph"/>
        <w:numPr>
          <w:ilvl w:val="0"/>
          <w:numId w:val="1"/>
        </w:numPr>
        <w:spacing w:after="80"/>
      </w:pPr>
      <w:r>
        <w:t xml:space="preserve">Payments — one row per payment against a Rental, allowing partial or multiple payments (e.g. an advance plus a final settlement).</w:t>
      </w:r>
    </w:p>
    <w:p>
      <w:pPr>
        <w:spacing w:after="140"/>
      </w:pPr>
      <w:r>
        <w:t xml:space="preserve">CHECK constraints enforce valid ranges (DailyRate &gt; 0, Amount &gt; 0, ManufactureYear between 1990–2030), DEFAULT supplies sensible values (Status defaults to 'Available', dates default to the current date via GETDATE()), and NOT NULL/UNIQUE prevent incomplete or duplicate records. Primary keys use SQL Server's IDENTITY(1,1) property to auto-generate surrogate keys. The rule “a vehicle should not be available for another rental while it is already rented” is enforced procedurally with a trigger (Task 5) rather than a static constraint, since it depends on the current state of related rows.</w:t>
      </w:r>
    </w:p>
    <w:p>
      <w:pPr>
        <w:pStyle w:val="Heading1"/>
        <w:spacing w:after="150" w:before="300"/>
      </w:pPr>
      <w:r>
        <w:t xml:space="preserve">2. Normalization Analysis — 1NF to 3NF (Task 2)</w:t>
      </w:r>
    </w:p>
    <w:p>
      <w:pPr>
        <w:spacing w:after="140"/>
      </w:pPr>
      <w:r>
        <w:t xml:space="preserve">Starting structure (as given in the assignment):</w:t>
      </w:r>
    </w:p>
    <w:p>
      <w:pPr>
        <w:spacing w:after="20"/>
      </w:pPr>
      <w:r>
        <w:rPr>
          <w:rFonts w:ascii="Consolas" w:cs="Consolas" w:eastAsia="Consolas" w:hAnsi="Consolas"/>
          <w:sz w:val="19"/>
          <w:szCs w:val="19"/>
        </w:rPr>
        <w:t xml:space="preserve">RentalTransaction (</w:t>
      </w:r>
    </w:p>
    <w:p>
      <w:pPr>
        <w:spacing w:after="20"/>
      </w:pPr>
      <w:r>
        <w:rPr>
          <w:rFonts w:ascii="Consolas" w:cs="Consolas" w:eastAsia="Consolas" w:hAnsi="Consolas"/>
          <w:sz w:val="19"/>
          <w:szCs w:val="19"/>
        </w:rPr>
        <w:t xml:space="preserve">  RentalID, CustomerName, CustomerPhone, VehicleNumber,</w:t>
      </w:r>
    </w:p>
    <w:p>
      <w:pPr>
        <w:spacing w:after="20"/>
      </w:pPr>
      <w:r>
        <w:rPr>
          <w:rFonts w:ascii="Consolas" w:cs="Consolas" w:eastAsia="Consolas" w:hAnsi="Consolas"/>
          <w:sz w:val="19"/>
          <w:szCs w:val="19"/>
        </w:rPr>
        <w:t xml:space="preserve">  VehicleModel, DailyRate, RentalDate, ReturnDate, PaymentAmount</w:t>
      </w:r>
    </w:p>
    <w:p>
      <w:pPr>
        <w:spacing w:after="20"/>
      </w:pPr>
      <w:r>
        <w:rPr>
          <w:rFonts w:ascii="Consolas" w:cs="Consolas" w:eastAsia="Consolas" w:hAnsi="Consolas"/>
          <w:sz w:val="19"/>
          <w:szCs w:val="19"/>
        </w:rPr>
        <w:t xml:space="preserve">)</w:t>
      </w:r>
    </w:p>
    <w:p>
      <w:pPr>
        <w:spacing w:after="140"/>
      </w:pPr>
      <w:r>
        <w:t xml:space="preserve">Sample row: R001, Ali Khan, 0300-1234567, ABC-123, Toyota Corolla, 5000, 2026-09-01, 2026-09-04, 15000.</w:t>
      </w:r>
    </w:p>
    <w:p>
      <w:pPr>
        <w:pStyle w:val="Heading2"/>
        <w:spacing w:after="120" w:before="240"/>
      </w:pPr>
      <w:r>
        <w:t xml:space="preserve">2.1 Functional Dependencies</w:t>
      </w:r>
    </w:p>
    <w:p>
      <w:pPr>
        <w:pStyle w:val="ListParagraph"/>
        <w:numPr>
          <w:ilvl w:val="0"/>
          <w:numId w:val="1"/>
        </w:numPr>
        <w:spacing w:after="80"/>
      </w:pPr>
      <w:r>
        <w:t xml:space="preserve">RentalID → CustomerName, CustomerPhone, VehicleNumber, VehicleModel, DailyRate, RentalDate, ReturnDate, PaymentAmount (RentalID is the only candidate key)</w:t>
      </w:r>
    </w:p>
    <w:p>
      <w:pPr>
        <w:pStyle w:val="ListParagraph"/>
        <w:numPr>
          <w:ilvl w:val="0"/>
          <w:numId w:val="1"/>
        </w:numPr>
        <w:spacing w:after="80"/>
      </w:pPr>
      <w:r>
        <w:t xml:space="preserve">CustomerName → CustomerPhone (a customer's phone depends only on who the customer is, not on which rental this is)</w:t>
      </w:r>
    </w:p>
    <w:p>
      <w:pPr>
        <w:pStyle w:val="ListParagraph"/>
        <w:numPr>
          <w:ilvl w:val="0"/>
          <w:numId w:val="1"/>
        </w:numPr>
        <w:spacing w:after="80"/>
      </w:pPr>
      <w:r>
        <w:t xml:space="preserve">VehicleNumber → VehicleModel, DailyRate (a vehicle's model and rate depend only on the vehicle, not on which rental this is)</w:t>
      </w:r>
    </w:p>
    <w:p>
      <w:pPr>
        <w:pStyle w:val="Heading2"/>
        <w:spacing w:after="120" w:before="240"/>
      </w:pPr>
      <w:r>
        <w:t xml:space="preserve">2.2 First Normal Form (1NF)</w:t>
      </w:r>
    </w:p>
    <w:p>
      <w:pPr>
        <w:spacing w:after="140"/>
      </w:pPr>
      <w:r>
        <w:t xml:space="preserve">1NF requires every attribute to hold a single, atomic value and disallows repeating groups. Each column in the source table already holds one atomic value per row (a single name, a single phone number, a single date, and so on), so the table already satisfies 1NF once it is confirmed that no cell packs multiple values together (e.g. several vehicles per rental record).</w:t>
      </w:r>
    </w:p>
    <w:p>
      <w:pPr>
        <w:pStyle w:val="Heading2"/>
        <w:spacing w:after="120" w:before="240"/>
      </w:pPr>
      <w:r>
        <w:t xml:space="preserve">2.3 Second Normal Form (2NF)</w:t>
      </w:r>
    </w:p>
    <w:p>
      <w:pPr>
        <w:spacing w:after="140"/>
      </w:pPr>
      <w:r>
        <w:t xml:space="preserve">2NF requires 1NF plus no partial dependency of a non-key attribute on part of a composite primary key. Because the primary key here is the single attribute RentalID (not a composite key), no partial dependency is possible — every non-key attribute depends on the whole key by definition. The table is therefore already in 2NF. (A partial-dependency problem would only appear if the key were composite, e.g. (RentalID, VehicleNumber), and VehicleModel depended only on VehicleNumber.)</w:t>
      </w:r>
    </w:p>
    <w:p>
      <w:pPr>
        <w:pStyle w:val="Heading2"/>
        <w:spacing w:after="120" w:before="240"/>
      </w:pPr>
      <w:r>
        <w:t xml:space="preserve">2.4 Third Normal Form (3NF)</w:t>
      </w:r>
    </w:p>
    <w:p>
      <w:pPr>
        <w:spacing w:after="140"/>
      </w:pPr>
      <w:r>
        <w:t xml:space="preserve">3NF requires 2NF plus no transitive dependency of a non-key attribute on another non-key attribute. The table violates this: CustomerPhone depends on CustomerName, and VehicleModel/DailyRate depend on VehicleNumber — both of which are themselves non-key attributes (RentalID → CustomerName → CustomerPhone, and RentalID → VehicleNumber → VehicleModel/DailyRate).</w:t>
      </w:r>
    </w:p>
    <w:p>
      <w:pPr>
        <w:spacing w:after="140"/>
      </w:pPr>
      <w:r>
        <w:t xml:space="preserve">Redundancy and anomalies this causes:</w:t>
      </w:r>
    </w:p>
    <w:p>
      <w:pPr>
        <w:pStyle w:val="ListParagraph"/>
        <w:numPr>
          <w:ilvl w:val="0"/>
          <w:numId w:val="1"/>
        </w:numPr>
        <w:spacing w:after="80"/>
      </w:pPr>
      <w:r>
        <w:t xml:space="preserve">Redundancy: every rental made by the same customer repeats that customer's name and phone number; every rental of the same vehicle repeats its model and daily rate.</w:t>
      </w:r>
    </w:p>
    <w:p>
      <w:pPr>
        <w:pStyle w:val="ListParagraph"/>
        <w:numPr>
          <w:ilvl w:val="0"/>
          <w:numId w:val="1"/>
        </w:numPr>
        <w:spacing w:after="80"/>
      </w:pPr>
      <w:r>
        <w:t xml:space="preserve">Update anomaly: if a customer's phone number changes, every historical rental row for that customer must be updated, or the data becomes inconsistent.</w:t>
      </w:r>
    </w:p>
    <w:p>
      <w:pPr>
        <w:pStyle w:val="ListParagraph"/>
        <w:numPr>
          <w:ilvl w:val="0"/>
          <w:numId w:val="1"/>
        </w:numPr>
        <w:spacing w:after="80"/>
      </w:pPr>
      <w:r>
        <w:t xml:space="preserve">Insertion anomaly: a new vehicle cannot be added to the system until it has been rented at least once, because VehicleModel/DailyRate only exist inside a rental row.</w:t>
      </w:r>
    </w:p>
    <w:p>
      <w:pPr>
        <w:pStyle w:val="ListParagraph"/>
        <w:numPr>
          <w:ilvl w:val="0"/>
          <w:numId w:val="1"/>
        </w:numPr>
        <w:spacing w:after="80"/>
      </w:pPr>
      <w:r>
        <w:t xml:space="preserve">Deletion anomaly: deleting the only rental record for a customer or vehicle erases all knowledge of that customer or vehicle, not just the rental.</w:t>
      </w:r>
    </w:p>
    <w:p>
      <w:pPr>
        <w:spacing w:after="140"/>
      </w:pPr>
      <w:r>
        <w:t xml:space="preserve">Decomposition to reach 3NF (removing the transitive dependencies by giving Customer and Vehicle attributes their own tables):</w:t>
      </w:r>
    </w:p>
    <w:p>
      <w:pPr>
        <w:spacing w:after="20"/>
      </w:pPr>
      <w:r>
        <w:rPr>
          <w:rFonts w:ascii="Consolas" w:cs="Consolas" w:eastAsia="Consolas" w:hAnsi="Consolas"/>
          <w:sz w:val="19"/>
          <w:szCs w:val="19"/>
        </w:rPr>
        <w:t xml:space="preserve">Customers   (CustomerID PK, CustomerName, CustomerPhone)</w:t>
      </w:r>
    </w:p>
    <w:p>
      <w:pPr>
        <w:spacing w:after="20"/>
      </w:pPr>
      <w:r>
        <w:rPr>
          <w:rFonts w:ascii="Consolas" w:cs="Consolas" w:eastAsia="Consolas" w:hAnsi="Consolas"/>
          <w:sz w:val="19"/>
          <w:szCs w:val="19"/>
        </w:rPr>
        <w:t xml:space="preserve">Vehicles    (VehicleNumber PK, VehicleModel, DailyRate)</w:t>
      </w:r>
    </w:p>
    <w:p>
      <w:pPr>
        <w:spacing w:after="20"/>
      </w:pPr>
      <w:r>
        <w:rPr>
          <w:rFonts w:ascii="Consolas" w:cs="Consolas" w:eastAsia="Consolas" w:hAnsi="Consolas"/>
          <w:sz w:val="19"/>
          <w:szCs w:val="19"/>
        </w:rPr>
        <w:t xml:space="preserve">Rentals     (RentalID PK, CustomerID FK, VehicleNumber FK,</w:t>
      </w:r>
    </w:p>
    <w:p>
      <w:pPr>
        <w:spacing w:after="20"/>
      </w:pPr>
      <w:r>
        <w:rPr>
          <w:rFonts w:ascii="Consolas" w:cs="Consolas" w:eastAsia="Consolas" w:hAnsi="Consolas"/>
          <w:sz w:val="19"/>
          <w:szCs w:val="19"/>
        </w:rPr>
        <w:t xml:space="preserve">             RentalDate, ReturnDate, PaymentAmount)</w:t>
      </w:r>
    </w:p>
    <w:p>
      <w:pPr>
        <w:spacing w:after="140"/>
      </w:pPr>
      <w:r>
        <w:t xml:space="preserve">This is exactly the design implemented in Task 1 (further split into Customers, Vehicles, Rentals, Returns and Payments so that returns and payments — which are separate events, not attributes of the rental itself — are not forced to repeat rental data either).</w:t>
      </w:r>
    </w:p>
    <w:p>
      <w:pPr>
        <w:pStyle w:val="Heading1"/>
        <w:spacing w:after="150" w:before="300"/>
      </w:pPr>
      <w:r>
        <w:t xml:space="preserve">3. JOIN Queries (Task 3)</w:t>
      </w:r>
    </w:p>
    <w:p>
      <w:pPr>
        <w:spacing w:after="140"/>
      </w:pPr>
      <w:r>
        <w:t xml:space="preserve">All four required queries are implemented in cargo_rentals_mssql.sql. Summary of the JOIN logic used:</w:t>
      </w:r>
    </w:p>
    <w:p>
      <w:pPr>
        <w:pStyle w:val="ListParagraph"/>
        <w:numPr>
          <w:ilvl w:val="0"/>
          <w:numId w:val="1"/>
        </w:numPr>
        <w:spacing w:after="80"/>
      </w:pPr>
      <w:r>
        <w:t xml:space="preserve">Q1 — INNER JOIN Customers and Vehicles to Rentals, LEFT JOIN Returns (a rental that is still active has no return row yet, but should still be listed).</w:t>
      </w:r>
    </w:p>
    <w:p>
      <w:pPr>
        <w:pStyle w:val="ListParagraph"/>
        <w:numPr>
          <w:ilvl w:val="0"/>
          <w:numId w:val="1"/>
        </w:numPr>
        <w:spacing w:after="80"/>
      </w:pPr>
      <w:r>
        <w:t xml:space="preserve">Q2 — LEFT JOIN from Customers to Rentals to Vehicles, so customers with zero rentals still appear (with NULL vehicle columns).</w:t>
      </w:r>
    </w:p>
    <w:p>
      <w:pPr>
        <w:pStyle w:val="ListParagraph"/>
        <w:numPr>
          <w:ilvl w:val="0"/>
          <w:numId w:val="1"/>
        </w:numPr>
        <w:spacing w:after="80"/>
      </w:pPr>
      <w:r>
        <w:t xml:space="preserve">Q3 — LEFT JOIN from Vehicles to Rentals (filtered to Status = 'Active') to Customers, so vehicles that are not currently rented still appear (with NULL renter columns).</w:t>
      </w:r>
    </w:p>
    <w:p>
      <w:pPr>
        <w:pStyle w:val="ListParagraph"/>
        <w:numPr>
          <w:ilvl w:val="0"/>
          <w:numId w:val="1"/>
        </w:numPr>
        <w:spacing w:after="80"/>
      </w:pPr>
      <w:r>
        <w:t xml:space="preserve">Q4 — LEFT JOIN from Customers to Rentals with COUNT() and GROUP BY, so customers with no rentals correctly show a count of 0 rather than being excluded.</w:t>
      </w:r>
    </w:p>
    <w:p>
      <w:pPr>
        <w:pStyle w:val="Heading1"/>
        <w:spacing w:after="150" w:before="300"/>
      </w:pPr>
      <w:r>
        <w:t xml:space="preserve">4. View (Task 4)</w:t>
      </w:r>
    </w:p>
    <w:p>
      <w:pPr>
        <w:spacing w:after="140"/>
      </w:pPr>
      <w:r>
        <w:t xml:space="preserve">vw_RentalReport consolidates Rentals, Customers, Vehicles, Returns, and Payments (with payments summed per rental) into a single row per rental. It is useful because management can pull a complete rental report — who rented what, when, whether it was returned, any late fee, and how much has been paid — with a plain SELECT * FROM vw_RentalReport instead of re-writing a five-table JOIN every time, and the view can be handed to a reporting/BI tool directly without exposing the normalized base tables.</w:t>
      </w:r>
    </w:p>
    <w:p>
      <w:pPr>
        <w:pStyle w:val="Heading1"/>
        <w:spacing w:after="150" w:before="300"/>
      </w:pPr>
      <w:r>
        <w:t xml:space="preserve">5. Trigger (Task 5)</w:t>
      </w:r>
    </w:p>
    <w:p>
      <w:pPr>
        <w:spacing w:after="140"/>
      </w:pPr>
      <w:r>
        <w:t xml:space="preserve">Three triggers enforce the rule that a vehicle cannot be rented out twice at once. SQL Server has no BEFORE trigger, so the availability check uses an INSTEAD OF INSERT trigger instead — it runs in place of the insert and can read the inserted rows (via the inserted pseudo-table) before deciding whether to let the row through, giving the same effect as a BEFORE INSERT check in other database systems:</w:t>
      </w:r>
    </w:p>
    <w:p>
      <w:pPr>
        <w:pStyle w:val="ListParagraph"/>
        <w:numPr>
          <w:ilvl w:val="0"/>
          <w:numId w:val="1"/>
        </w:numPr>
        <w:spacing w:after="80"/>
      </w:pPr>
      <w:r>
        <w:t xml:space="preserve">trg_check_vehicle_availability (INSTEAD OF INSERT on Rentals) checks the target vehicle's Status via the inserted table; if it is not 'Available' (or the vehicle does not exist), it raises an error with RAISERROR and returns without inserting. Otherwise it performs the real INSERT itself.</w:t>
      </w:r>
    </w:p>
    <w:p>
      <w:pPr>
        <w:pStyle w:val="ListParagraph"/>
        <w:numPr>
          <w:ilvl w:val="0"/>
          <w:numId w:val="1"/>
        </w:numPr>
        <w:spacing w:after="80"/>
      </w:pPr>
      <w:r>
        <w:t xml:space="preserve">trg_mark_vehicle_rented (AFTER INSERT on Rentals) flips the vehicle's Status to 'Rented' once a rental is accepted.</w:t>
      </w:r>
    </w:p>
    <w:p>
      <w:pPr>
        <w:pStyle w:val="ListParagraph"/>
        <w:numPr>
          <w:ilvl w:val="0"/>
          <w:numId w:val="1"/>
        </w:numPr>
        <w:spacing w:after="80"/>
      </w:pPr>
      <w:r>
        <w:t xml:space="preserve">trg_process_return (AFTER INSERT on Returns) flips the vehicle's Status back to 'Available' and marks the Rental as 'Completed'.</w:t>
      </w:r>
    </w:p>
    <w:p>
      <w:pPr>
        <w:pStyle w:val="Heading1"/>
        <w:spacing w:after="150" w:before="300"/>
      </w:pPr>
      <w:r>
        <w:t xml:space="preserve">6. Stored Procedure (Task 6)</w:t>
      </w:r>
    </w:p>
    <w:p>
      <w:pPr>
        <w:spacing w:after="140"/>
      </w:pPr>
      <w:r>
        <w:t xml:space="preserve">sp_RegisterRental(@CustomerID, @VehicleID, @RentalDate, @ExpectedReturnDate, @EstimatedCharge OUTPUT, @NewRentalID OUTPUT) looks up the vehicle's current daily rate, calculates the estimated charge as DailyRate × number of days, and inserts the new Rentals row (which in turn fires the availability trigger, so a booking for an already-rented vehicle is rejected automatically). The estimated charge and the new RentalID are returned to the caller as OUTPUT parameters, and the new row's identity value is captured with SCOPE_IDENTITY().</w:t>
      </w:r>
    </w:p>
    <w:p>
      <w:pPr>
        <w:pStyle w:val="Heading1"/>
        <w:spacing w:after="150" w:before="300"/>
      </w:pPr>
      <w:r>
        <w:t xml:space="preserve">7. Optimization Analysis (Task 7)</w:t>
      </w:r>
    </w:p>
    <w:p>
      <w:pPr>
        <w:pStyle w:val="Heading2"/>
        <w:spacing w:after="120" w:before="240"/>
      </w:pPr>
      <w:r>
        <w:t xml:space="preserve">7.1 Problem</w:t>
      </w:r>
    </w:p>
    <w:p>
      <w:pPr>
        <w:spacing w:after="140"/>
      </w:pPr>
      <w:r>
        <w:t xml:space="preserve">A natural first attempt at “total amount paid per customer” uses a correlated subquery evaluated once per row of Customers:</w:t>
      </w:r>
    </w:p>
    <w:p>
      <w:pPr>
        <w:spacing w:after="20"/>
      </w:pPr>
      <w:r>
        <w:rPr>
          <w:rFonts w:ascii="Consolas" w:cs="Consolas" w:eastAsia="Consolas" w:hAnsi="Consolas"/>
          <w:sz w:val="19"/>
          <w:szCs w:val="19"/>
        </w:rPr>
        <w:t xml:space="preserve">SELECT c.CustomerID, c.FullName,</w:t>
      </w:r>
    </w:p>
    <w:p>
      <w:pPr>
        <w:spacing w:after="20"/>
      </w:pPr>
      <w:r>
        <w:rPr>
          <w:rFonts w:ascii="Consolas" w:cs="Consolas" w:eastAsia="Consolas" w:hAnsi="Consolas"/>
          <w:sz w:val="19"/>
          <w:szCs w:val="19"/>
        </w:rPr>
        <w:t xml:space="preserve">  (SELECT ISNULL(SUM(p.Amount), 0)</w:t>
      </w:r>
    </w:p>
    <w:p>
      <w:pPr>
        <w:spacing w:after="20"/>
      </w:pPr>
      <w:r>
        <w:rPr>
          <w:rFonts w:ascii="Consolas" w:cs="Consolas" w:eastAsia="Consolas" w:hAnsi="Consolas"/>
          <w:sz w:val="19"/>
          <w:szCs w:val="19"/>
        </w:rPr>
        <w:t xml:space="preserve">   FROM Payments p JOIN Rentals r ON r.RentalID = p.RentalID</w:t>
      </w:r>
    </w:p>
    <w:p>
      <w:pPr>
        <w:spacing w:after="20"/>
      </w:pPr>
      <w:r>
        <w:rPr>
          <w:rFonts w:ascii="Consolas" w:cs="Consolas" w:eastAsia="Consolas" w:hAnsi="Consolas"/>
          <w:sz w:val="19"/>
          <w:szCs w:val="19"/>
        </w:rPr>
        <w:t xml:space="preserve">   WHERE r.CustomerID = c.CustomerID) AS TotalPaid</w:t>
      </w:r>
    </w:p>
    <w:p>
      <w:pPr>
        <w:spacing w:after="20"/>
      </w:pPr>
      <w:r>
        <w:rPr>
          <w:rFonts w:ascii="Consolas" w:cs="Consolas" w:eastAsia="Consolas" w:hAnsi="Consolas"/>
          <w:sz w:val="19"/>
          <w:szCs w:val="19"/>
        </w:rPr>
        <w:t xml:space="preserve">FROM Customers c;</w:t>
      </w:r>
    </w:p>
    <w:p>
      <w:pPr>
        <w:pStyle w:val="Heading2"/>
        <w:spacing w:after="120" w:before="240"/>
      </w:pPr>
      <w:r>
        <w:t xml:space="preserve">7.2 Why it matters</w:t>
      </w:r>
    </w:p>
    <w:p>
      <w:pPr>
        <w:spacing w:after="140"/>
      </w:pPr>
      <w:r>
        <w:t xml:space="preserve">This query re-scans Rentals and Payments once for every customer, which is O(customers × rentals) work. As the company grows from a handful of sample rows to thousands of customers and rentals, this pattern scales poorly and slows down what should be a routine management report. The same risk applies more generally to the JOIN queries in Task 3: without indexes on the foreign key columns used in ON and WHERE clauses (Rentals.CustomerID, Rentals.VehicleID, Payments.RentalID), the database has to fall back on full table scans to match rows, which affects both performance and, indirectly, the consistency of report turnaround times as data volume grows.</w:t>
      </w:r>
    </w:p>
    <w:p>
      <w:pPr>
        <w:pStyle w:val="Heading2"/>
        <w:spacing w:after="120" w:before="240"/>
      </w:pPr>
      <w:r>
        <w:t xml:space="preserve">7.3 Improvement</w:t>
      </w:r>
    </w:p>
    <w:p>
      <w:pPr>
        <w:spacing w:after="140"/>
      </w:pPr>
      <w:r>
        <w:t xml:space="preserve">Two changes address this: (1) rewrite the correlated subquery as a single LEFT JOIN with GROUP BY, so each table is scanned once; and (2) add indexes on the foreign key columns that drive these joins (created in the schema as idx_rentals_customer, idx_rentals_vehicle, and idx_payments_rental).</w:t>
      </w:r>
    </w:p>
    <w:p>
      <w:pPr>
        <w:spacing w:after="20"/>
      </w:pPr>
      <w:r>
        <w:rPr>
          <w:rFonts w:ascii="Consolas" w:cs="Consolas" w:eastAsia="Consolas" w:hAnsi="Consolas"/>
          <w:sz w:val="19"/>
          <w:szCs w:val="19"/>
        </w:rPr>
        <w:t xml:space="preserve">SELECT c.CustomerID, c.FullName,</w:t>
      </w:r>
    </w:p>
    <w:p>
      <w:pPr>
        <w:spacing w:after="20"/>
      </w:pPr>
      <w:r>
        <w:rPr>
          <w:rFonts w:ascii="Consolas" w:cs="Consolas" w:eastAsia="Consolas" w:hAnsi="Consolas"/>
          <w:sz w:val="19"/>
          <w:szCs w:val="19"/>
        </w:rPr>
        <w:t xml:space="preserve">       ISNULL(SUM(p.Amount), 0) AS TotalPaid</w:t>
      </w:r>
    </w:p>
    <w:p>
      <w:pPr>
        <w:spacing w:after="20"/>
      </w:pPr>
      <w:r>
        <w:rPr>
          <w:rFonts w:ascii="Consolas" w:cs="Consolas" w:eastAsia="Consolas" w:hAnsi="Consolas"/>
          <w:sz w:val="19"/>
          <w:szCs w:val="19"/>
        </w:rPr>
        <w:t xml:space="preserve">FROM Customers c</w:t>
      </w:r>
    </w:p>
    <w:p>
      <w:pPr>
        <w:spacing w:after="20"/>
      </w:pPr>
      <w:r>
        <w:rPr>
          <w:rFonts w:ascii="Consolas" w:cs="Consolas" w:eastAsia="Consolas" w:hAnsi="Consolas"/>
          <w:sz w:val="19"/>
          <w:szCs w:val="19"/>
        </w:rPr>
        <w:t xml:space="preserve">LEFT JOIN Rentals r  ON r.CustomerID = c.CustomerID</w:t>
      </w:r>
    </w:p>
    <w:p>
      <w:pPr>
        <w:spacing w:after="20"/>
      </w:pPr>
      <w:r>
        <w:rPr>
          <w:rFonts w:ascii="Consolas" w:cs="Consolas" w:eastAsia="Consolas" w:hAnsi="Consolas"/>
          <w:sz w:val="19"/>
          <w:szCs w:val="19"/>
        </w:rPr>
        <w:t xml:space="preserve">LEFT JOIN Payments p ON p.RentalID   = r.RentalID</w:t>
      </w:r>
    </w:p>
    <w:p>
      <w:pPr>
        <w:spacing w:after="20"/>
      </w:pPr>
      <w:r>
        <w:rPr>
          <w:rFonts w:ascii="Consolas" w:cs="Consolas" w:eastAsia="Consolas" w:hAnsi="Consolas"/>
          <w:sz w:val="19"/>
          <w:szCs w:val="19"/>
        </w:rPr>
        <w:t xml:space="preserve">GROUP BY c.CustomerID, c.FullName;</w:t>
      </w:r>
    </w:p>
    <w:p>
      <w:pPr>
        <w:spacing w:after="140"/>
      </w:pPr>
      <w:r>
        <w:t xml:space="preserve">The rewritten query returns identical results but touches each row of Rentals and Payments exactly once, and the added indexes let the optimizer use index lookups/merges instead of full table scans for every JOIN in the system — both the Task 3 queries and the view in Task 4 benefit from the same three indexes.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2026-09-21T01:37:03.127Z</dcterms:created>
  <dcterms:modified xsi:type="dcterms:W3CDTF">2026-09-21T01:37:03.137Z</dcterms:modified>
</cp:coreProperties>
</file>

<file path=docProps/custom.xml><?xml version="1.0" encoding="utf-8"?>
<Properties xmlns="http://schemas.openxmlformats.org/officeDocument/2006/custom-properties" xmlns:vt="http://schemas.openxmlformats.org/officeDocument/2006/docPropsVTypes"/>
</file>