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ПОЛИТИКА В ОТНОШЕНИИ ОБРАБОТКИ</w:t>
        <w:br/>
        <w:t>ПЕРСОНАЛЬНЫХ ДАННЫХ</w:t>
      </w:r>
    </w:p>
    <w:p>
      <w:pPr>
        <w:jc w:val="center"/>
      </w:pPr>
      <w:r>
        <w:rPr>
          <w:i/>
          <w:sz w:val="20"/>
        </w:rPr>
        <w:t>Сайт Look at Home</w:t>
      </w:r>
    </w:p>
    <w:p>
      <w:r>
        <w:t>Дата редакции: 21 сентября 2026 года.</w:t>
      </w:r>
    </w:p>
    <w:p>
      <w:r>
        <w:t>Оператор: Вотинова Мария Сергеевна, физическое лицо, применяющее специальный налоговый режим «Налог на профессиональный доход» (самозанятая).</w:t>
      </w:r>
    </w:p>
    <w:p>
      <w:r>
        <w:t>E-mail для обращений по вопросам обработки персональных данных: marivoti777@gmail.com.</w:t>
      </w:r>
    </w:p>
    <w:p>
      <w:pPr>
        <w:pStyle w:val="Heading1"/>
      </w:pPr>
      <w:r>
        <w:t>1. Общие положения</w:t>
      </w:r>
    </w:p>
    <w:p>
      <w:r>
        <w:t>Настоящая Политика определяет порядок обработки и защиты персональных данных, которые Оператор получает от посетителей сайта Look at Home (далее — Сайт) при направлении обращения, заявки или сообщения либо при ином добровольном предоставлении данных.</w:t>
      </w:r>
    </w:p>
    <w:p>
      <w:r>
        <w:t>Политика разработана с учетом требований законодательства Российской Федерации о персональных данных, включая Федеральный закон от 27.07.2006 № 152-ФЗ «О персональных данных».</w:t>
      </w:r>
    </w:p>
    <w:p>
      <w:r>
        <w:t>Политика является общедоступной и размещается на Сайте.</w:t>
      </w:r>
    </w:p>
    <w:p>
      <w:pPr>
        <w:pStyle w:val="Heading1"/>
      </w:pPr>
      <w:r>
        <w:t>2. Оператор персональных данных</w:t>
      </w:r>
    </w:p>
    <w:p>
      <w:r>
        <w:t>Оператором является Вотинова Мария Сергеевна, физическое лицо, применяющее специальный налоговый режим «Налог на профессиональный доход». Контактный e-mail: marivoti777@gmail.com.</w:t>
      </w:r>
    </w:p>
    <w:p>
      <w:pPr>
        <w:pStyle w:val="Heading1"/>
      </w:pPr>
      <w:r>
        <w:t>3. Какие данные могут обрабатываться</w:t>
      </w:r>
    </w:p>
    <w:p>
      <w:r>
        <w:t>В зависимости от способа обращения Оператор может обрабатывать только сведения, добровольно предоставленные пользователем:</w:t>
      </w:r>
    </w:p>
    <w:p>
      <w:pPr>
        <w:pStyle w:val="ListBullet"/>
      </w:pPr>
      <w:r>
        <w:t>имя, фамилия — если указаны;</w:t>
      </w:r>
    </w:p>
    <w:p>
      <w:pPr>
        <w:pStyle w:val="ListBullet"/>
      </w:pPr>
      <w:r>
        <w:t>номер телефона;</w:t>
      </w:r>
    </w:p>
    <w:p>
      <w:pPr>
        <w:pStyle w:val="ListBullet"/>
      </w:pPr>
      <w:r>
        <w:t>адрес электронной почты;</w:t>
      </w:r>
    </w:p>
    <w:p>
      <w:pPr>
        <w:pStyle w:val="ListBullet"/>
      </w:pPr>
      <w:r>
        <w:t>содержание обращения или заявки;</w:t>
      </w:r>
    </w:p>
    <w:p>
      <w:pPr>
        <w:pStyle w:val="ListBullet"/>
      </w:pPr>
      <w:r>
        <w:t>сведения о проекте, помещении, пожеланиях и задаче, если пользователь добровольно сообщает их;</w:t>
      </w:r>
    </w:p>
    <w:p>
      <w:pPr>
        <w:pStyle w:val="ListBullet"/>
      </w:pPr>
      <w:r>
        <w:t>иные сведения, содержащиеся в обращении и необходимые для ответа.</w:t>
      </w:r>
    </w:p>
    <w:p>
      <w:r>
        <w:t>Оператор не запрашивает через обычную форму обращения специальные категории персональных данных или биометрические персональные данные.</w:t>
      </w:r>
    </w:p>
    <w:p>
      <w:pPr>
        <w:pStyle w:val="Heading1"/>
      </w:pPr>
      <w:r>
        <w:t>4. Цели обработки</w:t>
      </w:r>
    </w:p>
    <w:p>
      <w:pPr>
        <w:pStyle w:val="ListBullet"/>
      </w:pPr>
      <w:r>
        <w:t>рассмотрение обращений и заявок;</w:t>
      </w:r>
    </w:p>
    <w:p>
      <w:pPr>
        <w:pStyle w:val="ListBullet"/>
      </w:pPr>
      <w:r>
        <w:t>связь с пользователем по его запросу;</w:t>
      </w:r>
    </w:p>
    <w:p>
      <w:pPr>
        <w:pStyle w:val="ListBullet"/>
      </w:pPr>
      <w:r>
        <w:t>предоставление информации об услугах декоратора и дизайна интерьера;</w:t>
      </w:r>
    </w:p>
    <w:p>
      <w:pPr>
        <w:pStyle w:val="ListBullet"/>
      </w:pPr>
      <w:r>
        <w:t>обсуждение задач предполагаемого проекта;</w:t>
      </w:r>
    </w:p>
    <w:p>
      <w:pPr>
        <w:pStyle w:val="ListBullet"/>
      </w:pPr>
      <w:r>
        <w:t>подготовка консультации или предложения;</w:t>
      </w:r>
    </w:p>
    <w:p>
      <w:pPr>
        <w:pStyle w:val="ListBullet"/>
      </w:pPr>
      <w:r>
        <w:t>заключение и исполнение договора, если для этого возникают соответствующие основания.</w:t>
      </w:r>
    </w:p>
    <w:p>
      <w:pPr>
        <w:pStyle w:val="Heading1"/>
      </w:pPr>
      <w:r>
        <w:t>5. Правовые основания</w:t>
      </w:r>
    </w:p>
    <w:p>
      <w:r>
        <w:t>Обработка осуществляется на основании согласия субъекта персональных данных, а также в случаях, когда обработка необходима для заключения или исполнения договора либо предусмотрена законодательством Российской Федерации.</w:t>
      </w:r>
    </w:p>
    <w:p>
      <w:r>
        <w:t>Для целей, для которых требуется отдельное согласие, такое согласие запрашивается отдельно.</w:t>
      </w:r>
    </w:p>
    <w:p>
      <w:pPr>
        <w:pStyle w:val="Heading1"/>
      </w:pPr>
      <w:r>
        <w:t>6. Порядок обработки</w:t>
      </w:r>
    </w:p>
    <w:p>
      <w:r>
        <w:t>Персональные данные могут обрабатываться автоматизированным, неавтоматизированным или смешанным способом. Оператор осуществляет сбор, запись, систематизацию, накопление, хранение, уточнение, извлечение, использование, передачу в предусмотренных законом случаях, обезличивание, блокирование, удаление и уничтожение данных в пределах заявленных целей.</w:t>
      </w:r>
    </w:p>
    <w:p>
      <w:r>
        <w:t>Оператор принимает необходимые организационные и технические меры для защиты персональных данных от неправомерного или случайного доступа и иных неправомерных действий.</w:t>
      </w:r>
    </w:p>
    <w:p>
      <w:pPr>
        <w:pStyle w:val="Heading1"/>
      </w:pPr>
      <w:r>
        <w:t>7. Передача третьим лицам</w:t>
      </w:r>
    </w:p>
    <w:p>
      <w:r>
        <w:t>Персональные данные не передаются третьим лицам для самостоятельного использования, кроме случаев, когда передача необходима для выполнения запроса пользователя, исполнения договора, работы используемой информационной инфраструктуры либо предусмотрена законодательством.</w:t>
      </w:r>
    </w:p>
    <w:p>
      <w:r>
        <w:t>Публичное размещение имени, фотографии, отзыва или материалов проекта не является целью настоящей Политики и при необходимости осуществляется на отдельном правовом основании и/или при наличии соответствующего согласия.</w:t>
      </w:r>
    </w:p>
    <w:p>
      <w:pPr>
        <w:pStyle w:val="Heading1"/>
      </w:pPr>
      <w:r>
        <w:t>8. Срок хранения и уничтожение</w:t>
      </w:r>
    </w:p>
    <w:p>
      <w:r>
        <w:t>Персональные данные хранятся не дольше, чем необходимо для достижения целей обработки, если более длительный срок не установлен законом или не требуется для защиты прав и законных интересов Оператора. После достижения целей обработки данные удаляются или уничтожаются при отсутствии законного основания для дальнейшего хранения.</w:t>
      </w:r>
    </w:p>
    <w:p>
      <w:pPr>
        <w:pStyle w:val="Heading1"/>
      </w:pPr>
      <w:r>
        <w:t>9. Права субъекта персональных данных</w:t>
      </w:r>
    </w:p>
    <w:p>
      <w:r>
        <w:t>Пользователь вправе получать информацию об обработке своих персональных данных, требовать их уточнения, блокирования или уничтожения при наличии предусмотренных законом оснований, а также отозвать согласие, если обработка основана на согласии.</w:t>
      </w:r>
    </w:p>
    <w:p>
      <w:r>
        <w:t>Для реализации прав необходимо направить обращение на marivoti777@gmail.com. Обращения рассматриваются в сроки и порядке, установленных законодательством Российской Федерации.</w:t>
      </w:r>
    </w:p>
    <w:p>
      <w:pPr>
        <w:pStyle w:val="Heading1"/>
      </w:pPr>
      <w:r>
        <w:t>10. Cookies и сторонние сервисы</w:t>
      </w:r>
    </w:p>
    <w:p>
      <w:r>
        <w:t>Сайт может использовать технические cookies, необходимые для корректной работы веб-страниц. Если на Сайте используются сервисы аналитики, рекламы, карты, виджеты или иные сторонние сервисы, их фактический состав и соответствующая обработка данных должны быть дополнительно учтены в документах и настройках Сайта.</w:t>
      </w:r>
    </w:p>
    <w:p>
      <w:r>
        <w:t>В настоящую Политику намеренно не включены названия конкретных сторонних сервисов, которые фактически не подтверждены, чтобы не создавать недостоверных сведений.</w:t>
      </w:r>
    </w:p>
    <w:p>
      <w:pPr>
        <w:pStyle w:val="Heading1"/>
      </w:pPr>
      <w:r>
        <w:t>11. Локализация и обязательные требования</w:t>
      </w:r>
    </w:p>
    <w:p>
      <w:r>
        <w:t>При сборе персональных данных граждан Российской Федерации Оператор обеспечивает соблюдение требований законодательства Российской Федерации к месту и порядку обработки таких данных, включая требования о локализации при первоначальном сборе в случаях и объеме, предусмотренных законом.</w:t>
      </w:r>
    </w:p>
    <w:p>
      <w:r>
        <w:t>Если Оператор обязан уведомить Роскомнадзор об обработке персональных данных, такое уведомление подается в установленном законодательством порядке. Публикация настоящей Политики сама по себе не заменяет выполнение иных обязательных требований закона.</w:t>
      </w:r>
    </w:p>
    <w:p>
      <w:pPr>
        <w:pStyle w:val="Heading1"/>
      </w:pPr>
      <w:r>
        <w:t>12. Изменение Политики</w:t>
      </w:r>
    </w:p>
    <w:p>
      <w:r>
        <w:t>Оператор вправе изменять настоящую Политику при изменении законодательства, состава обрабатываемых данных, целей обработки или порядка работы Сайта. Актуальная редакция размещается на Сайте.</w:t>
      </w:r>
    </w:p>
    <w:p>
      <w:r>
        <w:t>Дата последнего обновления: 21 сентября 2026 года.</w:t>
      </w:r>
    </w:p>
    <w:p>
      <w:pPr>
        <w:pStyle w:val="Heading1"/>
      </w:pPr>
      <w:r>
        <w:t>13. Контакты</w:t>
      </w:r>
    </w:p>
    <w:p>
      <w:r>
        <w:t>Вотинова Мария Сергеевна</w:t>
      </w:r>
    </w:p>
    <w:p>
      <w:r>
        <w:t>E-mail: marivoti777@gmail.com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