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就業規則 (抜粋)</w:t>
      </w:r>
    </w:p>
    <w:p>
      <w:r>
        <w:t>サンプル商事株式会社　2026年4月1日改定</w:t>
      </w:r>
    </w:p>
    <w:p>
      <w:pPr>
        <w:pStyle w:val="Heading2"/>
      </w:pPr>
      <w:r>
        <w:t>第20条 年次有給休暇</w:t>
      </w:r>
    </w:p>
    <w:p>
      <w:r>
        <w:t>入社日から6か月継続して勤務し、所定労働日の8割以上出勤した社員には、10日の年次有給休暇を与える。以後、勤続1年ごとに付与日数を加算し、最大20日とする。</w:t>
      </w:r>
    </w:p>
    <w:p>
      <w:r>
        <w:t>年次有給休暇は半日単位で取得できる。また、年5日を上限として時間単位で取得できる。</w:t>
      </w:r>
    </w:p>
    <w:p>
      <w:r>
        <w:t>取得しなかった年次有給休暇は、翌年度に限り繰り越すことができる。</w:t>
      </w:r>
    </w:p>
    <w:p>
      <w:pPr>
        <w:pStyle w:val="Heading2"/>
      </w:pPr>
      <w:r>
        <w:t>第21条 慶弔休暇</w:t>
      </w:r>
    </w:p>
    <w:p>
      <w:r>
        <w:t>社員は次の場合に、申請により有給の慶弔休暇を取得できる。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事由</w:t>
            </w:r>
          </w:p>
        </w:tc>
        <w:tc>
          <w:tcPr>
            <w:tcW w:type="dxa" w:w="4320"/>
          </w:tcPr>
          <w:p>
            <w:r>
              <w:t>日数</w:t>
            </w:r>
          </w:p>
        </w:tc>
      </w:tr>
      <w:tr>
        <w:tc>
          <w:tcPr>
            <w:tcW w:type="dxa" w:w="4320"/>
          </w:tcPr>
          <w:p>
            <w:r>
              <w:t>本人が結婚するとき</w:t>
            </w:r>
          </w:p>
        </w:tc>
        <w:tc>
          <w:tcPr>
            <w:tcW w:type="dxa" w:w="4320"/>
          </w:tcPr>
          <w:p>
            <w:r>
              <w:t>5日</w:t>
            </w:r>
          </w:p>
        </w:tc>
      </w:tr>
      <w:tr>
        <w:tc>
          <w:tcPr>
            <w:tcW w:type="dxa" w:w="4320"/>
          </w:tcPr>
          <w:p>
            <w:r>
              <w:t>配偶者が出産するとき</w:t>
            </w:r>
          </w:p>
        </w:tc>
        <w:tc>
          <w:tcPr>
            <w:tcW w:type="dxa" w:w="4320"/>
          </w:tcPr>
          <w:p>
            <w:r>
              <w:t>2日</w:t>
            </w:r>
          </w:p>
        </w:tc>
      </w:tr>
      <w:tr>
        <w:tc>
          <w:tcPr>
            <w:tcW w:type="dxa" w:w="4320"/>
          </w:tcPr>
          <w:p>
            <w:r>
              <w:t>父母・配偶者・子が亡くなったとき (忌引)</w:t>
            </w:r>
          </w:p>
        </w:tc>
        <w:tc>
          <w:tcPr>
            <w:tcW w:type="dxa" w:w="4320"/>
          </w:tcPr>
          <w:p>
            <w:r>
              <w:t>5日</w:t>
            </w:r>
          </w:p>
        </w:tc>
      </w:tr>
      <w:tr>
        <w:tc>
          <w:tcPr>
            <w:tcW w:type="dxa" w:w="4320"/>
          </w:tcPr>
          <w:p>
            <w:r>
              <w:t>祖父母・兄弟姉妹が亡くなったとき (忌引)</w:t>
            </w:r>
          </w:p>
        </w:tc>
        <w:tc>
          <w:tcPr>
            <w:tcW w:type="dxa" w:w="4320"/>
          </w:tcPr>
          <w:p>
            <w:r>
              <w:t>2日</w:t>
            </w:r>
          </w:p>
        </w:tc>
      </w:tr>
    </w:tbl>
    <w:p>
      <w:pPr>
        <w:pStyle w:val="Heading2"/>
      </w:pPr>
      <w:r>
        <w:t>第22条 在宅勤務</w:t>
      </w:r>
    </w:p>
    <w:p>
      <w:r>
        <w:t>業務に支障のない範囲で、1週間に2日まで在宅勤務を認める。前日までに所属長へ申請し、承認を得ること。</w:t>
      </w:r>
    </w:p>
    <w:p>
      <w:r>
        <w:t>在宅勤務の日は、始業と終業の時刻を勤怠システムに記録する。通信費として月額3,000円を支給する。</w:t>
      </w:r>
    </w:p>
    <w:p>
      <w:pPr>
        <w:pStyle w:val="Heading2"/>
      </w:pPr>
      <w:r>
        <w:t>第23条 育児休業</w:t>
      </w:r>
    </w:p>
    <w:p>
      <w:r>
        <w:t>子が1歳に達するまで (保育所に入れない等の事情があるときは最長2歳まで) 育児休業を取得できる。申出は開始予定日の1か月前までに行う。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就業規則 (抜粋)</dc:title>
  <dc:subject/>
  <dc:creator>サンプル商事株式会社</dc:creator>
  <cp:keywords/>
  <dc:description/>
  <cp:lastModifiedBy>サンプル商事株式会社</cp:lastModifiedBy>
  <cp:revision>1</cp:revision>
  <dcterms:created xsi:type="dcterms:W3CDTF">2026-04-01T09:00:00Z</dcterms:created>
  <dcterms:modified xsi:type="dcterms:W3CDTF">2026-04-01T09:00:00Z</dcterms:modified>
  <cp:category/>
</cp:coreProperties>
</file>