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2" w:name="content"/>
    <w:bookmarkStart w:id="41" w:name="X006804a0fddb02f561a9a65075fad753c4068e3"/>
    <w:p>
      <w:pPr>
        <w:pStyle w:val="Heading1"/>
      </w:pPr>
      <w:r>
        <w:t xml:space="preserve">Claude Mythos </w:t>
      </w:r>
      <w:r>
        <w:rPr>
          <w:rFonts w:hint="eastAsia"/>
        </w:rPr>
        <w:t xml:space="preserve">对企业</w:t>
      </w:r>
      <w:r>
        <w:t xml:space="preserve"> IT </w:t>
      </w:r>
      <w:r>
        <w:rPr>
          <w:rFonts w:hint="eastAsia"/>
        </w:rPr>
        <w:t xml:space="preserve">安全的冲击及</w:t>
      </w:r>
      <w:r>
        <w:t xml:space="preserve"> AI </w:t>
      </w:r>
      <w:r>
        <w:rPr>
          <w:rFonts w:hint="eastAsia"/>
        </w:rPr>
        <w:t xml:space="preserve">安全从业者的应对策略</w:t>
      </w:r>
    </w:p>
    <w:bookmarkStart w:id="24" w:name="执行摘要"/>
    <w:p>
      <w:pPr>
        <w:pStyle w:val="Heading2"/>
      </w:pPr>
      <w:r>
        <w:rPr>
          <w:rFonts w:hint="eastAsia"/>
        </w:rPr>
        <w:t xml:space="preserve">执行摘要</w:t>
      </w:r>
    </w:p>
    <w:p>
      <w:pPr>
        <w:pStyle w:val="FirstParagraph"/>
      </w:pPr>
      <w:r>
        <w:rPr>
          <w:rFonts w:hint="eastAsia"/>
        </w:rPr>
        <w:t xml:space="preserve">截至</w:t>
      </w:r>
      <w:r>
        <w:t xml:space="preserve"> 2026 </w:t>
      </w:r>
      <w:r>
        <w:rPr>
          <w:rFonts w:hint="eastAsia"/>
        </w:rPr>
        <w:t xml:space="preserve">年</w:t>
      </w:r>
      <w:r>
        <w:t xml:space="preserve"> 4 </w:t>
      </w:r>
      <w:r>
        <w:rPr>
          <w:rFonts w:hint="eastAsia"/>
        </w:rPr>
        <w:t xml:space="preserve">月</w:t>
      </w:r>
      <w:r>
        <w:t xml:space="preserve"> 15 </w:t>
      </w:r>
      <w:r>
        <w:rPr>
          <w:rFonts w:hint="eastAsia"/>
        </w:rPr>
        <w:t xml:space="preserve">日，Claude</w:t>
      </w:r>
      <w:r>
        <w:t xml:space="preserve"> Mythos </w:t>
      </w:r>
      <w:r>
        <w:rPr>
          <w:rFonts w:hint="eastAsia"/>
        </w:rPr>
        <w:t xml:space="preserve">的公开证据已经足以说明：企业面临的不是“又一个更强的代码模型”，而是一次</w:t>
      </w:r>
      <w:r>
        <w:rPr>
          <w:rFonts w:hint="eastAsia"/>
          <w:b/>
          <w:bCs/>
        </w:rPr>
        <w:t xml:space="preserve">以漏洞发现、漏洞武器化和攻击编排速度为核心的成本曲线下移</w:t>
      </w:r>
      <w:r>
        <w:rPr>
          <w:rFonts w:hint="eastAsia"/>
        </w:rPr>
        <w:t xml:space="preserve">。官方材料宣称</w:t>
      </w:r>
      <w:r>
        <w:t xml:space="preserve"> Mythos </w:t>
      </w:r>
      <w:r>
        <w:rPr>
          <w:rFonts w:hint="eastAsia"/>
        </w:rPr>
        <w:t xml:space="preserve">已能在主流操作系统、浏览器和部分闭源软件中自主发现并利用高危漏洞；更关键的是，独立的英国评测表明，它不仅在</w:t>
      </w:r>
      <w:r>
        <w:t xml:space="preserve"> CTF </w:t>
      </w:r>
      <w:r>
        <w:rPr>
          <w:rFonts w:hint="eastAsia"/>
        </w:rPr>
        <w:t xml:space="preserve">上提升明显，而且已经能在弱防御企业网络上完成长链路、多阶段攻击任务。对企业而言，最直接的冲击不是“立即被</w:t>
      </w:r>
      <w:r>
        <w:t xml:space="preserve"> AI </w:t>
      </w:r>
      <w:r>
        <w:rPr>
          <w:rFonts w:hint="eastAsia"/>
        </w:rPr>
        <w:t xml:space="preserve">全自动打穿”，而是</w:t>
      </w:r>
      <w:r>
        <w:rPr>
          <w:rFonts w:hint="eastAsia"/>
          <w:b/>
          <w:bCs/>
        </w:rPr>
        <w:t xml:space="preserve">补丁窗口缩短、N-day</w:t>
      </w:r>
      <w:r>
        <w:rPr>
          <w:b/>
          <w:bCs/>
        </w:rPr>
        <w:t xml:space="preserve"> </w:t>
      </w:r>
      <w:r>
        <w:rPr>
          <w:rFonts w:hint="eastAsia"/>
          <w:b/>
          <w:bCs/>
        </w:rPr>
        <w:t xml:space="preserve">利用加速、红蓝双方作战节奏整体右移到机器速度</w:t>
      </w:r>
      <w:r>
        <w:t xml:space="preserve">。</w:t>
      </w:r>
      <w:hyperlink r:id="rId21">
        <w:r>
          <w:rPr>
            <w:rStyle w:val="Hyperlink"/>
          </w:rPr>
          <w:t xml:space="preserve">[1]</w:t>
        </w:r>
      </w:hyperlink>
    </w:p>
    <w:p>
      <w:pPr>
        <w:pStyle w:val="BodyText"/>
      </w:pPr>
      <w:r>
        <w:rPr>
          <w:rFonts w:hint="eastAsia"/>
        </w:rPr>
        <w:t xml:space="preserve">因此，本报告的核心判断是：</w:t>
      </w:r>
      <w:r>
        <w:rPr>
          <w:rFonts w:hint="eastAsia"/>
          <w:b/>
          <w:bCs/>
        </w:rPr>
        <w:t xml:space="preserve">未来</w:t>
      </w:r>
      <w:r>
        <w:rPr>
          <w:b/>
          <w:bCs/>
        </w:rPr>
        <w:t xml:space="preserve"> 6–18 </w:t>
      </w:r>
      <w:r>
        <w:rPr>
          <w:rFonts w:hint="eastAsia"/>
          <w:b/>
          <w:bCs/>
        </w:rPr>
        <w:t xml:space="preserve">个月最现实的风险在于互联网暴露面、已知漏洞武器化、内网拿到初始落点后的自动横移、供应链漏洞洪峰与</w:t>
      </w:r>
      <w:r>
        <w:rPr>
          <w:b/>
          <w:bCs/>
        </w:rPr>
        <w:t xml:space="preserve"> SOC </w:t>
      </w:r>
      <w:r>
        <w:rPr>
          <w:rFonts w:hint="eastAsia"/>
          <w:b/>
          <w:bCs/>
        </w:rPr>
        <w:t xml:space="preserve">过载，而非“纯自治</w:t>
      </w:r>
      <w:r>
        <w:rPr>
          <w:b/>
          <w:bCs/>
        </w:rPr>
        <w:t xml:space="preserve"> AI </w:t>
      </w:r>
      <w:r>
        <w:rPr>
          <w:rFonts w:hint="eastAsia"/>
          <w:b/>
          <w:bCs/>
        </w:rPr>
        <w:t xml:space="preserve">攻击所有高防系统”</w:t>
      </w:r>
      <w:r>
        <w:t xml:space="preserve">。Anthropic </w:t>
      </w:r>
      <w:r>
        <w:rPr>
          <w:rFonts w:hint="eastAsia"/>
        </w:rPr>
        <w:t xml:space="preserve">自身的风险报告对“模型自主失控”给出的评价仍是“very</w:t>
      </w:r>
      <w:r>
        <w:t xml:space="preserve"> low, but higher than previous </w:t>
      </w:r>
      <w:r>
        <w:rPr>
          <w:rFonts w:hint="eastAsia"/>
        </w:rPr>
        <w:t xml:space="preserve">models”，但这并不降低</w:t>
      </w:r>
      <w:r>
        <w:rPr>
          <w:rFonts w:hint="eastAsia"/>
          <w:b/>
          <w:bCs/>
        </w:rPr>
        <w:t xml:space="preserve">被外部攻击者滥用</w:t>
      </w:r>
      <w:r>
        <w:rPr>
          <w:rFonts w:hint="eastAsia"/>
        </w:rPr>
        <w:t xml:space="preserve">的现实风险；相反，官方与第三方都在强调该类能力会继续扩散。</w:t>
      </w:r>
      <w:hyperlink r:id="rId22">
        <w:r>
          <w:rPr>
            <w:rStyle w:val="Hyperlink"/>
          </w:rPr>
          <w:t xml:space="preserve">[2]</w:t>
        </w:r>
      </w:hyperlink>
    </w:p>
    <w:p>
      <w:pPr>
        <w:pStyle w:val="BodyText"/>
      </w:pPr>
      <w:r>
        <w:rPr>
          <w:rFonts w:hint="eastAsia"/>
        </w:rPr>
        <w:t xml:space="preserve">企业的正确应对，不是仓促采购“AI</w:t>
      </w:r>
      <w:r>
        <w:t xml:space="preserve"> </w:t>
      </w:r>
      <w:r>
        <w:rPr>
          <w:rFonts w:hint="eastAsia"/>
        </w:rPr>
        <w:t xml:space="preserve">自动渗透”产品，而是把</w:t>
      </w:r>
      <w:r>
        <w:t xml:space="preserve"> AI </w:t>
      </w:r>
      <w:r>
        <w:rPr>
          <w:rFonts w:hint="eastAsia"/>
        </w:rPr>
        <w:t xml:space="preserve">风险治理并入现有</w:t>
      </w:r>
      <w:r>
        <w:t xml:space="preserve"> </w:t>
      </w:r>
      <w:r>
        <w:rPr>
          <w:rFonts w:hint="eastAsia"/>
        </w:rPr>
        <w:t xml:space="preserve">CISO、AppSec、SOC、威胁情报和采购法务框架：统一责任人，重排漏洞优先级，先把日志、隔离、模型接入代理、对抗测试和供应链可见性补齐，再在防御侧引入“AI</w:t>
      </w:r>
      <w:r>
        <w:t xml:space="preserve"> </w:t>
      </w:r>
      <w:r>
        <w:rPr>
          <w:rFonts w:hint="eastAsia"/>
        </w:rPr>
        <w:t xml:space="preserve">做分诊、人做裁决”的协同模式。</w:t>
      </w:r>
      <w:hyperlink r:id="rId23">
        <w:r>
          <w:rPr>
            <w:rStyle w:val="Hyperlink"/>
          </w:rPr>
          <w:t xml:space="preserve">[3]</w:t>
        </w:r>
      </w:hyperlink>
    </w:p>
    <w:bookmarkEnd w:id="24"/>
    <w:bookmarkStart w:id="29" w:name="证据边界与能力概览"/>
    <w:p>
      <w:pPr>
        <w:pStyle w:val="Heading2"/>
      </w:pPr>
      <w:r>
        <w:rPr>
          <w:rFonts w:hint="eastAsia"/>
        </w:rPr>
        <w:t xml:space="preserve">证据边界与能力概览</w:t>
      </w:r>
    </w:p>
    <w:p>
      <w:pPr>
        <w:pStyle w:val="FirstParagraph"/>
      </w:pPr>
      <w:r>
        <w:rPr>
          <w:rFonts w:hint="eastAsia"/>
        </w:rPr>
        <w:t xml:space="preserve">本报告的公开证据主要来自</w:t>
      </w:r>
      <w:r>
        <w:t xml:space="preserve"> Anthropic</w:t>
      </w:r>
      <w:hyperlink r:id="rId21">
        <w:r>
          <w:rPr>
            <w:rStyle w:val="Hyperlink"/>
          </w:rPr>
          <w:t xml:space="preserve">[4]</w:t>
        </w:r>
      </w:hyperlink>
      <w:r>
        <w:t xml:space="preserve"> </w:t>
      </w:r>
      <w:r>
        <w:rPr>
          <w:rFonts w:hint="eastAsia"/>
        </w:rPr>
        <w:t xml:space="preserve">的</w:t>
      </w:r>
      <w:r>
        <w:t xml:space="preserve"> Glasswing </w:t>
      </w:r>
      <w:r>
        <w:rPr>
          <w:rFonts w:hint="eastAsia"/>
        </w:rPr>
        <w:t xml:space="preserve">页面、Frontier</w:t>
      </w:r>
      <w:r>
        <w:t xml:space="preserve"> Red Team </w:t>
      </w:r>
      <w:r>
        <w:rPr>
          <w:rFonts w:hint="eastAsia"/>
        </w:rPr>
        <w:t xml:space="preserve">博客、System</w:t>
      </w:r>
      <w:r>
        <w:t xml:space="preserve"> Card </w:t>
      </w:r>
      <w:r>
        <w:rPr>
          <w:rFonts w:hint="eastAsia"/>
        </w:rPr>
        <w:t xml:space="preserve">与风险报告，以及</w:t>
      </w:r>
      <w:r>
        <w:t xml:space="preserve"> </w:t>
      </w:r>
      <w:r>
        <w:rPr>
          <w:rFonts w:hint="eastAsia"/>
        </w:rPr>
        <w:t xml:space="preserve">英国</w:t>
      </w:r>
      <w:r>
        <w:t xml:space="preserve"> AI Security Institute</w:t>
      </w:r>
      <w:hyperlink r:id="rId21">
        <w:r>
          <w:rPr>
            <w:rStyle w:val="Hyperlink"/>
          </w:rPr>
          <w:t xml:space="preserve">[5]</w:t>
        </w:r>
      </w:hyperlink>
      <w:r>
        <w:rPr>
          <w:rFonts w:hint="eastAsia"/>
        </w:rPr>
        <w:t xml:space="preserve">、英国国家网络安全中心</w:t>
      </w:r>
      <w:hyperlink r:id="rId25">
        <w:r>
          <w:rPr>
            <w:rStyle w:val="Hyperlink"/>
          </w:rPr>
          <w:t xml:space="preserve">[6]</w:t>
        </w:r>
      </w:hyperlink>
      <w:r>
        <w:t xml:space="preserve"> </w:t>
      </w:r>
      <w:r>
        <w:rPr>
          <w:rFonts w:hint="eastAsia"/>
        </w:rPr>
        <w:t xml:space="preserve">的独立评测与政策材料；治理建议补充参考</w:t>
      </w:r>
      <w:r>
        <w:t xml:space="preserve"> </w:t>
      </w:r>
      <w:r>
        <w:rPr>
          <w:rFonts w:hint="eastAsia"/>
        </w:rPr>
        <w:t xml:space="preserve">美国国家标准与技术研究院</w:t>
      </w:r>
      <w:hyperlink r:id="rId23">
        <w:r>
          <w:rPr>
            <w:rStyle w:val="Hyperlink"/>
          </w:rPr>
          <w:t xml:space="preserve">[7]</w:t>
        </w:r>
      </w:hyperlink>
      <w:r>
        <w:rPr>
          <w:rFonts w:hint="eastAsia"/>
        </w:rPr>
        <w:t xml:space="preserve">、美国网络安全和基础设施安全局</w:t>
      </w:r>
      <w:hyperlink r:id="rId26">
        <w:r>
          <w:rPr>
            <w:rStyle w:val="Hyperlink"/>
          </w:rPr>
          <w:t xml:space="preserve">[8]</w:t>
        </w:r>
      </w:hyperlink>
      <w:r>
        <w:t xml:space="preserve"> </w:t>
      </w:r>
      <w:r>
        <w:rPr>
          <w:rFonts w:hint="eastAsia"/>
        </w:rPr>
        <w:t xml:space="preserve">和</w:t>
      </w:r>
      <w:r>
        <w:t xml:space="preserve"> </w:t>
      </w:r>
      <w:r>
        <w:rPr>
          <w:rFonts w:hint="eastAsia"/>
        </w:rPr>
        <w:t xml:space="preserve">欧盟委员会</w:t>
      </w:r>
      <w:hyperlink r:id="rId27">
        <w:r>
          <w:rPr>
            <w:rStyle w:val="Hyperlink"/>
          </w:rPr>
          <w:t xml:space="preserve">[9]</w:t>
        </w:r>
      </w:hyperlink>
      <w:r>
        <w:t xml:space="preserve"> </w:t>
      </w:r>
      <w:r>
        <w:rPr>
          <w:rFonts w:hint="eastAsia"/>
        </w:rPr>
        <w:t xml:space="preserve">的官方框架。需要强调的是，Anthropic</w:t>
      </w:r>
      <w:r>
        <w:t xml:space="preserve"> </w:t>
      </w:r>
      <w:r>
        <w:rPr>
          <w:rFonts w:hint="eastAsia"/>
        </w:rPr>
        <w:t xml:space="preserve">明确表示其发现的漏洞中超过</w:t>
      </w:r>
      <w:r>
        <w:t xml:space="preserve"> 99% </w:t>
      </w:r>
      <w:r>
        <w:rPr>
          <w:rFonts w:hint="eastAsia"/>
        </w:rPr>
        <w:t xml:space="preserve">尚未公开细节，且风险报告存在必要删节，因此</w:t>
      </w:r>
      <w:r>
        <w:rPr>
          <w:rFonts w:hint="eastAsia"/>
          <w:b/>
          <w:bCs/>
        </w:rPr>
        <w:t xml:space="preserve">当前最可复核的外部证据是</w:t>
      </w:r>
      <w:r>
        <w:rPr>
          <w:b/>
          <w:bCs/>
        </w:rPr>
        <w:t xml:space="preserve"> AISI </w:t>
      </w:r>
      <w:r>
        <w:rPr>
          <w:rFonts w:hint="eastAsia"/>
          <w:b/>
          <w:bCs/>
        </w:rPr>
        <w:t xml:space="preserve">的独立基准，而不是尚未披露的零日样本本身</w:t>
      </w:r>
      <w:r>
        <w:t xml:space="preserve">。</w:t>
      </w:r>
      <w:hyperlink r:id="rId21">
        <w:r>
          <w:rPr>
            <w:rStyle w:val="Hyperlink"/>
          </w:rPr>
          <w:t xml:space="preserve">[10]</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公开证据</w:t>
            </w:r>
          </w:p>
        </w:tc>
        <w:tc>
          <w:tcPr/>
          <w:p>
            <w:pPr>
              <w:pStyle w:val="Compact"/>
            </w:pPr>
            <w:r>
              <w:rPr>
                <w:rFonts w:hint="eastAsia"/>
              </w:rPr>
              <w:t xml:space="preserve">企业判断</w:t>
            </w:r>
          </w:p>
        </w:tc>
      </w:tr>
      <w:tr>
        <w:tc>
          <w:tcPr/>
          <w:p>
            <w:pPr>
              <w:pStyle w:val="Compact"/>
            </w:pPr>
            <w:r>
              <w:rPr>
                <w:rFonts w:hint="eastAsia"/>
              </w:rPr>
              <w:t xml:space="preserve">漏洞发现</w:t>
            </w:r>
          </w:p>
        </w:tc>
        <w:tc>
          <w:tcPr/>
          <w:p>
            <w:pPr>
              <w:pStyle w:val="Compact"/>
            </w:pPr>
            <w:r>
              <w:t xml:space="preserve">Anthropic </w:t>
            </w:r>
            <w:r>
              <w:rPr>
                <w:rFonts w:hint="eastAsia"/>
              </w:rPr>
              <w:t xml:space="preserve">称其已在“所有主要操作系统与浏览器”中发现高危零日；Glasswing</w:t>
            </w:r>
            <w:r>
              <w:t xml:space="preserve"> </w:t>
            </w:r>
            <w:r>
              <w:rPr>
                <w:rFonts w:hint="eastAsia"/>
              </w:rPr>
              <w:t xml:space="preserve">公布</w:t>
            </w:r>
            <w:r>
              <w:t xml:space="preserve"> </w:t>
            </w:r>
            <w:r>
              <w:rPr>
                <w:rFonts w:hint="eastAsia"/>
              </w:rPr>
              <w:t xml:space="preserve">CyberGym“漏洞复现”得分</w:t>
            </w:r>
            <w:r>
              <w:t xml:space="preserve"> </w:t>
            </w:r>
            <w:r>
              <w:rPr>
                <w:rFonts w:hint="eastAsia"/>
              </w:rPr>
              <w:t xml:space="preserve">83.1%，高于</w:t>
            </w:r>
            <w:r>
              <w:t xml:space="preserve"> Opus 4.6 </w:t>
            </w:r>
            <w:r>
              <w:rPr>
                <w:rFonts w:hint="eastAsia"/>
              </w:rPr>
              <w:t xml:space="preserve">的</w:t>
            </w:r>
            <w:r>
              <w:t xml:space="preserve"> 66.6%。</w:t>
            </w:r>
            <w:hyperlink r:id="rId21">
              <w:r>
                <w:rPr>
                  <w:rStyle w:val="Hyperlink"/>
                </w:rPr>
                <w:t xml:space="preserve">[11]</w:t>
              </w:r>
            </w:hyperlink>
          </w:p>
        </w:tc>
        <w:tc>
          <w:tcPr/>
          <w:p>
            <w:pPr>
              <w:pStyle w:val="Compact"/>
            </w:pPr>
            <w:r>
              <w:rPr>
                <w:rFonts w:hint="eastAsia"/>
              </w:rPr>
              <w:t xml:space="preserve">发现能力已从“辅助阅读代码”跃迁为“可规模化产出高价值发现”。</w:t>
            </w:r>
          </w:p>
        </w:tc>
      </w:tr>
      <w:tr>
        <w:tc>
          <w:tcPr/>
          <w:p>
            <w:pPr>
              <w:pStyle w:val="Compact"/>
            </w:pPr>
            <w:r>
              <w:rPr>
                <w:rFonts w:hint="eastAsia"/>
              </w:rPr>
              <w:t xml:space="preserve">漏洞利用</w:t>
            </w:r>
          </w:p>
        </w:tc>
        <w:tc>
          <w:tcPr/>
          <w:p>
            <w:pPr>
              <w:pStyle w:val="Compact"/>
            </w:pPr>
            <w:r>
              <w:t xml:space="preserve">Anthropic </w:t>
            </w:r>
            <w:r>
              <w:rPr>
                <w:rFonts w:hint="eastAsia"/>
              </w:rPr>
              <w:t xml:space="preserve">给出案例：Mythos</w:t>
            </w:r>
            <w:r>
              <w:t xml:space="preserve"> </w:t>
            </w:r>
            <w:r>
              <w:rPr>
                <w:rFonts w:hint="eastAsia"/>
              </w:rPr>
              <w:t xml:space="preserve">能把</w:t>
            </w:r>
            <w:r>
              <w:t xml:space="preserve"> Firefox JS </w:t>
            </w:r>
            <w:r>
              <w:rPr>
                <w:rFonts w:hint="eastAsia"/>
              </w:rPr>
              <w:t xml:space="preserve">引擎漏洞转成可用</w:t>
            </w:r>
            <w:r>
              <w:t xml:space="preserve"> </w:t>
            </w:r>
            <w:r>
              <w:rPr>
                <w:rFonts w:hint="eastAsia"/>
              </w:rPr>
              <w:t xml:space="preserve">exploit，先代模型数百次中仅成功</w:t>
            </w:r>
            <w:r>
              <w:t xml:space="preserve"> 2 </w:t>
            </w:r>
            <w:r>
              <w:rPr>
                <w:rFonts w:hint="eastAsia"/>
              </w:rPr>
              <w:t xml:space="preserve">次，而</w:t>
            </w:r>
            <w:r>
              <w:t xml:space="preserve"> Mythos </w:t>
            </w:r>
            <w:r>
              <w:rPr>
                <w:rFonts w:hint="eastAsia"/>
              </w:rPr>
              <w:t xml:space="preserve">成功</w:t>
            </w:r>
            <w:r>
              <w:t xml:space="preserve"> 181 </w:t>
            </w:r>
            <w:r>
              <w:rPr>
                <w:rFonts w:hint="eastAsia"/>
              </w:rPr>
              <w:t xml:space="preserve">次，另有</w:t>
            </w:r>
            <w:r>
              <w:t xml:space="preserve"> 29 </w:t>
            </w:r>
            <w:r>
              <w:rPr>
                <w:rFonts w:hint="eastAsia"/>
              </w:rPr>
              <w:t xml:space="preserve">次取得寄存器控制。</w:t>
            </w:r>
            <w:hyperlink r:id="rId21">
              <w:r>
                <w:rPr>
                  <w:rStyle w:val="Hyperlink"/>
                </w:rPr>
                <w:t xml:space="preserve">[12]</w:t>
              </w:r>
            </w:hyperlink>
          </w:p>
        </w:tc>
        <w:tc>
          <w:tcPr/>
          <w:p>
            <w:pPr>
              <w:pStyle w:val="Compact"/>
            </w:pPr>
            <w:r>
              <w:rPr>
                <w:rFonts w:hint="eastAsia"/>
              </w:rPr>
              <w:t xml:space="preserve">真正的门槛下移点在“从</w:t>
            </w:r>
            <w:r>
              <w:t xml:space="preserve"> bug </w:t>
            </w:r>
            <w:r>
              <w:rPr>
                <w:rFonts w:hint="eastAsia"/>
              </w:rPr>
              <w:t xml:space="preserve">到</w:t>
            </w:r>
            <w:r>
              <w:t xml:space="preserve"> working </w:t>
            </w:r>
            <w:r>
              <w:rPr>
                <w:rFonts w:hint="eastAsia"/>
              </w:rPr>
              <w:t xml:space="preserve">exploit”的自动化。</w:t>
            </w:r>
          </w:p>
        </w:tc>
      </w:tr>
      <w:tr>
        <w:tc>
          <w:tcPr/>
          <w:p>
            <w:pPr>
              <w:pStyle w:val="Compact"/>
            </w:pPr>
            <w:r>
              <w:rPr>
                <w:rFonts w:hint="eastAsia"/>
              </w:rPr>
              <w:t xml:space="preserve">代理式代码与工具使用</w:t>
            </w:r>
          </w:p>
        </w:tc>
        <w:tc>
          <w:tcPr/>
          <w:p>
            <w:pPr>
              <w:pStyle w:val="Compact"/>
            </w:pPr>
            <w:r>
              <w:t xml:space="preserve">Glasswing </w:t>
            </w:r>
            <w:r>
              <w:rPr>
                <w:rFonts w:hint="eastAsia"/>
              </w:rPr>
              <w:t xml:space="preserve">显示</w:t>
            </w:r>
            <w:r>
              <w:t xml:space="preserve"> Mythos </w:t>
            </w:r>
            <w:r>
              <w:rPr>
                <w:rFonts w:hint="eastAsia"/>
              </w:rPr>
              <w:t xml:space="preserve">在</w:t>
            </w:r>
            <w:r>
              <w:t xml:space="preserve"> SWE-bench Verified </w:t>
            </w:r>
            <w:r>
              <w:rPr>
                <w:rFonts w:hint="eastAsia"/>
              </w:rPr>
              <w:t xml:space="preserve">上</w:t>
            </w:r>
            <w:r>
              <w:t xml:space="preserve"> </w:t>
            </w:r>
            <w:r>
              <w:rPr>
                <w:rFonts w:hint="eastAsia"/>
              </w:rPr>
              <w:t xml:space="preserve">93.9%，SWE-bench</w:t>
            </w:r>
            <w:r>
              <w:t xml:space="preserve"> Pro </w:t>
            </w:r>
            <w:r>
              <w:rPr>
                <w:rFonts w:hint="eastAsia"/>
              </w:rPr>
              <w:t xml:space="preserve">上</w:t>
            </w:r>
            <w:r>
              <w:t xml:space="preserve"> </w:t>
            </w:r>
            <w:r>
              <w:rPr>
                <w:rFonts w:hint="eastAsia"/>
              </w:rPr>
              <w:t xml:space="preserve">77.8%，Terminal-Bench</w:t>
            </w:r>
            <w:r>
              <w:t xml:space="preserve"> 2.0 </w:t>
            </w:r>
            <w:r>
              <w:rPr>
                <w:rFonts w:hint="eastAsia"/>
              </w:rPr>
              <w:t xml:space="preserve">上</w:t>
            </w:r>
            <w:r>
              <w:t xml:space="preserve"> </w:t>
            </w:r>
            <w:r>
              <w:rPr>
                <w:rFonts w:hint="eastAsia"/>
              </w:rPr>
              <w:t xml:space="preserve">82.0%，均显著高于</w:t>
            </w:r>
            <w:r>
              <w:t xml:space="preserve"> Opus 4.6。</w:t>
            </w:r>
            <w:hyperlink r:id="rId25">
              <w:r>
                <w:rPr>
                  <w:rStyle w:val="Hyperlink"/>
                </w:rPr>
                <w:t xml:space="preserve">[13]</w:t>
              </w:r>
            </w:hyperlink>
          </w:p>
        </w:tc>
        <w:tc>
          <w:tcPr/>
          <w:p>
            <w:pPr>
              <w:pStyle w:val="Compact"/>
            </w:pPr>
            <w:r>
              <w:rPr>
                <w:rFonts w:hint="eastAsia"/>
              </w:rPr>
              <w:t xml:space="preserve">其攻击价值来自“代码+推理+工具调用+长链路执行”组合，而非单点</w:t>
            </w:r>
            <w:r>
              <w:t xml:space="preserve"> benchmark。</w:t>
            </w:r>
          </w:p>
        </w:tc>
      </w:tr>
      <w:tr>
        <w:tc>
          <w:tcPr/>
          <w:p>
            <w:pPr>
              <w:pStyle w:val="Compact"/>
            </w:pPr>
            <w:r>
              <w:rPr>
                <w:rFonts w:hint="eastAsia"/>
              </w:rPr>
              <w:t xml:space="preserve">渗透/横向攻击自动化</w:t>
            </w:r>
          </w:p>
        </w:tc>
        <w:tc>
          <w:tcPr/>
          <w:p>
            <w:pPr>
              <w:pStyle w:val="Compact"/>
            </w:pPr>
            <w:r>
              <w:t xml:space="preserve">AISI </w:t>
            </w:r>
            <w:r>
              <w:rPr>
                <w:rFonts w:hint="eastAsia"/>
              </w:rPr>
              <w:t xml:space="preserve">表明</w:t>
            </w:r>
            <w:r>
              <w:t xml:space="preserve"> Mythos </w:t>
            </w:r>
            <w:r>
              <w:rPr>
                <w:rFonts w:hint="eastAsia"/>
              </w:rPr>
              <w:t xml:space="preserve">在专家级</w:t>
            </w:r>
            <w:r>
              <w:t xml:space="preserve"> CTF </w:t>
            </w:r>
            <w:r>
              <w:rPr>
                <w:rFonts w:hint="eastAsia"/>
              </w:rPr>
              <w:t xml:space="preserve">上成功率</w:t>
            </w:r>
            <w:r>
              <w:t xml:space="preserve"> </w:t>
            </w:r>
            <w:r>
              <w:rPr>
                <w:rFonts w:hint="eastAsia"/>
              </w:rPr>
              <w:t xml:space="preserve">73%；在</w:t>
            </w:r>
            <w:r>
              <w:t xml:space="preserve"> 32 </w:t>
            </w:r>
            <w:r>
              <w:rPr>
                <w:rFonts w:hint="eastAsia"/>
              </w:rPr>
              <w:t xml:space="preserve">步企业网络攻击模拟中，10</w:t>
            </w:r>
            <w:r>
              <w:t xml:space="preserve"> </w:t>
            </w:r>
            <w:r>
              <w:rPr>
                <w:rFonts w:hint="eastAsia"/>
              </w:rPr>
              <w:t xml:space="preserve">次里</w:t>
            </w:r>
            <w:r>
              <w:t xml:space="preserve"> 3 </w:t>
            </w:r>
            <w:r>
              <w:rPr>
                <w:rFonts w:hint="eastAsia"/>
              </w:rPr>
              <w:t xml:space="preserve">次全通，平均完成</w:t>
            </w:r>
            <w:r>
              <w:t xml:space="preserve"> 22/32 </w:t>
            </w:r>
            <w:r>
              <w:rPr>
                <w:rFonts w:hint="eastAsia"/>
              </w:rPr>
              <w:t xml:space="preserve">步。</w:t>
            </w:r>
            <w:hyperlink r:id="rId28">
              <w:r>
                <w:rPr>
                  <w:rStyle w:val="Hyperlink"/>
                </w:rPr>
                <w:t xml:space="preserve">[14]</w:t>
              </w:r>
            </w:hyperlink>
          </w:p>
        </w:tc>
        <w:tc>
          <w:tcPr/>
          <w:p>
            <w:pPr>
              <w:pStyle w:val="Compact"/>
            </w:pPr>
            <w:r>
              <w:rPr>
                <w:rFonts w:hint="eastAsia"/>
              </w:rPr>
              <w:t xml:space="preserve">对弱防御、已获网络访问的企业环境，已具现实威胁。</w:t>
            </w:r>
          </w:p>
        </w:tc>
      </w:tr>
      <w:tr>
        <w:tc>
          <w:tcPr/>
          <w:p>
            <w:pPr>
              <w:pStyle w:val="Compact"/>
            </w:pPr>
            <w:r>
              <w:rPr>
                <w:rFonts w:hint="eastAsia"/>
              </w:rPr>
              <w:t xml:space="preserve">闭源逆向与</w:t>
            </w:r>
            <w:r>
              <w:t xml:space="preserve"> N-day </w:t>
            </w:r>
            <w:r>
              <w:rPr>
                <w:rFonts w:hint="eastAsia"/>
              </w:rPr>
              <w:t xml:space="preserve">武器化</w:t>
            </w:r>
          </w:p>
        </w:tc>
        <w:tc>
          <w:tcPr/>
          <w:p>
            <w:pPr>
              <w:pStyle w:val="Compact"/>
            </w:pPr>
            <w:r>
              <w:t xml:space="preserve">Anthropic </w:t>
            </w:r>
            <w:r>
              <w:rPr>
                <w:rFonts w:hint="eastAsia"/>
              </w:rPr>
              <w:t xml:space="preserve">说其可对</w:t>
            </w:r>
            <w:r>
              <w:t xml:space="preserve"> stripped binary </w:t>
            </w:r>
            <w:r>
              <w:rPr>
                <w:rFonts w:hint="eastAsia"/>
              </w:rPr>
              <w:t xml:space="preserve">重建“可用源码”，并在闭源浏览器、OS、手机固件中找到可利用漏洞；同时可从</w:t>
            </w:r>
            <w:r>
              <w:t xml:space="preserve"> CVE+commit hash </w:t>
            </w:r>
            <w:r>
              <w:rPr>
                <w:rFonts w:hint="eastAsia"/>
              </w:rPr>
              <w:t xml:space="preserve">自主生成</w:t>
            </w:r>
            <w:r>
              <w:t xml:space="preserve"> N-day exploit。</w:t>
            </w:r>
            <w:hyperlink r:id="rId21">
              <w:r>
                <w:rPr>
                  <w:rStyle w:val="Hyperlink"/>
                </w:rPr>
                <w:t xml:space="preserve">[15]</w:t>
              </w:r>
            </w:hyperlink>
          </w:p>
        </w:tc>
        <w:tc>
          <w:tcPr/>
          <w:p>
            <w:pPr>
              <w:pStyle w:val="Compact"/>
            </w:pPr>
            <w:r>
              <w:rPr>
                <w:rFonts w:hint="eastAsia"/>
              </w:rPr>
              <w:t xml:space="preserve">未来最先被放大的不是未知黑科技，而是“补丁已出、组织未修”的老问题。</w:t>
            </w:r>
          </w:p>
        </w:tc>
      </w:tr>
    </w:tbl>
    <w:bookmarkEnd w:id="29"/>
    <w:bookmarkStart w:id="31" w:name="技术优势与局限"/>
    <w:p>
      <w:pPr>
        <w:pStyle w:val="Heading2"/>
      </w:pPr>
      <w:r>
        <w:rPr>
          <w:rFonts w:hint="eastAsia"/>
        </w:rPr>
        <w:t xml:space="preserve">技术优势与局限</w:t>
      </w:r>
    </w:p>
    <w:p>
      <w:pPr>
        <w:pStyle w:val="FirstParagraph"/>
      </w:pPr>
      <w:r>
        <w:t xml:space="preserve">Mythos </w:t>
      </w:r>
      <w:r>
        <w:rPr>
          <w:rFonts w:hint="eastAsia"/>
        </w:rPr>
        <w:t xml:space="preserve">在漏洞挖掘、漏洞利用、代码审计和渗透测试自动化上的核心优势有四个。第一，它把“理解代码语义”和“调用工具完成动作”耦合起来，能够在较长执行链内持续推进任务。第二，它在公开代码、通用</w:t>
      </w:r>
      <w:r>
        <w:t xml:space="preserve"> </w:t>
      </w:r>
      <w:r>
        <w:rPr>
          <w:rFonts w:hint="eastAsia"/>
        </w:rPr>
        <w:t xml:space="preserve">OS、浏览器、常见网络服务等</w:t>
      </w:r>
      <w:r>
        <w:rPr>
          <w:rFonts w:hint="eastAsia"/>
          <w:b/>
          <w:bCs/>
        </w:rPr>
        <w:t xml:space="preserve">训练数据密度高</w:t>
      </w:r>
      <w:r>
        <w:rPr>
          <w:rFonts w:hint="eastAsia"/>
        </w:rPr>
        <w:t xml:space="preserve">的领域表现尤其强。第三，更多推理预算会继续推高攻击结果，这意味着攻击能力并不只由“模型版本”决定，也受推理时长和试错预算影响。第四，它同时提升防御潜力：Anthropic</w:t>
      </w:r>
      <w:r>
        <w:t xml:space="preserve"> </w:t>
      </w:r>
      <w:r>
        <w:rPr>
          <w:rFonts w:hint="eastAsia"/>
        </w:rPr>
        <w:t xml:space="preserve">反复强调，同样的代码与推理能力既能写</w:t>
      </w:r>
      <w:r>
        <w:t xml:space="preserve"> </w:t>
      </w:r>
      <w:r>
        <w:rPr>
          <w:rFonts w:hint="eastAsia"/>
        </w:rPr>
        <w:t xml:space="preserve">exploit，也能写补丁、做分诊、给出修复方案。</w:t>
      </w:r>
      <w:hyperlink r:id="rId21">
        <w:r>
          <w:rPr>
            <w:rStyle w:val="Hyperlink"/>
          </w:rPr>
          <w:t xml:space="preserve">[16]</w:t>
        </w:r>
      </w:hyperlink>
    </w:p>
    <w:p>
      <w:pPr>
        <w:pStyle w:val="BodyText"/>
      </w:pPr>
      <w:r>
        <w:rPr>
          <w:rFonts w:hint="eastAsia"/>
        </w:rPr>
        <w:t xml:space="preserve">但它的局限同样清楚。AISI</w:t>
      </w:r>
      <w:r>
        <w:t xml:space="preserve"> </w:t>
      </w:r>
      <w:r>
        <w:rPr>
          <w:rFonts w:hint="eastAsia"/>
        </w:rPr>
        <w:t xml:space="preserve">明确指出，其企业攻击评测环境比真实生产网更容易：没有活跃防守者、没有真实防御工具、也没有对触发安全告警的动作施加成本，因此</w:t>
      </w:r>
      <w:r>
        <w:rPr>
          <w:rFonts w:hint="eastAsia"/>
          <w:b/>
          <w:bCs/>
        </w:rPr>
        <w:t xml:space="preserve">不能据此推断</w:t>
      </w:r>
      <w:r>
        <w:rPr>
          <w:b/>
          <w:bCs/>
        </w:rPr>
        <w:t xml:space="preserve"> Mythos </w:t>
      </w:r>
      <w:r>
        <w:rPr>
          <w:rFonts w:hint="eastAsia"/>
          <w:b/>
          <w:bCs/>
        </w:rPr>
        <w:t xml:space="preserve">已能稳定攻破高防环境</w:t>
      </w:r>
      <w:r>
        <w:t xml:space="preserve">。NCSC </w:t>
      </w:r>
      <w:r>
        <w:rPr>
          <w:rFonts w:hint="eastAsia"/>
        </w:rPr>
        <w:t xml:space="preserve">也总结了当前模型在逆向、密码学、恶意软件开发、长时上下文保持、并发协调和结果稳定性上的不足；OT/ICS</w:t>
      </w:r>
      <w:r>
        <w:t xml:space="preserve"> </w:t>
      </w:r>
      <w:r>
        <w:rPr>
          <w:rFonts w:hint="eastAsia"/>
        </w:rPr>
        <w:t xml:space="preserve">场景尤其如此，AISI</w:t>
      </w:r>
      <w:r>
        <w:t xml:space="preserve"> </w:t>
      </w:r>
      <w:r>
        <w:rPr>
          <w:rFonts w:hint="eastAsia"/>
        </w:rPr>
        <w:t xml:space="preserve">的</w:t>
      </w:r>
      <w:r>
        <w:t xml:space="preserve"> “Cooling Tower” </w:t>
      </w:r>
      <w:r>
        <w:rPr>
          <w:rFonts w:hint="eastAsia"/>
        </w:rPr>
        <w:t xml:space="preserve">范围测试仍未被</w:t>
      </w:r>
      <w:r>
        <w:t xml:space="preserve"> Mythos </w:t>
      </w:r>
      <w:r>
        <w:rPr>
          <w:rFonts w:hint="eastAsia"/>
        </w:rPr>
        <w:t xml:space="preserve">完成。</w:t>
      </w:r>
      <w:hyperlink r:id="rId28">
        <w:r>
          <w:rPr>
            <w:rStyle w:val="Hyperlink"/>
          </w:rPr>
          <w:t xml:space="preserve">[17]</w:t>
        </w:r>
      </w:hyperlink>
    </w:p>
    <w:p>
      <w:pPr>
        <w:pStyle w:val="BodyText"/>
      </w:pPr>
      <w:r>
        <w:rPr>
          <w:rFonts w:hint="eastAsia"/>
        </w:rPr>
        <w:t xml:space="preserve">在“代码审计/漏洞检测”这类企业最容易采购的场景里，更要警惕误报、漏报与解释幻觉。项目级实证研究显示，当前</w:t>
      </w:r>
      <w:r>
        <w:t xml:space="preserve"> LLM </w:t>
      </w:r>
      <w:r>
        <w:rPr>
          <w:rFonts w:hint="eastAsia"/>
        </w:rPr>
        <w:t xml:space="preserve">检测器在真实项目上仍普遍存在高</w:t>
      </w:r>
      <w:r>
        <w:t xml:space="preserve"> false discovery </w:t>
      </w:r>
      <w:r>
        <w:rPr>
          <w:rFonts w:hint="eastAsia"/>
        </w:rPr>
        <w:t xml:space="preserve">rate：样本中最好的工具平均误报发现率仍达</w:t>
      </w:r>
      <w:r>
        <w:t xml:space="preserve"> </w:t>
      </w:r>
      <w:r>
        <w:rPr>
          <w:rFonts w:hint="eastAsia"/>
        </w:rPr>
        <w:t xml:space="preserve">85.3%，且大规模项目分析往往面临数小时到数十小时开销。根因主要是浅层跨过程推理、source/sink</w:t>
      </w:r>
      <w:r>
        <w:t xml:space="preserve"> </w:t>
      </w:r>
      <w:r>
        <w:rPr>
          <w:rFonts w:hint="eastAsia"/>
        </w:rPr>
        <w:t xml:space="preserve">识别不准、复杂控制流恢复失败、幻觉式代码理解与提示遵循不稳。</w:t>
      </w:r>
      <w:hyperlink r:id="rId30">
        <w:r>
          <w:rPr>
            <w:rStyle w:val="Hyperlink"/>
          </w:rPr>
          <w:t xml:space="preserve">[18]</w:t>
        </w:r>
      </w:hyperlink>
    </w:p>
    <w:p>
      <w:pPr>
        <w:pStyle w:val="BodyText"/>
      </w:pPr>
      <w:r>
        <w:rPr>
          <w:rFonts w:hint="eastAsia"/>
        </w:rPr>
        <w:t xml:space="preserve">可解释性也不应被高估。Anthropic</w:t>
      </w:r>
      <w:r>
        <w:t xml:space="preserve"> </w:t>
      </w:r>
      <w:r>
        <w:rPr>
          <w:rFonts w:hint="eastAsia"/>
        </w:rPr>
        <w:t xml:space="preserve">在其红队博客里直接承认：对于某些</w:t>
      </w:r>
      <w:r>
        <w:t xml:space="preserve"> </w:t>
      </w:r>
      <w:r>
        <w:rPr>
          <w:rFonts w:hint="eastAsia"/>
        </w:rPr>
        <w:t xml:space="preserve">exploit，他们“对</w:t>
      </w:r>
      <w:r>
        <w:t xml:space="preserve"> exploit </w:t>
      </w:r>
      <w:r>
        <w:rPr>
          <w:rFonts w:hint="eastAsia"/>
        </w:rPr>
        <w:t xml:space="preserve">正确性很有信心，但对</w:t>
      </w:r>
      <w:r>
        <w:t xml:space="preserve"> exploit </w:t>
      </w:r>
      <w:r>
        <w:rPr>
          <w:rFonts w:hint="eastAsia"/>
        </w:rPr>
        <w:t xml:space="preserve">原理的理解没有那么有信心”；这意味着在高风险修复和根因分析环节，企业仍需要资深工程师复核。另一方面，学术界已有专门工作尝试让</w:t>
      </w:r>
      <w:r>
        <w:t xml:space="preserve"> LLM </w:t>
      </w:r>
      <w:r>
        <w:rPr>
          <w:rFonts w:hint="eastAsia"/>
        </w:rPr>
        <w:t xml:space="preserve">同时输出漏洞原因、位置和修复建议，说明“可解释性增强”可做，但目前更适合</w:t>
      </w:r>
      <w:r>
        <w:rPr>
          <w:rFonts w:hint="eastAsia"/>
          <w:b/>
          <w:bCs/>
        </w:rPr>
        <w:t xml:space="preserve">专用工作流或与静态分析结合</w:t>
      </w:r>
      <w:r>
        <w:rPr>
          <w:rFonts w:hint="eastAsia"/>
        </w:rPr>
        <w:t xml:space="preserve">，并不等于通用大模型天然可解释。</w:t>
      </w:r>
      <w:hyperlink r:id="rId21">
        <w:r>
          <w:rPr>
            <w:rStyle w:val="Hyperlink"/>
          </w:rPr>
          <w:t xml:space="preserve">[19]</w:t>
        </w:r>
      </w:hyperlink>
    </w:p>
    <w:p>
      <w:pPr>
        <w:pStyle w:val="SourceCode"/>
      </w:pPr>
      <w:r>
        <w:rPr>
          <w:rStyle w:val="VerbatimChar"/>
        </w:rPr>
        <w:t xml:space="preserve">flowchart LR</w:t>
      </w:r>
      <w:r>
        <w:br/>
      </w:r>
      <w:r>
        <w:rPr>
          <w:rStyle w:val="VerbatimChar"/>
          <w:rFonts w:hint="eastAsia"/>
        </w:rPr>
        <w:t xml:space="preserve">A[模型能力跃迁]</w:t>
      </w:r>
      <w:r>
        <w:rPr>
          <w:rStyle w:val="VerbatimChar"/>
        </w:rPr>
        <w:t xml:space="preserve"> --&gt; </w:t>
      </w:r>
      <w:r>
        <w:rPr>
          <w:rStyle w:val="VerbatimChar"/>
          <w:rFonts w:hint="eastAsia"/>
        </w:rPr>
        <w:t xml:space="preserve">B[漏洞发现加速]</w:t>
      </w:r>
      <w:r>
        <w:br/>
      </w:r>
      <w:r>
        <w:rPr>
          <w:rStyle w:val="VerbatimChar"/>
        </w:rPr>
        <w:t xml:space="preserve">B --&gt; </w:t>
      </w:r>
      <w:r>
        <w:rPr>
          <w:rStyle w:val="VerbatimChar"/>
          <w:rFonts w:hint="eastAsia"/>
        </w:rPr>
        <w:t xml:space="preserve">C[N-day武器化提速]</w:t>
      </w:r>
      <w:r>
        <w:br/>
      </w:r>
      <w:r>
        <w:rPr>
          <w:rStyle w:val="VerbatimChar"/>
        </w:rPr>
        <w:t xml:space="preserve">C --&gt; </w:t>
      </w:r>
      <w:r>
        <w:rPr>
          <w:rStyle w:val="VerbatimChar"/>
          <w:rFonts w:hint="eastAsia"/>
        </w:rPr>
        <w:t xml:space="preserve">D[补丁窗口缩短]</w:t>
      </w:r>
      <w:r>
        <w:br/>
      </w:r>
      <w:r>
        <w:rPr>
          <w:rStyle w:val="VerbatimChar"/>
        </w:rPr>
        <w:t xml:space="preserve">D --&gt; </w:t>
      </w:r>
      <w:r>
        <w:rPr>
          <w:rStyle w:val="VerbatimChar"/>
          <w:rFonts w:hint="eastAsia"/>
        </w:rPr>
        <w:t xml:space="preserve">E[SOC与漏洞团队过载]</w:t>
      </w:r>
      <w:r>
        <w:br/>
      </w:r>
      <w:r>
        <w:rPr>
          <w:rStyle w:val="VerbatimChar"/>
        </w:rPr>
        <w:t xml:space="preserve">E --&gt; </w:t>
      </w:r>
      <w:r>
        <w:rPr>
          <w:rStyle w:val="VerbatimChar"/>
          <w:rFonts w:hint="eastAsia"/>
        </w:rPr>
        <w:t xml:space="preserve">F[业务中断</w:t>
      </w:r>
      <w:r>
        <w:rPr>
          <w:rStyle w:val="VerbatimChar"/>
        </w:rPr>
        <w:t xml:space="preserve"> </w:t>
      </w:r>
      <w:r>
        <w:rPr>
          <w:rStyle w:val="VerbatimChar"/>
          <w:rFonts w:hint="eastAsia"/>
        </w:rPr>
        <w:t xml:space="preserve">合规压力</w:t>
      </w:r>
      <w:r>
        <w:rPr>
          <w:rStyle w:val="VerbatimChar"/>
        </w:rPr>
        <w:t xml:space="preserve"> </w:t>
      </w:r>
      <w:r>
        <w:rPr>
          <w:rStyle w:val="VerbatimChar"/>
          <w:rFonts w:hint="eastAsia"/>
        </w:rPr>
        <w:t xml:space="preserve">供应链风险上升]</w:t>
      </w:r>
    </w:p>
    <w:p>
      <w:pPr>
        <w:pStyle w:val="FirstParagraph"/>
      </w:pPr>
      <w:r>
        <w:rPr>
          <w:rFonts w:hint="eastAsia"/>
        </w:rPr>
        <w:t xml:space="preserve">上图反映的不是“某个单点技术更强”，而是企业安全生命周期中多个环节同时被压缩：发现更快、验证更快、利用更快、告警更多、修复窗口更短。</w:t>
      </w:r>
      <w:hyperlink r:id="rId21">
        <w:r>
          <w:rPr>
            <w:rStyle w:val="Hyperlink"/>
          </w:rPr>
          <w:t xml:space="preserve">[20]</w:t>
        </w:r>
      </w:hyperlink>
    </w:p>
    <w:bookmarkEnd w:id="31"/>
    <w:bookmarkStart w:id="33" w:name="对企业安全运营的冲击"/>
    <w:p>
      <w:pPr>
        <w:pStyle w:val="Heading2"/>
      </w:pPr>
      <w:r>
        <w:rPr>
          <w:rFonts w:hint="eastAsia"/>
        </w:rPr>
        <w:t xml:space="preserve">对企业安全运营的冲击</w:t>
      </w:r>
    </w:p>
    <w:p>
      <w:pPr>
        <w:pStyle w:val="FirstParagraph"/>
      </w:pPr>
      <w:r>
        <w:rPr>
          <w:rFonts w:hint="eastAsia"/>
        </w:rPr>
        <w:t xml:space="preserve">对红队而言，Mythos</w:t>
      </w:r>
      <w:r>
        <w:t xml:space="preserve"> </w:t>
      </w:r>
      <w:r>
        <w:rPr>
          <w:rFonts w:hint="eastAsia"/>
        </w:rPr>
        <w:t xml:space="preserve">类模型会显著降低准备成本：靶面理解、资产关联、PoC</w:t>
      </w:r>
      <w:r>
        <w:t xml:space="preserve"> </w:t>
      </w:r>
      <w:r>
        <w:rPr>
          <w:rFonts w:hint="eastAsia"/>
        </w:rPr>
        <w:t xml:space="preserve">起草、变种利用、回连链路设计和报告草拟都可被自动化，非专家使用者也可能在一夜之间拿到</w:t>
      </w:r>
      <w:r>
        <w:t xml:space="preserve"> working </w:t>
      </w:r>
      <w:r>
        <w:rPr>
          <w:rFonts w:hint="eastAsia"/>
        </w:rPr>
        <w:t xml:space="preserve">exploit。对蓝队而言，真正的压力不是“完全无法防御”，而是</w:t>
      </w:r>
      <w:r>
        <w:rPr>
          <w:rFonts w:hint="eastAsia"/>
          <w:b/>
          <w:bCs/>
        </w:rPr>
        <w:t xml:space="preserve">人工流程不再跟得上攻击节奏</w:t>
      </w:r>
      <w:r>
        <w:t xml:space="preserve">。NCSC </w:t>
      </w:r>
      <w:r>
        <w:rPr>
          <w:rFonts w:hint="eastAsia"/>
        </w:rPr>
        <w:t xml:space="preserve">已直接建议防守方假设“至少一部分攻击者”已经具备这类</w:t>
      </w:r>
      <w:r>
        <w:t xml:space="preserve"> AI </w:t>
      </w:r>
      <w:r>
        <w:rPr>
          <w:rFonts w:hint="eastAsia"/>
        </w:rPr>
        <w:t xml:space="preserve">工具。</w:t>
      </w:r>
      <w:hyperlink r:id="rId21">
        <w:r>
          <w:rPr>
            <w:rStyle w:val="Hyperlink"/>
          </w:rPr>
          <w:t xml:space="preserve">[21]</w:t>
        </w:r>
      </w:hyperlink>
    </w:p>
    <w:p>
      <w:pPr>
        <w:pStyle w:val="BodyText"/>
      </w:pPr>
      <w:r>
        <w:rPr>
          <w:rFonts w:hint="eastAsia"/>
        </w:rPr>
        <w:t xml:space="preserve">对漏洞管理生命周期的冲击最大。Anthropic</w:t>
      </w:r>
      <w:r>
        <w:t xml:space="preserve"> </w:t>
      </w:r>
      <w:r>
        <w:rPr>
          <w:rFonts w:hint="eastAsia"/>
        </w:rPr>
        <w:t xml:space="preserve">明说，从</w:t>
      </w:r>
      <w:r>
        <w:t xml:space="preserve"> CVE </w:t>
      </w:r>
      <w:r>
        <w:rPr>
          <w:rFonts w:hint="eastAsia"/>
        </w:rPr>
        <w:t xml:space="preserve">标识符与</w:t>
      </w:r>
      <w:r>
        <w:t xml:space="preserve"> git commit hash </w:t>
      </w:r>
      <w:r>
        <w:rPr>
          <w:rFonts w:hint="eastAsia"/>
        </w:rPr>
        <w:t xml:space="preserve">走到功能性</w:t>
      </w:r>
      <w:r>
        <w:t xml:space="preserve"> exploit </w:t>
      </w:r>
      <w:r>
        <w:rPr>
          <w:rFonts w:hint="eastAsia"/>
        </w:rPr>
        <w:t xml:space="preserve">的过程已经可以被完全自动化；其展示的一个本地提权</w:t>
      </w:r>
      <w:r>
        <w:t xml:space="preserve"> exploit </w:t>
      </w:r>
      <w:r>
        <w:rPr>
          <w:rFonts w:hint="eastAsia"/>
        </w:rPr>
        <w:t xml:space="preserve">甚至在</w:t>
      </w:r>
      <w:r>
        <w:t xml:space="preserve"> API </w:t>
      </w:r>
      <w:r>
        <w:rPr>
          <w:rFonts w:hint="eastAsia"/>
        </w:rPr>
        <w:t xml:space="preserve">价格下花费不足</w:t>
      </w:r>
      <w:r>
        <w:t xml:space="preserve"> 1000 </w:t>
      </w:r>
      <w:r>
        <w:rPr>
          <w:rFonts w:hint="eastAsia"/>
        </w:rPr>
        <w:t xml:space="preserve">美元、耗时半天完成。这意味着企业过去按周、按月运作的“情报收集—影响评估—变更排期—上线验证”节奏，面对</w:t>
      </w:r>
      <w:r>
        <w:t xml:space="preserve"> N-day </w:t>
      </w:r>
      <w:r>
        <w:rPr>
          <w:rFonts w:hint="eastAsia"/>
        </w:rPr>
        <w:t xml:space="preserve">时将过慢。</w:t>
      </w:r>
      <w:hyperlink r:id="rId21">
        <w:r>
          <w:rPr>
            <w:rStyle w:val="Hyperlink"/>
          </w:rPr>
          <w:t xml:space="preserve">[22]</w:t>
        </w:r>
      </w:hyperlink>
    </w:p>
    <w:p>
      <w:pPr>
        <w:pStyle w:val="BodyText"/>
      </w:pPr>
      <w:r>
        <w:rPr>
          <w:rFonts w:hint="eastAsia"/>
        </w:rPr>
        <w:t xml:space="preserve">威胁情报工作也将被改写。企业不能只盯</w:t>
      </w:r>
      <w:r>
        <w:t xml:space="preserve"> CVE </w:t>
      </w:r>
      <w:r>
        <w:rPr>
          <w:rFonts w:hint="eastAsia"/>
        </w:rPr>
        <w:t xml:space="preserve">编号和传统</w:t>
      </w:r>
      <w:r>
        <w:t xml:space="preserve"> </w:t>
      </w:r>
      <w:r>
        <w:rPr>
          <w:rFonts w:hint="eastAsia"/>
        </w:rPr>
        <w:t xml:space="preserve">IOC，而要监控</w:t>
      </w:r>
      <w:r>
        <w:rPr>
          <w:rFonts w:hint="eastAsia"/>
          <w:b/>
          <w:bCs/>
        </w:rPr>
        <w:t xml:space="preserve">模型能力信号</w:t>
      </w:r>
      <w:r>
        <w:rPr>
          <w:rFonts w:hint="eastAsia"/>
        </w:rPr>
        <w:t xml:space="preserve">：新一代前沿模型发布、官方风险报告、独立</w:t>
      </w:r>
      <w:r>
        <w:t xml:space="preserve"> cyber </w:t>
      </w:r>
      <w:r>
        <w:rPr>
          <w:rFonts w:hint="eastAsia"/>
        </w:rPr>
        <w:t xml:space="preserve">eval、厂商威胁情报、agentic</w:t>
      </w:r>
      <w:r>
        <w:t xml:space="preserve"> misuse </w:t>
      </w:r>
      <w:r>
        <w:rPr>
          <w:rFonts w:hint="eastAsia"/>
        </w:rPr>
        <w:t xml:space="preserve">案例。Anthropic</w:t>
      </w:r>
      <w:r>
        <w:t xml:space="preserve"> </w:t>
      </w:r>
      <w:r>
        <w:rPr>
          <w:rFonts w:hint="eastAsia"/>
        </w:rPr>
        <w:t xml:space="preserve">在</w:t>
      </w:r>
      <w:r>
        <w:t xml:space="preserve"> 2025 </w:t>
      </w:r>
      <w:r>
        <w:rPr>
          <w:rFonts w:hint="eastAsia"/>
        </w:rPr>
        <w:t xml:space="preserve">年已公开过一次“AI</w:t>
      </w:r>
      <w:r>
        <w:t xml:space="preserve"> </w:t>
      </w:r>
      <w:r>
        <w:rPr>
          <w:rFonts w:hint="eastAsia"/>
        </w:rPr>
        <w:t xml:space="preserve">主导</w:t>
      </w:r>
      <w:r>
        <w:t xml:space="preserve"> 80–90% </w:t>
      </w:r>
      <w:r>
        <w:rPr>
          <w:rFonts w:hint="eastAsia"/>
        </w:rPr>
        <w:t xml:space="preserve">攻击流程”的间谍活动案例；Google</w:t>
      </w:r>
      <w:r>
        <w:t xml:space="preserve"> </w:t>
      </w:r>
      <w:r>
        <w:rPr>
          <w:rFonts w:hint="eastAsia"/>
        </w:rPr>
        <w:t xml:space="preserve">的</w:t>
      </w:r>
      <w:r>
        <w:t xml:space="preserve"> GTIG </w:t>
      </w:r>
      <w:r>
        <w:rPr>
          <w:rFonts w:hint="eastAsia"/>
        </w:rPr>
        <w:t xml:space="preserve">和</w:t>
      </w:r>
      <w:r>
        <w:t xml:space="preserve"> OpenAI </w:t>
      </w:r>
      <w:r>
        <w:rPr>
          <w:rFonts w:hint="eastAsia"/>
        </w:rPr>
        <w:t xml:space="preserve">也都持续发布恶意使用</w:t>
      </w:r>
      <w:r>
        <w:t xml:space="preserve"> AI </w:t>
      </w:r>
      <w:r>
        <w:rPr>
          <w:rFonts w:hint="eastAsia"/>
        </w:rPr>
        <w:t xml:space="preserve">的处置报告。</w:t>
      </w:r>
      <w:hyperlink r:id="rId32">
        <w:r>
          <w:rPr>
            <w:rStyle w:val="Hyperlink"/>
          </w:rPr>
          <w:t xml:space="preserve">[23]</w:t>
        </w:r>
      </w:hyperlink>
    </w:p>
    <w:p>
      <w:pPr>
        <w:pStyle w:val="BodyText"/>
      </w:pPr>
      <w:r>
        <w:rPr>
          <w:rFonts w:hint="eastAsia"/>
        </w:rPr>
        <w:t xml:space="preserve">合规与法律风险会同步上升。一方面，监管者已经把这类模型视为金融与关键基础设施风险源；据</w:t>
      </w:r>
      <w:r>
        <w:t xml:space="preserve"> </w:t>
      </w:r>
      <w:r>
        <w:rPr>
          <w:rFonts w:hint="eastAsia"/>
        </w:rPr>
        <w:t xml:space="preserve">Reuters，连</w:t>
      </w:r>
      <w:r>
        <w:t xml:space="preserve"> </w:t>
      </w:r>
      <w:r>
        <w:rPr>
          <w:rFonts w:hint="eastAsia"/>
        </w:rPr>
        <w:t xml:space="preserve">欧洲中央银行</w:t>
      </w:r>
      <w:hyperlink r:id="rId21">
        <w:r>
          <w:rPr>
            <w:rStyle w:val="Hyperlink"/>
          </w:rPr>
          <w:t xml:space="preserve">[24]</w:t>
        </w:r>
      </w:hyperlink>
      <w:r>
        <w:t xml:space="preserve"> </w:t>
      </w:r>
      <w:r>
        <w:rPr>
          <w:rFonts w:hint="eastAsia"/>
        </w:rPr>
        <w:t xml:space="preserve">都已开始向银行了解其准备情况。另一方面，AI</w:t>
      </w:r>
      <w:r>
        <w:t xml:space="preserve"> </w:t>
      </w:r>
      <w:r>
        <w:rPr>
          <w:rFonts w:hint="eastAsia"/>
        </w:rPr>
        <w:t xml:space="preserve">系统的安全责任正在被纳入正式治理框架：NCSC/CISA</w:t>
      </w:r>
      <w:r>
        <w:t xml:space="preserve"> </w:t>
      </w:r>
      <w:r>
        <w:rPr>
          <w:rFonts w:hint="eastAsia"/>
        </w:rPr>
        <w:t xml:space="preserve">的联合部署指南要求</w:t>
      </w:r>
      <w:r>
        <w:t xml:space="preserve"> AI </w:t>
      </w:r>
      <w:r>
        <w:rPr>
          <w:rFonts w:hint="eastAsia"/>
        </w:rPr>
        <w:t xml:space="preserve">系统安全负责人应与企业总体网络安全负责人一致、供应商应提供</w:t>
      </w:r>
      <w:r>
        <w:t xml:space="preserve"> threat </w:t>
      </w:r>
      <w:r>
        <w:rPr>
          <w:rFonts w:hint="eastAsia"/>
        </w:rPr>
        <w:t xml:space="preserve">model、模型权重与数据源要受强访问控制与零信任保护；欧盟</w:t>
      </w:r>
      <w:r>
        <w:t xml:space="preserve"> GPAI Code of Practice </w:t>
      </w:r>
      <w:r>
        <w:rPr>
          <w:rFonts w:hint="eastAsia"/>
        </w:rPr>
        <w:t xml:space="preserve">则把</w:t>
      </w:r>
      <w:r>
        <w:t xml:space="preserve"> Safety and Security </w:t>
      </w:r>
      <w:r>
        <w:rPr>
          <w:rFonts w:hint="eastAsia"/>
        </w:rPr>
        <w:t xml:space="preserve">作为最先进通用模型的重要合规章节。</w:t>
      </w:r>
      <w:hyperlink r:id="rId27">
        <w:r>
          <w:rPr>
            <w:rStyle w:val="Hyperlink"/>
          </w:rPr>
          <w:t xml:space="preserve">[25]</w:t>
        </w:r>
      </w:hyperlink>
    </w:p>
    <w:p>
      <w:pPr>
        <w:pStyle w:val="BodyText"/>
      </w:pPr>
      <w:r>
        <w:rPr>
          <w:rFonts w:hint="eastAsia"/>
        </w:rPr>
        <w:t xml:space="preserve">供应链安全会成为现实瓶颈。Anthropic</w:t>
      </w:r>
      <w:r>
        <w:t xml:space="preserve"> </w:t>
      </w:r>
      <w:r>
        <w:rPr>
          <w:rFonts w:hint="eastAsia"/>
        </w:rPr>
        <w:t xml:space="preserve">之所以成立</w:t>
      </w:r>
      <w:r>
        <w:t xml:space="preserve"> </w:t>
      </w:r>
      <w:r>
        <w:rPr>
          <w:rFonts w:hint="eastAsia"/>
        </w:rPr>
        <w:t xml:space="preserve">Glasswing，并向</w:t>
      </w:r>
      <w:r>
        <w:t xml:space="preserve"> Linux </w:t>
      </w:r>
      <w:r>
        <w:rPr>
          <w:rFonts w:hint="eastAsia"/>
        </w:rPr>
        <w:t xml:space="preserve">基金会</w:t>
      </w:r>
      <w:hyperlink r:id="rId21">
        <w:r>
          <w:rPr>
            <w:rStyle w:val="Hyperlink"/>
          </w:rPr>
          <w:t xml:space="preserve">[26]</w:t>
        </w:r>
      </w:hyperlink>
      <w:r>
        <w:t xml:space="preserve"> </w:t>
      </w:r>
      <w:r>
        <w:rPr>
          <w:rFonts w:hint="eastAsia"/>
        </w:rPr>
        <w:t xml:space="preserve">体系下的</w:t>
      </w:r>
      <w:r>
        <w:t xml:space="preserve"> Alpha-Omega、OpenSSF </w:t>
      </w:r>
      <w:r>
        <w:rPr>
          <w:rFonts w:hint="eastAsia"/>
        </w:rPr>
        <w:t xml:space="preserve">以及</w:t>
      </w:r>
      <w:r>
        <w:t xml:space="preserve"> Apache </w:t>
      </w:r>
      <w:r>
        <w:rPr>
          <w:rFonts w:hint="eastAsia"/>
        </w:rPr>
        <w:t xml:space="preserve">软件基金会</w:t>
      </w:r>
      <w:hyperlink r:id="rId22">
        <w:r>
          <w:rPr>
            <w:rStyle w:val="Hyperlink"/>
          </w:rPr>
          <w:t xml:space="preserve">[27]</w:t>
        </w:r>
      </w:hyperlink>
      <w:r>
        <w:t xml:space="preserve"> </w:t>
      </w:r>
      <w:r>
        <w:rPr>
          <w:rFonts w:hint="eastAsia"/>
        </w:rPr>
        <w:t xml:space="preserve">捐赠，恰恰说明共享攻击面主要集中在开源基础组件与其维护者处理能力上。对企业来说，最先失控的往往不是“核心业务自研代码”，而是被广泛复用且补丁处理能力有限的公共依赖与历史遗留组件。</w:t>
      </w:r>
      <w:hyperlink r:id="rId25">
        <w:r>
          <w:rPr>
            <w:rStyle w:val="Hyperlink"/>
          </w:rPr>
          <w:t xml:space="preserve">[28]</w:t>
        </w:r>
      </w:hyperlink>
    </w:p>
    <w:bookmarkEnd w:id="33"/>
    <w:bookmarkStart w:id="34" w:name="风险场景与量化"/>
    <w:p>
      <w:pPr>
        <w:pStyle w:val="Heading2"/>
      </w:pPr>
      <w:r>
        <w:rPr>
          <w:rFonts w:hint="eastAsia"/>
        </w:rPr>
        <w:t xml:space="preserve">风险场景与量化</w:t>
      </w:r>
    </w:p>
    <w:p>
      <w:pPr>
        <w:pStyle w:val="FirstParagraph"/>
      </w:pPr>
      <w:r>
        <w:rPr>
          <w:rFonts w:hint="eastAsia"/>
        </w:rPr>
        <w:t xml:space="preserve">下面的优先级是面向“已有互联网暴露面、混合云/本地并存、仍有可观补丁滞后”的大型企业给出的粗粒度判断。评分采用</w:t>
      </w:r>
      <w:r>
        <w:t xml:space="preserve"> 1–5 </w:t>
      </w:r>
      <w:r>
        <w:rPr>
          <w:rFonts w:hint="eastAsia"/>
        </w:rPr>
        <w:t xml:space="preserve">的可能性与影响分值，优先级按业务现实性而非理论最坏情况排序。</w:t>
      </w:r>
      <w:hyperlink r:id="rId28">
        <w:r>
          <w:rPr>
            <w:rStyle w:val="Hyperlink"/>
          </w:rPr>
          <w:t xml:space="preserve">[29]</w:t>
        </w:r>
      </w:hyperlink>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场景</w:t>
            </w:r>
          </w:p>
        </w:tc>
        <w:tc>
          <w:tcPr/>
          <w:p>
            <w:pPr>
              <w:pStyle w:val="Compact"/>
            </w:pPr>
            <w:r>
              <w:rPr>
                <w:rFonts w:hint="eastAsia"/>
              </w:rPr>
              <w:t xml:space="preserve">触发前提</w:t>
            </w:r>
          </w:p>
        </w:tc>
        <w:tc>
          <w:tcPr/>
          <w:p>
            <w:pPr>
              <w:pStyle w:val="Compact"/>
            </w:pPr>
            <w:r>
              <w:rPr>
                <w:rFonts w:hint="eastAsia"/>
              </w:rPr>
              <w:t xml:space="preserve">可能影响</w:t>
            </w:r>
          </w:p>
        </w:tc>
        <w:tc>
          <w:tcPr/>
          <w:p>
            <w:pPr>
              <w:pStyle w:val="Compact"/>
              <w:jc w:val="right"/>
            </w:pPr>
            <w:r>
              <w:rPr>
                <w:rFonts w:hint="eastAsia"/>
              </w:rPr>
              <w:t xml:space="preserve">可能性</w:t>
            </w:r>
          </w:p>
        </w:tc>
        <w:tc>
          <w:tcPr/>
          <w:p>
            <w:pPr>
              <w:pStyle w:val="Compact"/>
              <w:jc w:val="right"/>
            </w:pPr>
            <w:r>
              <w:rPr>
                <w:rFonts w:hint="eastAsia"/>
              </w:rPr>
              <w:t xml:space="preserve">影响</w:t>
            </w:r>
          </w:p>
        </w:tc>
        <w:tc>
          <w:tcPr/>
          <w:p>
            <w:pPr>
              <w:pStyle w:val="Compact"/>
            </w:pPr>
            <w:r>
              <w:rPr>
                <w:rFonts w:hint="eastAsia"/>
              </w:rPr>
              <w:t xml:space="preserve">优先级</w:t>
            </w:r>
          </w:p>
        </w:tc>
      </w:tr>
      <w:tr>
        <w:tc>
          <w:tcPr/>
          <w:p>
            <w:pPr>
              <w:pStyle w:val="Compact"/>
            </w:pPr>
            <w:r>
              <w:rPr>
                <w:rFonts w:hint="eastAsia"/>
              </w:rPr>
              <w:t xml:space="preserve">互联网暴露应用的</w:t>
            </w:r>
            <w:r>
              <w:t xml:space="preserve"> N-day </w:t>
            </w:r>
            <w:r>
              <w:rPr>
                <w:rFonts w:hint="eastAsia"/>
              </w:rPr>
              <w:t xml:space="preserve">武器化</w:t>
            </w:r>
          </w:p>
        </w:tc>
        <w:tc>
          <w:tcPr/>
          <w:p>
            <w:pPr>
              <w:pStyle w:val="Compact"/>
            </w:pPr>
            <w:r>
              <w:rPr>
                <w:rFonts w:hint="eastAsia"/>
              </w:rPr>
              <w:t xml:space="preserve">补丁公开、企业未修、存在外网入口</w:t>
            </w:r>
          </w:p>
        </w:tc>
        <w:tc>
          <w:tcPr/>
          <w:p>
            <w:pPr>
              <w:pStyle w:val="Compact"/>
            </w:pPr>
            <w:r>
              <w:rPr>
                <w:rFonts w:hint="eastAsia"/>
              </w:rPr>
              <w:t xml:space="preserve">快速</w:t>
            </w:r>
            <w:r>
              <w:t xml:space="preserve"> </w:t>
            </w:r>
            <w:r>
              <w:rPr>
                <w:rFonts w:hint="eastAsia"/>
              </w:rPr>
              <w:t xml:space="preserve">RCE、数据泄露、勒索前置渗透</w:t>
            </w:r>
          </w:p>
        </w:tc>
        <w:tc>
          <w:tcPr/>
          <w:p>
            <w:pPr>
              <w:pStyle w:val="Compact"/>
              <w:jc w:val="right"/>
            </w:pPr>
            <w:r>
              <w:t xml:space="preserve">5</w:t>
            </w:r>
          </w:p>
        </w:tc>
        <w:tc>
          <w:tcPr/>
          <w:p>
            <w:pPr>
              <w:pStyle w:val="Compact"/>
              <w:jc w:val="right"/>
            </w:pPr>
            <w:r>
              <w:t xml:space="preserve">4</w:t>
            </w:r>
          </w:p>
        </w:tc>
        <w:tc>
          <w:tcPr/>
          <w:p>
            <w:pPr>
              <w:pStyle w:val="Compact"/>
            </w:pPr>
            <w:r>
              <w:t xml:space="preserve">P1</w:t>
            </w:r>
          </w:p>
        </w:tc>
      </w:tr>
      <w:tr>
        <w:tc>
          <w:tcPr/>
          <w:p>
            <w:pPr>
              <w:pStyle w:val="Compact"/>
            </w:pPr>
            <w:r>
              <w:rPr>
                <w:rFonts w:hint="eastAsia"/>
              </w:rPr>
              <w:t xml:space="preserve">已获初始落点后的内网横移与自动枚举</w:t>
            </w:r>
          </w:p>
        </w:tc>
        <w:tc>
          <w:tcPr/>
          <w:p>
            <w:pPr>
              <w:pStyle w:val="Compact"/>
            </w:pPr>
            <w:r>
              <w:rPr>
                <w:rFonts w:hint="eastAsia"/>
              </w:rPr>
              <w:t xml:space="preserve">凭证泄露、VPN/终端被入侵、分段薄弱</w:t>
            </w:r>
          </w:p>
        </w:tc>
        <w:tc>
          <w:tcPr/>
          <w:p>
            <w:pPr>
              <w:pStyle w:val="Compact"/>
            </w:pPr>
            <w:r>
              <w:rPr>
                <w:rFonts w:hint="eastAsia"/>
              </w:rPr>
              <w:t xml:space="preserve">域控/关键库被接管、横向扩散、批量数据外传</w:t>
            </w:r>
          </w:p>
        </w:tc>
        <w:tc>
          <w:tcPr/>
          <w:p>
            <w:pPr>
              <w:pStyle w:val="Compact"/>
              <w:jc w:val="right"/>
            </w:pPr>
            <w:r>
              <w:t xml:space="preserve">4</w:t>
            </w:r>
          </w:p>
        </w:tc>
        <w:tc>
          <w:tcPr/>
          <w:p>
            <w:pPr>
              <w:pStyle w:val="Compact"/>
              <w:jc w:val="right"/>
            </w:pPr>
            <w:r>
              <w:t xml:space="preserve">5</w:t>
            </w:r>
          </w:p>
        </w:tc>
        <w:tc>
          <w:tcPr/>
          <w:p>
            <w:pPr>
              <w:pStyle w:val="Compact"/>
            </w:pPr>
            <w:r>
              <w:t xml:space="preserve">P1</w:t>
            </w:r>
          </w:p>
        </w:tc>
      </w:tr>
      <w:tr>
        <w:tc>
          <w:tcPr/>
          <w:p>
            <w:pPr>
              <w:pStyle w:val="Compact"/>
            </w:pPr>
            <w:r>
              <w:rPr>
                <w:rFonts w:hint="eastAsia"/>
              </w:rPr>
              <w:t xml:space="preserve">开源/共享组件漏洞洪峰导致的</w:t>
            </w:r>
            <w:r>
              <w:t xml:space="preserve"> triage </w:t>
            </w:r>
            <w:r>
              <w:rPr>
                <w:rFonts w:hint="eastAsia"/>
              </w:rPr>
              <w:t xml:space="preserve">失效</w:t>
            </w:r>
          </w:p>
        </w:tc>
        <w:tc>
          <w:tcPr/>
          <w:p>
            <w:pPr>
              <w:pStyle w:val="Compact"/>
            </w:pPr>
            <w:r>
              <w:t xml:space="preserve">SBOM </w:t>
            </w:r>
            <w:r>
              <w:rPr>
                <w:rFonts w:hint="eastAsia"/>
              </w:rPr>
              <w:t xml:space="preserve">不全、依赖多、维护链条长</w:t>
            </w:r>
          </w:p>
        </w:tc>
        <w:tc>
          <w:tcPr/>
          <w:p>
            <w:pPr>
              <w:pStyle w:val="Compact"/>
            </w:pPr>
            <w:r>
              <w:rPr>
                <w:rFonts w:hint="eastAsia"/>
              </w:rPr>
              <w:t xml:space="preserve">高危漏洞积压、修复顺序失真、补丁窗口持续扩大</w:t>
            </w:r>
          </w:p>
        </w:tc>
        <w:tc>
          <w:tcPr/>
          <w:p>
            <w:pPr>
              <w:pStyle w:val="Compact"/>
              <w:jc w:val="right"/>
            </w:pPr>
            <w:r>
              <w:t xml:space="preserve">4</w:t>
            </w:r>
          </w:p>
        </w:tc>
        <w:tc>
          <w:tcPr/>
          <w:p>
            <w:pPr>
              <w:pStyle w:val="Compact"/>
              <w:jc w:val="right"/>
            </w:pPr>
            <w:r>
              <w:t xml:space="preserve">4</w:t>
            </w:r>
          </w:p>
        </w:tc>
        <w:tc>
          <w:tcPr/>
          <w:p>
            <w:pPr>
              <w:pStyle w:val="Compact"/>
            </w:pPr>
            <w:r>
              <w:t xml:space="preserve">P1</w:t>
            </w:r>
          </w:p>
        </w:tc>
      </w:tr>
      <w:tr>
        <w:tc>
          <w:tcPr/>
          <w:p>
            <w:pPr>
              <w:pStyle w:val="Compact"/>
            </w:pPr>
            <w:r>
              <w:t xml:space="preserve">SOC </w:t>
            </w:r>
            <w:r>
              <w:rPr>
                <w:rFonts w:hint="eastAsia"/>
              </w:rPr>
              <w:t xml:space="preserve">因</w:t>
            </w:r>
            <w:r>
              <w:t xml:space="preserve"> AI </w:t>
            </w:r>
            <w:r>
              <w:rPr>
                <w:rFonts w:hint="eastAsia"/>
              </w:rPr>
              <w:t xml:space="preserve">加速侦察、钓鱼、数据整理而过载</w:t>
            </w:r>
          </w:p>
        </w:tc>
        <w:tc>
          <w:tcPr/>
          <w:p>
            <w:pPr>
              <w:pStyle w:val="Compact"/>
            </w:pPr>
            <w:r>
              <w:rPr>
                <w:rFonts w:hint="eastAsia"/>
              </w:rPr>
              <w:t xml:space="preserve">告警质量一般、自动化不足、IR</w:t>
            </w:r>
            <w:r>
              <w:t xml:space="preserve"> </w:t>
            </w:r>
            <w:r>
              <w:rPr>
                <w:rFonts w:hint="eastAsia"/>
              </w:rPr>
              <w:t xml:space="preserve">依赖人工</w:t>
            </w:r>
          </w:p>
        </w:tc>
        <w:tc>
          <w:tcPr/>
          <w:p>
            <w:pPr>
              <w:pStyle w:val="Compact"/>
            </w:pPr>
            <w:r>
              <w:rPr>
                <w:rFonts w:hint="eastAsia"/>
              </w:rPr>
              <w:t xml:space="preserve">告警堆积、误处置、IR</w:t>
            </w:r>
            <w:r>
              <w:t xml:space="preserve"> </w:t>
            </w:r>
            <w:r>
              <w:rPr>
                <w:rFonts w:hint="eastAsia"/>
              </w:rPr>
              <w:t xml:space="preserve">时延上升</w:t>
            </w:r>
          </w:p>
        </w:tc>
        <w:tc>
          <w:tcPr/>
          <w:p>
            <w:pPr>
              <w:pStyle w:val="Compact"/>
              <w:jc w:val="right"/>
            </w:pPr>
            <w:r>
              <w:t xml:space="preserve">4</w:t>
            </w:r>
          </w:p>
        </w:tc>
        <w:tc>
          <w:tcPr/>
          <w:p>
            <w:pPr>
              <w:pStyle w:val="Compact"/>
              <w:jc w:val="right"/>
            </w:pPr>
            <w:r>
              <w:t xml:space="preserve">4</w:t>
            </w:r>
          </w:p>
        </w:tc>
        <w:tc>
          <w:tcPr/>
          <w:p>
            <w:pPr>
              <w:pStyle w:val="Compact"/>
            </w:pPr>
            <w:r>
              <w:t xml:space="preserve">P1</w:t>
            </w:r>
          </w:p>
        </w:tc>
      </w:tr>
      <w:tr>
        <w:tc>
          <w:tcPr/>
          <w:p>
            <w:pPr>
              <w:pStyle w:val="Compact"/>
            </w:pPr>
            <w:r>
              <w:rPr>
                <w:rFonts w:hint="eastAsia"/>
              </w:rPr>
              <w:t xml:space="preserve">代码审计与安全门禁被“高误报/高漏报工具”扰乱</w:t>
            </w:r>
          </w:p>
        </w:tc>
        <w:tc>
          <w:tcPr/>
          <w:p>
            <w:pPr>
              <w:pStyle w:val="Compact"/>
            </w:pPr>
            <w:r>
              <w:rPr>
                <w:rFonts w:hint="eastAsia"/>
              </w:rPr>
              <w:t xml:space="preserve">直接把</w:t>
            </w:r>
            <w:r>
              <w:t xml:space="preserve"> LLM </w:t>
            </w:r>
            <w:r>
              <w:rPr>
                <w:rFonts w:hint="eastAsia"/>
              </w:rPr>
              <w:t xml:space="preserve">当决策器、无二次校验</w:t>
            </w:r>
          </w:p>
        </w:tc>
        <w:tc>
          <w:tcPr/>
          <w:p>
            <w:pPr>
              <w:pStyle w:val="Compact"/>
            </w:pPr>
            <w:r>
              <w:rPr>
                <w:rFonts w:hint="eastAsia"/>
              </w:rPr>
              <w:t xml:space="preserve">重要漏洞漏放行，或工程效率骤降</w:t>
            </w:r>
          </w:p>
        </w:tc>
        <w:tc>
          <w:tcPr/>
          <w:p>
            <w:pPr>
              <w:pStyle w:val="Compact"/>
              <w:jc w:val="right"/>
            </w:pPr>
            <w:r>
              <w:t xml:space="preserve">4</w:t>
            </w:r>
          </w:p>
        </w:tc>
        <w:tc>
          <w:tcPr/>
          <w:p>
            <w:pPr>
              <w:pStyle w:val="Compact"/>
              <w:jc w:val="right"/>
            </w:pPr>
            <w:r>
              <w:t xml:space="preserve">3</w:t>
            </w:r>
          </w:p>
        </w:tc>
        <w:tc>
          <w:tcPr/>
          <w:p>
            <w:pPr>
              <w:pStyle w:val="Compact"/>
            </w:pPr>
            <w:r>
              <w:t xml:space="preserve">P2</w:t>
            </w:r>
          </w:p>
        </w:tc>
      </w:tr>
      <w:tr>
        <w:tc>
          <w:tcPr/>
          <w:p>
            <w:pPr>
              <w:pStyle w:val="Compact"/>
            </w:pPr>
            <w:r>
              <w:t xml:space="preserve">OT/ICS </w:t>
            </w:r>
            <w:r>
              <w:rPr>
                <w:rFonts w:hint="eastAsia"/>
              </w:rPr>
              <w:t xml:space="preserve">场景的自治攻击</w:t>
            </w:r>
          </w:p>
        </w:tc>
        <w:tc>
          <w:tcPr/>
          <w:p>
            <w:pPr>
              <w:pStyle w:val="Compact"/>
            </w:pPr>
            <w:r>
              <w:rPr>
                <w:rFonts w:hint="eastAsia"/>
              </w:rPr>
              <w:t xml:space="preserve">真有可达</w:t>
            </w:r>
            <w:r>
              <w:t xml:space="preserve"> OT </w:t>
            </w:r>
            <w:r>
              <w:rPr>
                <w:rFonts w:hint="eastAsia"/>
              </w:rPr>
              <w:t xml:space="preserve">面、IT/OT</w:t>
            </w:r>
            <w:r>
              <w:t xml:space="preserve"> </w:t>
            </w:r>
            <w:r>
              <w:rPr>
                <w:rFonts w:hint="eastAsia"/>
              </w:rPr>
              <w:t xml:space="preserve">隔离不足</w:t>
            </w:r>
          </w:p>
        </w:tc>
        <w:tc>
          <w:tcPr/>
          <w:p>
            <w:pPr>
              <w:pStyle w:val="Compact"/>
            </w:pPr>
            <w:r>
              <w:rPr>
                <w:rFonts w:hint="eastAsia"/>
              </w:rPr>
              <w:t xml:space="preserve">生产中断、安全事故、监管升级</w:t>
            </w:r>
          </w:p>
        </w:tc>
        <w:tc>
          <w:tcPr/>
          <w:p>
            <w:pPr>
              <w:pStyle w:val="Compact"/>
              <w:jc w:val="right"/>
            </w:pPr>
            <w:r>
              <w:t xml:space="preserve">2</w:t>
            </w:r>
          </w:p>
        </w:tc>
        <w:tc>
          <w:tcPr/>
          <w:p>
            <w:pPr>
              <w:pStyle w:val="Compact"/>
              <w:jc w:val="right"/>
            </w:pPr>
            <w:r>
              <w:t xml:space="preserve">5</w:t>
            </w:r>
          </w:p>
        </w:tc>
        <w:tc>
          <w:tcPr/>
          <w:p>
            <w:pPr>
              <w:pStyle w:val="Compact"/>
            </w:pPr>
            <w:r>
              <w:t xml:space="preserve">P2</w:t>
            </w:r>
          </w:p>
        </w:tc>
      </w:tr>
    </w:tbl>
    <w:p>
      <w:pPr>
        <w:pStyle w:val="BodyText"/>
      </w:pPr>
      <w:r>
        <w:rPr>
          <w:rFonts w:hint="eastAsia"/>
        </w:rPr>
        <w:t xml:space="preserve">需要特别指出：AISI</w:t>
      </w:r>
      <w:r>
        <w:t xml:space="preserve"> </w:t>
      </w:r>
      <w:r>
        <w:rPr>
          <w:rFonts w:hint="eastAsia"/>
        </w:rPr>
        <w:t xml:space="preserve">认为</w:t>
      </w:r>
      <w:r>
        <w:t xml:space="preserve"> Mythos </w:t>
      </w:r>
      <w:r>
        <w:rPr>
          <w:rFonts w:hint="eastAsia"/>
        </w:rPr>
        <w:t xml:space="preserve">已足以在“弱防御、小型、已获网络访问”的企业系统上实施自治攻击，但还不能证明它已能稳定攻破高防系统；所以短期内，</w:t>
      </w:r>
      <w:r>
        <w:rPr>
          <w:b/>
          <w:bCs/>
        </w:rPr>
        <w:t xml:space="preserve">P1 </w:t>
      </w:r>
      <w:r>
        <w:rPr>
          <w:rFonts w:hint="eastAsia"/>
          <w:b/>
          <w:bCs/>
        </w:rPr>
        <w:t xml:space="preserve">不在“最神秘的零日”，而在企业自己早就知道却一直修不快的那些环节</w:t>
      </w:r>
      <w:r>
        <w:t xml:space="preserve">。</w:t>
      </w:r>
      <w:hyperlink r:id="rId28">
        <w:r>
          <w:rPr>
            <w:rStyle w:val="Hyperlink"/>
          </w:rPr>
          <w:t xml:space="preserve">[30]</w:t>
        </w:r>
      </w:hyperlink>
    </w:p>
    <w:bookmarkEnd w:id="34"/>
    <w:bookmarkStart w:id="36" w:name="应对策略与落地建议"/>
    <w:p>
      <w:pPr>
        <w:pStyle w:val="Heading2"/>
      </w:pPr>
      <w:r>
        <w:rPr>
          <w:rFonts w:hint="eastAsia"/>
        </w:rPr>
        <w:t xml:space="preserve">应对策略与落地建议</w:t>
      </w:r>
    </w:p>
    <w:p>
      <w:pPr>
        <w:pStyle w:val="FirstParagraph"/>
      </w:pPr>
      <w:r>
        <w:rPr>
          <w:rFonts w:hint="eastAsia"/>
        </w:rPr>
        <w:t xml:space="preserve">企业的落地原则应是“先治理、再接入；先分诊增强、后局部自动闭环；先</w:t>
      </w:r>
      <w:r>
        <w:t xml:space="preserve"> defended </w:t>
      </w:r>
      <w:r>
        <w:rPr>
          <w:rFonts w:hint="eastAsia"/>
        </w:rPr>
        <w:t xml:space="preserve">workflow、后自治</w:t>
      </w:r>
      <w:r>
        <w:t xml:space="preserve"> </w:t>
      </w:r>
      <w:r>
        <w:rPr>
          <w:rFonts w:hint="eastAsia"/>
        </w:rPr>
        <w:t xml:space="preserve">workflow”。也就是说，优先把</w:t>
      </w:r>
      <w:r>
        <w:t xml:space="preserve"> AI </w:t>
      </w:r>
      <w:r>
        <w:rPr>
          <w:rFonts w:hint="eastAsia"/>
        </w:rPr>
        <w:t xml:space="preserve">用在</w:t>
      </w:r>
      <w:r>
        <w:rPr>
          <w:rFonts w:hint="eastAsia"/>
          <w:b/>
          <w:bCs/>
        </w:rPr>
        <w:t xml:space="preserve">加快人工团队</w:t>
      </w:r>
      <w:r>
        <w:rPr>
          <w:rFonts w:hint="eastAsia"/>
        </w:rPr>
        <w:t xml:space="preserve">而不是</w:t>
      </w:r>
      <w:r>
        <w:rPr>
          <w:rFonts w:hint="eastAsia"/>
          <w:b/>
          <w:bCs/>
        </w:rPr>
        <w:t xml:space="preserve">替代人工裁决</w:t>
      </w:r>
      <w:r>
        <w:rPr>
          <w:rFonts w:hint="eastAsia"/>
        </w:rPr>
        <w:t xml:space="preserve">上；同时把所有外部模型接入视为新的高权限软件供应商，而不是普通</w:t>
      </w:r>
      <w:r>
        <w:t xml:space="preserve"> SaaS。</w:t>
      </w:r>
      <w:hyperlink r:id="rId35">
        <w:r>
          <w:rPr>
            <w:rStyle w:val="Hyperlink"/>
          </w:rPr>
          <w:t xml:space="preserve">[31]</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工作流</w:t>
            </w:r>
          </w:p>
        </w:tc>
        <w:tc>
          <w:tcPr/>
          <w:p>
            <w:pPr>
              <w:pStyle w:val="Compact"/>
            </w:pPr>
            <w:r>
              <w:rPr>
                <w:rFonts w:hint="eastAsia"/>
              </w:rPr>
              <w:t xml:space="preserve">建议</w:t>
            </w:r>
          </w:p>
        </w:tc>
        <w:tc>
          <w:tcPr/>
          <w:p>
            <w:pPr>
              <w:pStyle w:val="Compact"/>
            </w:pPr>
            <w:r>
              <w:rPr>
                <w:rFonts w:hint="eastAsia"/>
              </w:rPr>
              <w:t xml:space="preserve">可执行第一步</w:t>
            </w:r>
          </w:p>
        </w:tc>
        <w:tc>
          <w:tcPr/>
          <w:p>
            <w:pPr>
              <w:pStyle w:val="Compact"/>
            </w:pPr>
            <w:r>
              <w:rPr>
                <w:rFonts w:hint="eastAsia"/>
              </w:rPr>
              <w:t xml:space="preserve">估计资源</w:t>
            </w:r>
          </w:p>
        </w:tc>
      </w:tr>
      <w:tr>
        <w:tc>
          <w:tcPr/>
          <w:p>
            <w:pPr>
              <w:pStyle w:val="Compact"/>
            </w:pPr>
            <w:r>
              <w:rPr>
                <w:rFonts w:hint="eastAsia"/>
              </w:rPr>
              <w:t xml:space="preserve">组织架构</w:t>
            </w:r>
          </w:p>
        </w:tc>
        <w:tc>
          <w:tcPr/>
          <w:p>
            <w:pPr>
              <w:pStyle w:val="Compact"/>
            </w:pPr>
            <w:r>
              <w:rPr>
                <w:rFonts w:hint="eastAsia"/>
              </w:rPr>
              <w:t xml:space="preserve">把</w:t>
            </w:r>
            <w:r>
              <w:t xml:space="preserve"> AI </w:t>
            </w:r>
            <w:r>
              <w:rPr>
                <w:rFonts w:hint="eastAsia"/>
              </w:rPr>
              <w:t xml:space="preserve">安全纳入</w:t>
            </w:r>
            <w:r>
              <w:t xml:space="preserve"> CISO </w:t>
            </w:r>
            <w:r>
              <w:rPr>
                <w:rFonts w:hint="eastAsia"/>
              </w:rPr>
              <w:t xml:space="preserve">直辖，避免“AI</w:t>
            </w:r>
            <w:r>
              <w:t xml:space="preserve"> </w:t>
            </w:r>
            <w:r>
              <w:rPr>
                <w:rFonts w:hint="eastAsia"/>
              </w:rPr>
              <w:t xml:space="preserve">团队自己上模型、IT</w:t>
            </w:r>
            <w:r>
              <w:t xml:space="preserve"> </w:t>
            </w:r>
            <w:r>
              <w:rPr>
                <w:rFonts w:hint="eastAsia"/>
              </w:rPr>
              <w:t xml:space="preserve">事后兜底”。</w:t>
            </w:r>
          </w:p>
        </w:tc>
        <w:tc>
          <w:tcPr/>
          <w:p>
            <w:pPr>
              <w:pStyle w:val="Compact"/>
            </w:pPr>
            <w:r>
              <w:rPr>
                <w:rFonts w:hint="eastAsia"/>
              </w:rPr>
              <w:t xml:space="preserve">任命一名</w:t>
            </w:r>
            <w:r>
              <w:t xml:space="preserve"> AI Security </w:t>
            </w:r>
            <w:r>
              <w:rPr>
                <w:rFonts w:hint="eastAsia"/>
              </w:rPr>
              <w:t xml:space="preserve">Owner，与企业总体网络安全负责人合一；建立</w:t>
            </w:r>
            <w:r>
              <w:t xml:space="preserve"> </w:t>
            </w:r>
            <w:r>
              <w:rPr>
                <w:rFonts w:hint="eastAsia"/>
              </w:rPr>
              <w:t xml:space="preserve">AppSec、SOC、法务、采购联合周会。</w:t>
            </w:r>
          </w:p>
        </w:tc>
        <w:tc>
          <w:tcPr/>
          <w:p>
            <w:pPr>
              <w:pStyle w:val="Compact"/>
            </w:pPr>
            <w:r>
              <w:t xml:space="preserve">2–3 </w:t>
            </w:r>
            <w:r>
              <w:rPr>
                <w:rFonts w:hint="eastAsia"/>
              </w:rPr>
              <w:t xml:space="preserve">FTE；4–6</w:t>
            </w:r>
            <w:r>
              <w:t xml:space="preserve"> </w:t>
            </w:r>
            <w:r>
              <w:rPr>
                <w:rFonts w:hint="eastAsia"/>
              </w:rPr>
              <w:t xml:space="preserve">周；20–50</w:t>
            </w:r>
            <w:r>
              <w:t xml:space="preserve"> </w:t>
            </w:r>
            <w:r>
              <w:rPr>
                <w:rFonts w:hint="eastAsia"/>
              </w:rPr>
              <w:t xml:space="preserve">万元</w:t>
            </w:r>
          </w:p>
        </w:tc>
      </w:tr>
      <w:tr>
        <w:tc>
          <w:tcPr/>
          <w:p>
            <w:pPr>
              <w:pStyle w:val="Compact"/>
            </w:pPr>
            <w:r>
              <w:rPr>
                <w:rFonts w:hint="eastAsia"/>
              </w:rPr>
              <w:t xml:space="preserve">流程</w:t>
            </w:r>
          </w:p>
        </w:tc>
        <w:tc>
          <w:tcPr/>
          <w:p>
            <w:pPr>
              <w:pStyle w:val="Compact"/>
            </w:pPr>
            <w:r>
              <w:rPr>
                <w:rFonts w:hint="eastAsia"/>
              </w:rPr>
              <w:t xml:space="preserve">以</w:t>
            </w:r>
            <w:r>
              <w:t xml:space="preserve"> </w:t>
            </w:r>
            <w:r>
              <w:rPr>
                <w:rFonts w:hint="eastAsia"/>
              </w:rPr>
              <w:t xml:space="preserve">KEV/EPSS/暴露面/补丁可行性重排漏洞优先级，建立“AI</w:t>
            </w:r>
            <w:r>
              <w:t xml:space="preserve"> </w:t>
            </w:r>
            <w:r>
              <w:rPr>
                <w:rFonts w:hint="eastAsia"/>
              </w:rPr>
              <w:t xml:space="preserve">加速漏洞应急通道”。</w:t>
            </w:r>
          </w:p>
        </w:tc>
        <w:tc>
          <w:tcPr/>
          <w:p>
            <w:pPr>
              <w:pStyle w:val="Compact"/>
            </w:pPr>
            <w:r>
              <w:rPr>
                <w:rFonts w:hint="eastAsia"/>
              </w:rPr>
              <w:t xml:space="preserve">为现有漏洞平台增加</w:t>
            </w:r>
            <w:r>
              <w:t xml:space="preserve"> KEV </w:t>
            </w:r>
            <w:r>
              <w:rPr>
                <w:rFonts w:hint="eastAsia"/>
              </w:rPr>
              <w:t xml:space="preserve">与</w:t>
            </w:r>
            <w:r>
              <w:t xml:space="preserve"> EPSS </w:t>
            </w:r>
            <w:r>
              <w:rPr>
                <w:rFonts w:hint="eastAsia"/>
              </w:rPr>
              <w:t xml:space="preserve">标签，把“外网暴露+高权限+可武器化”设为最高优先。</w:t>
            </w:r>
          </w:p>
        </w:tc>
        <w:tc>
          <w:tcPr/>
          <w:p>
            <w:pPr>
              <w:pStyle w:val="Compact"/>
            </w:pPr>
            <w:r>
              <w:t xml:space="preserve">3–5 </w:t>
            </w:r>
            <w:r>
              <w:rPr>
                <w:rFonts w:hint="eastAsia"/>
              </w:rPr>
              <w:t xml:space="preserve">FTE；6–10</w:t>
            </w:r>
            <w:r>
              <w:t xml:space="preserve"> </w:t>
            </w:r>
            <w:r>
              <w:rPr>
                <w:rFonts w:hint="eastAsia"/>
              </w:rPr>
              <w:t xml:space="preserve">周；30–80</w:t>
            </w:r>
            <w:r>
              <w:t xml:space="preserve"> </w:t>
            </w:r>
            <w:r>
              <w:rPr>
                <w:rFonts w:hint="eastAsia"/>
              </w:rPr>
              <w:t xml:space="preserve">万元</w:t>
            </w:r>
          </w:p>
        </w:tc>
      </w:tr>
      <w:tr>
        <w:tc>
          <w:tcPr/>
          <w:p>
            <w:pPr>
              <w:pStyle w:val="Compact"/>
            </w:pPr>
            <w:r>
              <w:rPr>
                <w:rFonts w:hint="eastAsia"/>
              </w:rPr>
              <w:t xml:space="preserve">检测与响应</w:t>
            </w:r>
          </w:p>
        </w:tc>
        <w:tc>
          <w:tcPr/>
          <w:p>
            <w:pPr>
              <w:pStyle w:val="Compact"/>
            </w:pPr>
            <w:r>
              <w:rPr>
                <w:rFonts w:hint="eastAsia"/>
              </w:rPr>
              <w:t xml:space="preserve">把</w:t>
            </w:r>
            <w:r>
              <w:t xml:space="preserve"> agentic </w:t>
            </w:r>
            <w:r>
              <w:rPr>
                <w:rFonts w:hint="eastAsia"/>
              </w:rPr>
              <w:t xml:space="preserve">行为纳入检测面：异常工具调用、批量命令执行、凭证收集、外传与回连。</w:t>
            </w:r>
          </w:p>
        </w:tc>
        <w:tc>
          <w:tcPr/>
          <w:p>
            <w:pPr>
              <w:pStyle w:val="Compact"/>
            </w:pPr>
            <w:r>
              <w:rPr>
                <w:rFonts w:hint="eastAsia"/>
              </w:rPr>
              <w:t xml:space="preserve">在</w:t>
            </w:r>
            <w:r>
              <w:t xml:space="preserve"> EDR/SIEM </w:t>
            </w:r>
            <w:r>
              <w:rPr>
                <w:rFonts w:hint="eastAsia"/>
              </w:rPr>
              <w:t xml:space="preserve">中为“多步自动执行+高频失败重试+新脚本落地”建立专门规则组。</w:t>
            </w:r>
          </w:p>
        </w:tc>
        <w:tc>
          <w:tcPr/>
          <w:p>
            <w:pPr>
              <w:pStyle w:val="Compact"/>
            </w:pPr>
            <w:r>
              <w:t xml:space="preserve">4–6 </w:t>
            </w:r>
            <w:r>
              <w:rPr>
                <w:rFonts w:hint="eastAsia"/>
              </w:rPr>
              <w:t xml:space="preserve">FTE；8–12</w:t>
            </w:r>
            <w:r>
              <w:t xml:space="preserve"> </w:t>
            </w:r>
            <w:r>
              <w:rPr>
                <w:rFonts w:hint="eastAsia"/>
              </w:rPr>
              <w:t xml:space="preserve">周；50–150</w:t>
            </w:r>
            <w:r>
              <w:t xml:space="preserve"> </w:t>
            </w:r>
            <w:r>
              <w:rPr>
                <w:rFonts w:hint="eastAsia"/>
              </w:rPr>
              <w:t xml:space="preserve">万元</w:t>
            </w:r>
          </w:p>
        </w:tc>
      </w:tr>
      <w:tr>
        <w:tc>
          <w:tcPr/>
          <w:p>
            <w:pPr>
              <w:pStyle w:val="Compact"/>
            </w:pPr>
            <w:r>
              <w:rPr>
                <w:rFonts w:hint="eastAsia"/>
              </w:rPr>
              <w:t xml:space="preserve">工具链</w:t>
            </w:r>
          </w:p>
        </w:tc>
        <w:tc>
          <w:tcPr/>
          <w:p>
            <w:pPr>
              <w:pStyle w:val="Compact"/>
            </w:pPr>
            <w:r>
              <w:rPr>
                <w:rFonts w:hint="eastAsia"/>
              </w:rPr>
              <w:t xml:space="preserve">采用</w:t>
            </w:r>
            <w:r>
              <w:t xml:space="preserve"> “SAST/CodeQL + LLM </w:t>
            </w:r>
            <w:r>
              <w:rPr>
                <w:rFonts w:hint="eastAsia"/>
              </w:rPr>
              <w:t xml:space="preserve">分诊</w:t>
            </w:r>
            <w:r>
              <w:t xml:space="preserve"> + </w:t>
            </w:r>
            <w:r>
              <w:rPr>
                <w:rFonts w:hint="eastAsia"/>
              </w:rPr>
              <w:t xml:space="preserve">人工裁决”</w:t>
            </w:r>
            <w:r>
              <w:t xml:space="preserve"> </w:t>
            </w:r>
            <w:r>
              <w:rPr>
                <w:rFonts w:hint="eastAsia"/>
              </w:rPr>
              <w:t xml:space="preserve">的混合模式，不直接把</w:t>
            </w:r>
            <w:r>
              <w:t xml:space="preserve"> LLM </w:t>
            </w:r>
            <w:r>
              <w:rPr>
                <w:rFonts w:hint="eastAsia"/>
              </w:rPr>
              <w:t xml:space="preserve">结果当</w:t>
            </w:r>
            <w:r>
              <w:t xml:space="preserve"> Gate。</w:t>
            </w:r>
          </w:p>
        </w:tc>
        <w:tc>
          <w:tcPr/>
          <w:p>
            <w:pPr>
              <w:pStyle w:val="Compact"/>
            </w:pPr>
            <w:r>
              <w:rPr>
                <w:rFonts w:hint="eastAsia"/>
              </w:rPr>
              <w:t xml:space="preserve">选</w:t>
            </w:r>
            <w:r>
              <w:t xml:space="preserve"> 1–2 </w:t>
            </w:r>
            <w:r>
              <w:rPr>
                <w:rFonts w:hint="eastAsia"/>
              </w:rPr>
              <w:t xml:space="preserve">个高价值仓库做试点，对比误报下降、漏报变化和审计耗时。</w:t>
            </w:r>
          </w:p>
        </w:tc>
        <w:tc>
          <w:tcPr/>
          <w:p>
            <w:pPr>
              <w:pStyle w:val="Compact"/>
            </w:pPr>
            <w:r>
              <w:t xml:space="preserve">3–5 </w:t>
            </w:r>
            <w:r>
              <w:rPr>
                <w:rFonts w:hint="eastAsia"/>
              </w:rPr>
              <w:t xml:space="preserve">FTE；8–12</w:t>
            </w:r>
            <w:r>
              <w:t xml:space="preserve"> </w:t>
            </w:r>
            <w:r>
              <w:rPr>
                <w:rFonts w:hint="eastAsia"/>
              </w:rPr>
              <w:t xml:space="preserve">周；40–120</w:t>
            </w:r>
            <w:r>
              <w:t xml:space="preserve"> </w:t>
            </w:r>
            <w:r>
              <w:rPr>
                <w:rFonts w:hint="eastAsia"/>
              </w:rPr>
              <w:t xml:space="preserve">万元</w:t>
            </w:r>
          </w:p>
        </w:tc>
      </w:tr>
      <w:tr>
        <w:tc>
          <w:tcPr/>
          <w:p>
            <w:pPr>
              <w:pStyle w:val="Compact"/>
            </w:pPr>
            <w:r>
              <w:rPr>
                <w:rFonts w:hint="eastAsia"/>
              </w:rPr>
              <w:t xml:space="preserve">对抗性测试</w:t>
            </w:r>
          </w:p>
        </w:tc>
        <w:tc>
          <w:tcPr/>
          <w:p>
            <w:pPr>
              <w:pStyle w:val="Compact"/>
            </w:pPr>
            <w:r>
              <w:rPr>
                <w:rFonts w:hint="eastAsia"/>
              </w:rPr>
              <w:t xml:space="preserve">建立</w:t>
            </w:r>
            <w:r>
              <w:t xml:space="preserve"> AI </w:t>
            </w:r>
            <w:r>
              <w:rPr>
                <w:rFonts w:hint="eastAsia"/>
              </w:rPr>
              <w:t xml:space="preserve">红蓝/紫队评测，重点测</w:t>
            </w:r>
            <w:r>
              <w:t xml:space="preserve"> prompt </w:t>
            </w:r>
            <w:r>
              <w:rPr>
                <w:rFonts w:hint="eastAsia"/>
              </w:rPr>
              <w:t xml:space="preserve">injection、工具越权、长链路攻击与</w:t>
            </w:r>
            <w:r>
              <w:t xml:space="preserve"> defended range。</w:t>
            </w:r>
          </w:p>
        </w:tc>
        <w:tc>
          <w:tcPr/>
          <w:p>
            <w:pPr>
              <w:pStyle w:val="Compact"/>
            </w:pPr>
            <w:r>
              <w:rPr>
                <w:rFonts w:hint="eastAsia"/>
              </w:rPr>
              <w:t xml:space="preserve">先复刻一个内部最常见攻击链，要求模型在有</w:t>
            </w:r>
            <w:r>
              <w:t xml:space="preserve"> </w:t>
            </w:r>
            <w:r>
              <w:rPr>
                <w:rFonts w:hint="eastAsia"/>
              </w:rPr>
              <w:t xml:space="preserve">EDR/监控条件下运行。</w:t>
            </w:r>
          </w:p>
        </w:tc>
        <w:tc>
          <w:tcPr/>
          <w:p>
            <w:pPr>
              <w:pStyle w:val="Compact"/>
            </w:pPr>
            <w:r>
              <w:t xml:space="preserve">4–8 </w:t>
            </w:r>
            <w:r>
              <w:rPr>
                <w:rFonts w:hint="eastAsia"/>
              </w:rPr>
              <w:t xml:space="preserve">FTE；2–4</w:t>
            </w:r>
            <w:r>
              <w:t xml:space="preserve"> </w:t>
            </w:r>
            <w:r>
              <w:rPr>
                <w:rFonts w:hint="eastAsia"/>
              </w:rPr>
              <w:t xml:space="preserve">个月；80–250</w:t>
            </w:r>
            <w:r>
              <w:t xml:space="preserve"> </w:t>
            </w:r>
            <w:r>
              <w:rPr>
                <w:rFonts w:hint="eastAsia"/>
              </w:rPr>
              <w:t xml:space="preserve">万元</w:t>
            </w:r>
          </w:p>
        </w:tc>
      </w:tr>
      <w:tr>
        <w:tc>
          <w:tcPr/>
          <w:p>
            <w:pPr>
              <w:pStyle w:val="Compact"/>
            </w:pPr>
            <w:r>
              <w:rPr>
                <w:rFonts w:hint="eastAsia"/>
              </w:rPr>
              <w:t xml:space="preserve">模型治理</w:t>
            </w:r>
          </w:p>
        </w:tc>
        <w:tc>
          <w:tcPr/>
          <w:p>
            <w:pPr>
              <w:pStyle w:val="Compact"/>
            </w:pPr>
            <w:r>
              <w:rPr>
                <w:rFonts w:hint="eastAsia"/>
              </w:rPr>
              <w:t xml:space="preserve">建模型登记、版本变更审批、回滚、日志留存、提示/工具策略审计。</w:t>
            </w:r>
          </w:p>
        </w:tc>
        <w:tc>
          <w:tcPr/>
          <w:p>
            <w:pPr>
              <w:pStyle w:val="Compact"/>
            </w:pPr>
            <w:r>
              <w:rPr>
                <w:rFonts w:hint="eastAsia"/>
              </w:rPr>
              <w:t xml:space="preserve">先把所有已用外部模型、插件、代理、MCP/工具连接器盘点出来。</w:t>
            </w:r>
          </w:p>
        </w:tc>
        <w:tc>
          <w:tcPr/>
          <w:p>
            <w:pPr>
              <w:pStyle w:val="Compact"/>
            </w:pPr>
            <w:r>
              <w:t xml:space="preserve">2–4 </w:t>
            </w:r>
            <w:r>
              <w:rPr>
                <w:rFonts w:hint="eastAsia"/>
              </w:rPr>
              <w:t xml:space="preserve">FTE；6–8</w:t>
            </w:r>
            <w:r>
              <w:t xml:space="preserve"> </w:t>
            </w:r>
            <w:r>
              <w:rPr>
                <w:rFonts w:hint="eastAsia"/>
              </w:rPr>
              <w:t xml:space="preserve">周；20–60</w:t>
            </w:r>
            <w:r>
              <w:t xml:space="preserve"> </w:t>
            </w:r>
            <w:r>
              <w:rPr>
                <w:rFonts w:hint="eastAsia"/>
              </w:rPr>
              <w:t xml:space="preserve">万元</w:t>
            </w:r>
          </w:p>
        </w:tc>
      </w:tr>
      <w:tr>
        <w:tc>
          <w:tcPr/>
          <w:p>
            <w:pPr>
              <w:pStyle w:val="Compact"/>
            </w:pPr>
            <w:r>
              <w:rPr>
                <w:rFonts w:hint="eastAsia"/>
              </w:rPr>
              <w:t xml:space="preserve">数据治理</w:t>
            </w:r>
          </w:p>
        </w:tc>
        <w:tc>
          <w:tcPr/>
          <w:p>
            <w:pPr>
              <w:pStyle w:val="Compact"/>
            </w:pPr>
            <w:r>
              <w:rPr>
                <w:rFonts w:hint="eastAsia"/>
              </w:rPr>
              <w:t xml:space="preserve">严格限制源码、密钥、客户数据外发；高敏场景优先专有代理、脱敏与本地检索。</w:t>
            </w:r>
          </w:p>
        </w:tc>
        <w:tc>
          <w:tcPr/>
          <w:p>
            <w:pPr>
              <w:pStyle w:val="Compact"/>
            </w:pPr>
            <w:r>
              <w:rPr>
                <w:rFonts w:hint="eastAsia"/>
              </w:rPr>
              <w:t xml:space="preserve">对“可发给外部模型的数据类型”出白名单，并在代理层做拦截。</w:t>
            </w:r>
          </w:p>
        </w:tc>
        <w:tc>
          <w:tcPr/>
          <w:p>
            <w:pPr>
              <w:pStyle w:val="Compact"/>
            </w:pPr>
            <w:r>
              <w:t xml:space="preserve">3–6 </w:t>
            </w:r>
            <w:r>
              <w:rPr>
                <w:rFonts w:hint="eastAsia"/>
              </w:rPr>
              <w:t xml:space="preserve">FTE；2–3</w:t>
            </w:r>
            <w:r>
              <w:t xml:space="preserve"> </w:t>
            </w:r>
            <w:r>
              <w:rPr>
                <w:rFonts w:hint="eastAsia"/>
              </w:rPr>
              <w:t xml:space="preserve">个月；50–200</w:t>
            </w:r>
            <w:r>
              <w:t xml:space="preserve"> </w:t>
            </w:r>
            <w:r>
              <w:rPr>
                <w:rFonts w:hint="eastAsia"/>
              </w:rPr>
              <w:t xml:space="preserve">万元</w:t>
            </w:r>
          </w:p>
        </w:tc>
      </w:tr>
      <w:tr>
        <w:tc>
          <w:tcPr/>
          <w:p>
            <w:pPr>
              <w:pStyle w:val="Compact"/>
            </w:pPr>
            <w:r>
              <w:rPr>
                <w:rFonts w:hint="eastAsia"/>
              </w:rPr>
              <w:t xml:space="preserve">人才与培训</w:t>
            </w:r>
          </w:p>
        </w:tc>
        <w:tc>
          <w:tcPr/>
          <w:p>
            <w:pPr>
              <w:pStyle w:val="Compact"/>
            </w:pPr>
            <w:r>
              <w:rPr>
                <w:rFonts w:hint="eastAsia"/>
              </w:rPr>
              <w:t xml:space="preserve">让</w:t>
            </w:r>
            <w:r>
              <w:t xml:space="preserve"> </w:t>
            </w:r>
            <w:r>
              <w:rPr>
                <w:rFonts w:hint="eastAsia"/>
              </w:rPr>
              <w:t xml:space="preserve">AppSec、SOC、IR、威胁情报团队共用一套</w:t>
            </w:r>
            <w:r>
              <w:t xml:space="preserve"> “AI </w:t>
            </w:r>
            <w:r>
              <w:rPr>
                <w:rFonts w:hint="eastAsia"/>
              </w:rPr>
              <w:t xml:space="preserve">攻击链”</w:t>
            </w:r>
            <w:r>
              <w:t xml:space="preserve"> </w:t>
            </w:r>
            <w:r>
              <w:rPr>
                <w:rFonts w:hint="eastAsia"/>
              </w:rPr>
              <w:t xml:space="preserve">语言。</w:t>
            </w:r>
          </w:p>
        </w:tc>
        <w:tc>
          <w:tcPr/>
          <w:p>
            <w:pPr>
              <w:pStyle w:val="Compact"/>
            </w:pPr>
            <w:r>
              <w:rPr>
                <w:rFonts w:hint="eastAsia"/>
              </w:rPr>
              <w:t xml:space="preserve">开展</w:t>
            </w:r>
            <w:r>
              <w:t xml:space="preserve"> 1 </w:t>
            </w:r>
            <w:r>
              <w:rPr>
                <w:rFonts w:hint="eastAsia"/>
              </w:rPr>
              <w:t xml:space="preserve">次桌面推演：以“CVE</w:t>
            </w:r>
            <w:r>
              <w:t xml:space="preserve"> </w:t>
            </w:r>
            <w:r>
              <w:rPr>
                <w:rFonts w:hint="eastAsia"/>
              </w:rPr>
              <w:t xml:space="preserve">发布后</w:t>
            </w:r>
            <w:r>
              <w:t xml:space="preserve"> 24 </w:t>
            </w:r>
            <w:r>
              <w:rPr>
                <w:rFonts w:hint="eastAsia"/>
              </w:rPr>
              <w:t xml:space="preserve">小时内被武器化”为情景。</w:t>
            </w:r>
          </w:p>
        </w:tc>
        <w:tc>
          <w:tcPr/>
          <w:p>
            <w:pPr>
              <w:pStyle w:val="Compact"/>
            </w:pPr>
            <w:r>
              <w:t xml:space="preserve">1–3 </w:t>
            </w:r>
            <w:r>
              <w:rPr>
                <w:rFonts w:hint="eastAsia"/>
              </w:rPr>
              <w:t xml:space="preserve">FTE；4–6</w:t>
            </w:r>
            <w:r>
              <w:t xml:space="preserve"> </w:t>
            </w:r>
            <w:r>
              <w:rPr>
                <w:rFonts w:hint="eastAsia"/>
              </w:rPr>
              <w:t xml:space="preserve">周；10–40</w:t>
            </w:r>
            <w:r>
              <w:t xml:space="preserve"> </w:t>
            </w:r>
            <w:r>
              <w:rPr>
                <w:rFonts w:hint="eastAsia"/>
              </w:rPr>
              <w:t xml:space="preserve">万元</w:t>
            </w:r>
          </w:p>
        </w:tc>
      </w:tr>
      <w:tr>
        <w:tc>
          <w:tcPr/>
          <w:p>
            <w:pPr>
              <w:pStyle w:val="Compact"/>
            </w:pPr>
            <w:r>
              <w:rPr>
                <w:rFonts w:hint="eastAsia"/>
              </w:rPr>
              <w:t xml:space="preserve">预算与采购</w:t>
            </w:r>
          </w:p>
        </w:tc>
        <w:tc>
          <w:tcPr/>
          <w:p>
            <w:pPr>
              <w:pStyle w:val="Compact"/>
            </w:pPr>
            <w:r>
              <w:rPr>
                <w:rFonts w:hint="eastAsia"/>
              </w:rPr>
              <w:t xml:space="preserve">预算应优先投向可视化、代理、日志、评测</w:t>
            </w:r>
            <w:r>
              <w:t xml:space="preserve"> </w:t>
            </w:r>
            <w:r>
              <w:rPr>
                <w:rFonts w:hint="eastAsia"/>
              </w:rPr>
              <w:t xml:space="preserve">harness、补丁自动化，而不是营销型“AI</w:t>
            </w:r>
            <w:r>
              <w:t xml:space="preserve"> </w:t>
            </w:r>
            <w:r>
              <w:rPr>
                <w:rFonts w:hint="eastAsia"/>
              </w:rPr>
              <w:t xml:space="preserve">pentest”大单。</w:t>
            </w:r>
          </w:p>
        </w:tc>
        <w:tc>
          <w:tcPr/>
          <w:p>
            <w:pPr>
              <w:pStyle w:val="Compact"/>
            </w:pPr>
            <w:r>
              <w:rPr>
                <w:rFonts w:hint="eastAsia"/>
              </w:rPr>
              <w:t xml:space="preserve">在采购模板加入</w:t>
            </w:r>
            <w:r>
              <w:t xml:space="preserve"> 8 </w:t>
            </w:r>
            <w:r>
              <w:rPr>
                <w:rFonts w:hint="eastAsia"/>
              </w:rPr>
              <w:t xml:space="preserve">个问题：threat</w:t>
            </w:r>
            <w:r>
              <w:t xml:space="preserve"> </w:t>
            </w:r>
            <w:r>
              <w:rPr>
                <w:rFonts w:hint="eastAsia"/>
              </w:rPr>
              <w:t xml:space="preserve">model、日志、数据边界、权重访问、版本通知、回滚、第三方依赖、滥用处置。</w:t>
            </w:r>
          </w:p>
        </w:tc>
        <w:tc>
          <w:tcPr/>
          <w:p>
            <w:pPr>
              <w:pStyle w:val="Compact"/>
            </w:pPr>
            <w:r>
              <w:t xml:space="preserve">2 FTE + </w:t>
            </w:r>
            <w:r>
              <w:rPr>
                <w:rFonts w:hint="eastAsia"/>
              </w:rPr>
              <w:t xml:space="preserve">法务/采购；4</w:t>
            </w:r>
            <w:r>
              <w:t xml:space="preserve"> </w:t>
            </w:r>
            <w:r>
              <w:rPr>
                <w:rFonts w:hint="eastAsia"/>
              </w:rPr>
              <w:t xml:space="preserve">周；年度增量建议</w:t>
            </w:r>
            <w:r>
              <w:t xml:space="preserve"> 100–300 </w:t>
            </w:r>
            <w:r>
              <w:rPr>
                <w:rFonts w:hint="eastAsia"/>
              </w:rPr>
              <w:t xml:space="preserve">万元起</w:t>
            </w:r>
          </w:p>
        </w:tc>
      </w:tr>
    </w:tbl>
    <w:p>
      <w:pPr>
        <w:pStyle w:val="BodyText"/>
      </w:pPr>
      <w:r>
        <w:rPr>
          <w:rFonts w:hint="eastAsia"/>
        </w:rPr>
        <w:t xml:space="preserve">这些建议的共同点是：</w:t>
      </w:r>
      <w:r>
        <w:rPr>
          <w:rFonts w:hint="eastAsia"/>
          <w:b/>
          <w:bCs/>
        </w:rPr>
        <w:t xml:space="preserve">压缩检测、分诊、验证和修复的总时延</w:t>
      </w:r>
      <w:r>
        <w:t xml:space="preserve">。Anthropic </w:t>
      </w:r>
      <w:r>
        <w:rPr>
          <w:rFonts w:hint="eastAsia"/>
        </w:rPr>
        <w:t xml:space="preserve">自己给防守者的建议也高度一致：刷新漏洞披露政策、准备</w:t>
      </w:r>
      <w:r>
        <w:t xml:space="preserve"> legacy </w:t>
      </w:r>
      <w:r>
        <w:rPr>
          <w:rFonts w:hint="eastAsia"/>
        </w:rPr>
        <w:t xml:space="preserve">资产的特殊修复方案、自动化技术型</w:t>
      </w:r>
      <w:r>
        <w:t xml:space="preserve"> IR </w:t>
      </w:r>
      <w:r>
        <w:rPr>
          <w:rFonts w:hint="eastAsia"/>
        </w:rPr>
        <w:t xml:space="preserve">流程，让模型承担首轮</w:t>
      </w:r>
      <w:r>
        <w:t xml:space="preserve"> </w:t>
      </w:r>
      <w:r>
        <w:rPr>
          <w:rFonts w:hint="eastAsia"/>
        </w:rPr>
        <w:t xml:space="preserve">triage、重复性分析与初稿输出。</w:t>
      </w:r>
      <w:hyperlink r:id="rId21">
        <w:r>
          <w:rPr>
            <w:rStyle w:val="Hyperlink"/>
          </w:rPr>
          <w:t xml:space="preserve">[32]</w:t>
        </w:r>
      </w:hyperlink>
    </w:p>
    <w:bookmarkEnd w:id="36"/>
    <w:bookmarkStart w:id="39" w:name="路线图与监测信号"/>
    <w:p>
      <w:pPr>
        <w:pStyle w:val="Heading2"/>
      </w:pPr>
      <w:r>
        <w:rPr>
          <w:rFonts w:hint="eastAsia"/>
        </w:rPr>
        <w:t xml:space="preserve">路线图与监测信号</w:t>
      </w:r>
    </w:p>
    <w:p>
      <w:pPr>
        <w:pStyle w:val="FirstParagraph"/>
      </w:pPr>
      <w:r>
        <w:rPr>
          <w:rFonts w:hint="eastAsia"/>
        </w:rPr>
        <w:t xml:space="preserve">短中长期路线图的关键不是功能堆砌，而是把“模型能力扩散速度”转译成企业的</w:t>
      </w:r>
      <w:r>
        <w:rPr>
          <w:rFonts w:hint="eastAsia"/>
          <w:b/>
          <w:bCs/>
        </w:rPr>
        <w:t xml:space="preserve">资产可见性、修复速度、检测密度和供应链韧性</w:t>
      </w:r>
      <w:r>
        <w:t xml:space="preserve">。NCSC </w:t>
      </w:r>
      <w:r>
        <w:rPr>
          <w:rFonts w:hint="eastAsia"/>
        </w:rPr>
        <w:t xml:space="preserve">的判断非常值得重视：过去</w:t>
      </w:r>
      <w:r>
        <w:t xml:space="preserve"> 18 </w:t>
      </w:r>
      <w:r>
        <w:rPr>
          <w:rFonts w:hint="eastAsia"/>
        </w:rPr>
        <w:t xml:space="preserve">个月里，最佳模型在现实攻击模拟上的完成步数提升接近</w:t>
      </w:r>
      <w:r>
        <w:t xml:space="preserve"> 6 </w:t>
      </w:r>
      <w:r>
        <w:rPr>
          <w:rFonts w:hint="eastAsia"/>
        </w:rPr>
        <w:t xml:space="preserve">倍，而且在给同一模型更多推理预算时，效果会继续上升；这意味着你的防守节奏不能按年度规划线性推进。</w:t>
      </w:r>
      <w:hyperlink r:id="rId37">
        <w:r>
          <w:rPr>
            <w:rStyle w:val="Hyperlink"/>
          </w:rPr>
          <w:t xml:space="preserve">[33]</w:t>
        </w:r>
      </w:hyperlink>
    </w:p>
    <w:p>
      <w:pPr>
        <w:pStyle w:val="SourceCode"/>
      </w:pPr>
      <w:r>
        <w:rPr>
          <w:rStyle w:val="VerbatimChar"/>
        </w:rPr>
        <w:t xml:space="preserve">timeline</w:t>
      </w:r>
      <w:r>
        <w:br/>
      </w:r>
      <w:r>
        <w:rPr>
          <w:rStyle w:val="VerbatimChar"/>
        </w:rPr>
        <w:t xml:space="preserve">    title </w:t>
      </w:r>
      <w:r>
        <w:rPr>
          <w:rStyle w:val="VerbatimChar"/>
          <w:rFonts w:hint="eastAsia"/>
        </w:rPr>
        <w:t xml:space="preserve">企业应对</w:t>
      </w:r>
      <w:r>
        <w:rPr>
          <w:rStyle w:val="VerbatimChar"/>
        </w:rPr>
        <w:t xml:space="preserve"> Mythos </w:t>
      </w:r>
      <w:r>
        <w:rPr>
          <w:rStyle w:val="VerbatimChar"/>
          <w:rFonts w:hint="eastAsia"/>
        </w:rPr>
        <w:t xml:space="preserve">类能力的三阶段路线图</w:t>
      </w:r>
      <w:r>
        <w:br/>
      </w:r>
      <w:r>
        <w:rPr>
          <w:rStyle w:val="VerbatimChar"/>
        </w:rPr>
        <w:t xml:space="preserve">    </w:t>
      </w:r>
      <w:r>
        <w:rPr>
          <w:rStyle w:val="VerbatimChar"/>
          <w:rFonts w:hint="eastAsia"/>
        </w:rPr>
        <w:t xml:space="preserve">0-6个月</w:t>
      </w:r>
      <w:r>
        <w:rPr>
          <w:rStyle w:val="VerbatimChar"/>
        </w:rPr>
        <w:t xml:space="preserve"> : AI </w:t>
      </w:r>
      <w:r>
        <w:rPr>
          <w:rStyle w:val="VerbatimChar"/>
          <w:rFonts w:hint="eastAsia"/>
        </w:rPr>
        <w:t xml:space="preserve">资产盘点与责任人统一</w:t>
      </w:r>
      <w:r>
        <w:br/>
      </w:r>
      <w:r>
        <w:rPr>
          <w:rStyle w:val="VerbatimChar"/>
        </w:rPr>
        <w:t xml:space="preserve">             : KEV/EPSS </w:t>
      </w:r>
      <w:r>
        <w:rPr>
          <w:rStyle w:val="VerbatimChar"/>
          <w:rFonts w:hint="eastAsia"/>
        </w:rPr>
        <w:t xml:space="preserve">重排漏洞优先级</w:t>
      </w:r>
      <w:r>
        <w:br/>
      </w:r>
      <w:r>
        <w:rPr>
          <w:rStyle w:val="VerbatimChar"/>
        </w:rPr>
        <w:t xml:space="preserve">             : </w:t>
      </w:r>
      <w:r>
        <w:rPr>
          <w:rStyle w:val="VerbatimChar"/>
          <w:rFonts w:hint="eastAsia"/>
        </w:rPr>
        <w:t xml:space="preserve">外部模型接入代理与日志留存</w:t>
      </w:r>
      <w:r>
        <w:br/>
      </w:r>
      <w:r>
        <w:rPr>
          <w:rStyle w:val="VerbatimChar"/>
        </w:rPr>
        <w:t xml:space="preserve">             : </w:t>
      </w:r>
      <w:r>
        <w:rPr>
          <w:rStyle w:val="VerbatimChar"/>
          <w:rFonts w:hint="eastAsia"/>
        </w:rPr>
        <w:t xml:space="preserve">高危暴露面与凭证链路专项收敛</w:t>
      </w:r>
      <w:r>
        <w:br/>
      </w:r>
      <w:r>
        <w:rPr>
          <w:rStyle w:val="VerbatimChar"/>
        </w:rPr>
        <w:t xml:space="preserve">    </w:t>
      </w:r>
      <w:r>
        <w:rPr>
          <w:rStyle w:val="VerbatimChar"/>
          <w:rFonts w:hint="eastAsia"/>
        </w:rPr>
        <w:t xml:space="preserve">6-18个月</w:t>
      </w:r>
      <w:r>
        <w:rPr>
          <w:rStyle w:val="VerbatimChar"/>
        </w:rPr>
        <w:t xml:space="preserve"> : </w:t>
      </w:r>
      <w:r>
        <w:rPr>
          <w:rStyle w:val="VerbatimChar"/>
          <w:rFonts w:hint="eastAsia"/>
        </w:rPr>
        <w:t xml:space="preserve">混合</w:t>
      </w:r>
      <w:r>
        <w:rPr>
          <w:rStyle w:val="VerbatimChar"/>
        </w:rPr>
        <w:t xml:space="preserve"> SAST/LLM </w:t>
      </w:r>
      <w:r>
        <w:rPr>
          <w:rStyle w:val="VerbatimChar"/>
          <w:rFonts w:hint="eastAsia"/>
        </w:rPr>
        <w:t xml:space="preserve">分诊试点</w:t>
      </w:r>
      <w:r>
        <w:br/>
      </w:r>
      <w:r>
        <w:rPr>
          <w:rStyle w:val="VerbatimChar"/>
        </w:rPr>
        <w:t xml:space="preserve">              : AI </w:t>
      </w:r>
      <w:r>
        <w:rPr>
          <w:rStyle w:val="VerbatimChar"/>
          <w:rFonts w:hint="eastAsia"/>
        </w:rPr>
        <w:t xml:space="preserve">红蓝对抗与</w:t>
      </w:r>
      <w:r>
        <w:rPr>
          <w:rStyle w:val="VerbatimChar"/>
        </w:rPr>
        <w:t xml:space="preserve"> defended range</w:t>
      </w:r>
      <w:r>
        <w:br/>
      </w:r>
      <w:r>
        <w:rPr>
          <w:rStyle w:val="VerbatimChar"/>
        </w:rPr>
        <w:t xml:space="preserve">              : </w:t>
      </w:r>
      <w:r>
        <w:rPr>
          <w:rStyle w:val="VerbatimChar"/>
          <w:rFonts w:hint="eastAsia"/>
        </w:rPr>
        <w:t xml:space="preserve">供应链联动修复与</w:t>
      </w:r>
      <w:r>
        <w:rPr>
          <w:rStyle w:val="VerbatimChar"/>
        </w:rPr>
        <w:t xml:space="preserve"> SBOM </w:t>
      </w:r>
      <w:r>
        <w:rPr>
          <w:rStyle w:val="VerbatimChar"/>
          <w:rFonts w:hint="eastAsia"/>
        </w:rPr>
        <w:t xml:space="preserve">补齐</w:t>
      </w:r>
      <w:r>
        <w:br/>
      </w:r>
      <w:r>
        <w:rPr>
          <w:rStyle w:val="VerbatimChar"/>
        </w:rPr>
        <w:t xml:space="preserve">              : </w:t>
      </w:r>
      <w:r>
        <w:rPr>
          <w:rStyle w:val="VerbatimChar"/>
          <w:rFonts w:hint="eastAsia"/>
        </w:rPr>
        <w:t xml:space="preserve">模型变更门禁与回滚机制</w:t>
      </w:r>
      <w:r>
        <w:br/>
      </w:r>
      <w:r>
        <w:rPr>
          <w:rStyle w:val="VerbatimChar"/>
        </w:rPr>
        <w:t xml:space="preserve">    </w:t>
      </w:r>
      <w:r>
        <w:rPr>
          <w:rStyle w:val="VerbatimChar"/>
          <w:rFonts w:hint="eastAsia"/>
        </w:rPr>
        <w:t xml:space="preserve">18个月以上</w:t>
      </w:r>
      <w:r>
        <w:rPr>
          <w:rStyle w:val="VerbatimChar"/>
        </w:rPr>
        <w:t xml:space="preserve"> : AI </w:t>
      </w:r>
      <w:r>
        <w:rPr>
          <w:rStyle w:val="VerbatimChar"/>
          <w:rFonts w:hint="eastAsia"/>
        </w:rPr>
        <w:t xml:space="preserve">辅助补丁验证与自动回归</w:t>
      </w:r>
      <w:r>
        <w:br/>
      </w:r>
      <w:r>
        <w:rPr>
          <w:rStyle w:val="VerbatimChar"/>
        </w:rPr>
        <w:t xml:space="preserve">               : </w:t>
      </w:r>
      <w:r>
        <w:rPr>
          <w:rStyle w:val="VerbatimChar"/>
          <w:rFonts w:hint="eastAsia"/>
        </w:rPr>
        <w:t xml:space="preserve">代理式</w:t>
      </w:r>
      <w:r>
        <w:rPr>
          <w:rStyle w:val="VerbatimChar"/>
        </w:rPr>
        <w:t xml:space="preserve"> SecOps </w:t>
      </w:r>
      <w:r>
        <w:rPr>
          <w:rStyle w:val="VerbatimChar"/>
          <w:rFonts w:hint="eastAsia"/>
        </w:rPr>
        <w:t xml:space="preserve">编排</w:t>
      </w:r>
      <w:r>
        <w:br/>
      </w:r>
      <w:r>
        <w:rPr>
          <w:rStyle w:val="VerbatimChar"/>
        </w:rPr>
        <w:t xml:space="preserve">               : </w:t>
      </w:r>
      <w:r>
        <w:rPr>
          <w:rStyle w:val="VerbatimChar"/>
          <w:rFonts w:hint="eastAsia"/>
        </w:rPr>
        <w:t xml:space="preserve">持续对抗评测平台</w:t>
      </w:r>
      <w:r>
        <w:br/>
      </w:r>
      <w:r>
        <w:rPr>
          <w:rStyle w:val="VerbatimChar"/>
        </w:rPr>
        <w:t xml:space="preserve">               : </w:t>
      </w:r>
      <w:r>
        <w:rPr>
          <w:rStyle w:val="VerbatimChar"/>
          <w:rFonts w:hint="eastAsia"/>
        </w:rPr>
        <w:t xml:space="preserve">高敏场景本地化/专域模型体系</w:t>
      </w:r>
    </w:p>
    <w:p>
      <w:pPr>
        <w:pStyle w:val="FirstParagraph"/>
      </w:pPr>
      <w:r>
        <w:rPr>
          <w:rFonts w:hint="eastAsia"/>
        </w:rPr>
        <w:t xml:space="preserve">建议持续监控以下信号与来源。其目的不是“囤信息”，而是发现三类变化：模型能力突增、现实滥用出现、供应链/监管要求收紧。</w:t>
      </w:r>
      <w:hyperlink r:id="rId21">
        <w:r>
          <w:rPr>
            <w:rStyle w:val="Hyperlink"/>
          </w:rPr>
          <w:t xml:space="preserve">[34]</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信号</w:t>
            </w:r>
          </w:p>
        </w:tc>
        <w:tc>
          <w:tcPr/>
          <w:p>
            <w:pPr>
              <w:pStyle w:val="Compact"/>
            </w:pPr>
            <w:r>
              <w:rPr>
                <w:rFonts w:hint="eastAsia"/>
              </w:rPr>
              <w:t xml:space="preserve">重点看什么</w:t>
            </w:r>
          </w:p>
        </w:tc>
        <w:tc>
          <w:tcPr/>
          <w:p>
            <w:pPr>
              <w:pStyle w:val="Compact"/>
            </w:pPr>
            <w:r>
              <w:rPr>
                <w:rFonts w:hint="eastAsia"/>
              </w:rPr>
              <w:t xml:space="preserve">建议来源</w:t>
            </w:r>
          </w:p>
        </w:tc>
      </w:tr>
      <w:tr>
        <w:tc>
          <w:tcPr/>
          <w:p>
            <w:pPr>
              <w:pStyle w:val="Compact"/>
            </w:pPr>
            <w:r>
              <w:rPr>
                <w:rFonts w:hint="eastAsia"/>
              </w:rPr>
              <w:t xml:space="preserve">模型能力跃迁</w:t>
            </w:r>
          </w:p>
        </w:tc>
        <w:tc>
          <w:tcPr/>
          <w:p>
            <w:pPr>
              <w:pStyle w:val="Compact"/>
            </w:pPr>
            <w:r>
              <w:rPr>
                <w:rFonts w:hint="eastAsia"/>
              </w:rPr>
              <w:t xml:space="preserve">新</w:t>
            </w:r>
            <w:r>
              <w:t xml:space="preserve"> benchmark、cyber </w:t>
            </w:r>
            <w:r>
              <w:rPr>
                <w:rFonts w:hint="eastAsia"/>
              </w:rPr>
              <w:t xml:space="preserve">eval、官方风险报告、受限发布策略变化</w:t>
            </w:r>
          </w:p>
        </w:tc>
        <w:tc>
          <w:tcPr/>
          <w:p>
            <w:pPr>
              <w:pStyle w:val="Compact"/>
            </w:pPr>
            <w:r>
              <w:t xml:space="preserve">Anthropic </w:t>
            </w:r>
            <w:r>
              <w:rPr>
                <w:rFonts w:hint="eastAsia"/>
              </w:rPr>
              <w:t xml:space="preserve">官方博客/风险报告/AISI/NCSC</w:t>
            </w:r>
            <w:r>
              <w:t xml:space="preserve"> </w:t>
            </w:r>
            <w:hyperlink r:id="rId25">
              <w:r>
                <w:rPr>
                  <w:rStyle w:val="Hyperlink"/>
                </w:rPr>
                <w:t xml:space="preserve">[35]</w:t>
              </w:r>
            </w:hyperlink>
          </w:p>
        </w:tc>
      </w:tr>
      <w:tr>
        <w:tc>
          <w:tcPr/>
          <w:p>
            <w:pPr>
              <w:pStyle w:val="Compact"/>
            </w:pPr>
            <w:r>
              <w:rPr>
                <w:rFonts w:hint="eastAsia"/>
              </w:rPr>
              <w:t xml:space="preserve">现实滥用</w:t>
            </w:r>
          </w:p>
        </w:tc>
        <w:tc>
          <w:tcPr/>
          <w:p>
            <w:pPr>
              <w:pStyle w:val="Compact"/>
            </w:pPr>
            <w:r>
              <w:t xml:space="preserve">agentic misuse、jailbreak </w:t>
            </w:r>
            <w:r>
              <w:rPr>
                <w:rFonts w:hint="eastAsia"/>
              </w:rPr>
              <w:t xml:space="preserve">方式、攻击链自动化比例</w:t>
            </w:r>
          </w:p>
        </w:tc>
        <w:tc>
          <w:tcPr/>
          <w:p>
            <w:pPr>
              <w:pStyle w:val="Compact"/>
            </w:pPr>
            <w:r>
              <w:t xml:space="preserve">Anthropic </w:t>
            </w:r>
            <w:r>
              <w:rPr>
                <w:rFonts w:hint="eastAsia"/>
              </w:rPr>
              <w:t xml:space="preserve">威胁情报、同类厂商恶意使用报告、GTIG</w:t>
            </w:r>
            <w:r>
              <w:t xml:space="preserve"> </w:t>
            </w:r>
            <w:hyperlink r:id="rId32">
              <w:r>
                <w:rPr>
                  <w:rStyle w:val="Hyperlink"/>
                </w:rPr>
                <w:t xml:space="preserve">[36]</w:t>
              </w:r>
            </w:hyperlink>
          </w:p>
        </w:tc>
      </w:tr>
      <w:tr>
        <w:tc>
          <w:tcPr/>
          <w:p>
            <w:pPr>
              <w:pStyle w:val="Compact"/>
            </w:pPr>
            <w:r>
              <w:rPr>
                <w:rFonts w:hint="eastAsia"/>
              </w:rPr>
              <w:t xml:space="preserve">漏洞优先级</w:t>
            </w:r>
          </w:p>
        </w:tc>
        <w:tc>
          <w:tcPr/>
          <w:p>
            <w:pPr>
              <w:pStyle w:val="Compact"/>
            </w:pPr>
            <w:r>
              <w:rPr>
                <w:rFonts w:hint="eastAsia"/>
              </w:rPr>
              <w:t xml:space="preserve">已知被利用漏洞、NVD</w:t>
            </w:r>
            <w:r>
              <w:t xml:space="preserve"> </w:t>
            </w:r>
            <w:r>
              <w:rPr>
                <w:rFonts w:hint="eastAsia"/>
              </w:rPr>
              <w:t xml:space="preserve">分析、未来</w:t>
            </w:r>
            <w:r>
              <w:t xml:space="preserve"> 30 </w:t>
            </w:r>
            <w:r>
              <w:rPr>
                <w:rFonts w:hint="eastAsia"/>
              </w:rPr>
              <w:t xml:space="preserve">天被利用概率</w:t>
            </w:r>
          </w:p>
        </w:tc>
        <w:tc>
          <w:tcPr/>
          <w:p>
            <w:pPr>
              <w:pStyle w:val="Compact"/>
            </w:pPr>
            <w:r>
              <w:t xml:space="preserve">CISA KEV、NVD、EPSS</w:t>
            </w:r>
            <w:r>
              <w:t xml:space="preserve"> </w:t>
            </w:r>
            <w:hyperlink r:id="rId38">
              <w:r>
                <w:rPr>
                  <w:rStyle w:val="Hyperlink"/>
                </w:rPr>
                <w:t xml:space="preserve">[37]</w:t>
              </w:r>
            </w:hyperlink>
          </w:p>
        </w:tc>
      </w:tr>
      <w:tr>
        <w:tc>
          <w:tcPr/>
          <w:p>
            <w:pPr>
              <w:pStyle w:val="Compact"/>
            </w:pPr>
            <w:r>
              <w:rPr>
                <w:rFonts w:hint="eastAsia"/>
              </w:rPr>
              <w:t xml:space="preserve">供应链风险</w:t>
            </w:r>
          </w:p>
        </w:tc>
        <w:tc>
          <w:tcPr/>
          <w:p>
            <w:pPr>
              <w:pStyle w:val="Compact"/>
            </w:pPr>
            <w:r>
              <w:rPr>
                <w:rFonts w:hint="eastAsia"/>
              </w:rPr>
              <w:t xml:space="preserve">关键依赖的修复节奏、上游维护者处理能力</w:t>
            </w:r>
          </w:p>
        </w:tc>
        <w:tc>
          <w:tcPr/>
          <w:p>
            <w:pPr>
              <w:pStyle w:val="Compact"/>
            </w:pPr>
            <w:r>
              <w:t xml:space="preserve">Glasswing </w:t>
            </w:r>
            <w:r>
              <w:rPr>
                <w:rFonts w:hint="eastAsia"/>
              </w:rPr>
              <w:t xml:space="preserve">后续公开报告、开源基金会公告、厂商</w:t>
            </w:r>
            <w:r>
              <w:t xml:space="preserve"> PSIRT</w:t>
            </w:r>
            <w:r>
              <w:t xml:space="preserve"> </w:t>
            </w:r>
            <w:hyperlink r:id="rId25">
              <w:r>
                <w:rPr>
                  <w:rStyle w:val="Hyperlink"/>
                </w:rPr>
                <w:t xml:space="preserve">[38]</w:t>
              </w:r>
            </w:hyperlink>
          </w:p>
        </w:tc>
      </w:tr>
      <w:tr>
        <w:tc>
          <w:tcPr/>
          <w:p>
            <w:pPr>
              <w:pStyle w:val="Compact"/>
            </w:pPr>
            <w:r>
              <w:rPr>
                <w:rFonts w:hint="eastAsia"/>
              </w:rPr>
              <w:t xml:space="preserve">合规与监管</w:t>
            </w:r>
          </w:p>
        </w:tc>
        <w:tc>
          <w:tcPr/>
          <w:p>
            <w:pPr>
              <w:pStyle w:val="Compact"/>
            </w:pPr>
            <w:r>
              <w:rPr>
                <w:rFonts w:hint="eastAsia"/>
              </w:rPr>
              <w:t xml:space="preserve">金融、关键基础设施、GPAI</w:t>
            </w:r>
            <w:r>
              <w:t xml:space="preserve"> </w:t>
            </w:r>
            <w:r>
              <w:rPr>
                <w:rFonts w:hint="eastAsia"/>
              </w:rPr>
              <w:t xml:space="preserve">安全章节、AI</w:t>
            </w:r>
            <w:r>
              <w:t xml:space="preserve"> </w:t>
            </w:r>
            <w:r>
              <w:rPr>
                <w:rFonts w:hint="eastAsia"/>
              </w:rPr>
              <w:t xml:space="preserve">部署要求</w:t>
            </w:r>
          </w:p>
        </w:tc>
        <w:tc>
          <w:tcPr/>
          <w:p>
            <w:pPr>
              <w:pStyle w:val="Compact"/>
            </w:pPr>
            <w:r>
              <w:rPr>
                <w:rFonts w:hint="eastAsia"/>
              </w:rPr>
              <w:t xml:space="preserve">ECB/NCSC/CISA/NIST/欧盟</w:t>
            </w:r>
            <w:r>
              <w:t xml:space="preserve"> GPAI Code</w:t>
            </w:r>
            <w:r>
              <w:t xml:space="preserve"> </w:t>
            </w:r>
            <w:hyperlink r:id="rId27">
              <w:r>
                <w:rPr>
                  <w:rStyle w:val="Hyperlink"/>
                </w:rPr>
                <w:t xml:space="preserve">[39]</w:t>
              </w:r>
            </w:hyperlink>
          </w:p>
        </w:tc>
      </w:tr>
    </w:tbl>
    <w:bookmarkEnd w:id="39"/>
    <w:bookmarkStart w:id="40" w:name="参考资料与未确定假设"/>
    <w:p>
      <w:pPr>
        <w:pStyle w:val="Heading2"/>
      </w:pPr>
      <w:r>
        <w:rPr>
          <w:rFonts w:hint="eastAsia"/>
        </w:rPr>
        <w:t xml:space="preserve">参考资料与未确定假设</w:t>
      </w:r>
    </w:p>
    <w:p>
      <w:pPr>
        <w:pStyle w:val="FirstParagraph"/>
      </w:pPr>
      <w:r>
        <w:rPr>
          <w:rFonts w:hint="eastAsia"/>
        </w:rPr>
        <w:t xml:space="preserve">公开原始资料目前以英文为主，建议按“官方原始材料</w:t>
      </w:r>
      <w:r>
        <w:t xml:space="preserve"> → </w:t>
      </w:r>
      <w:r>
        <w:rPr>
          <w:rFonts w:hint="eastAsia"/>
        </w:rPr>
        <w:t xml:space="preserve">独立评测</w:t>
      </w:r>
      <w:r>
        <w:t xml:space="preserve"> → </w:t>
      </w:r>
      <w:r>
        <w:rPr>
          <w:rFonts w:hint="eastAsia"/>
        </w:rPr>
        <w:t xml:space="preserve">实证论文</w:t>
      </w:r>
      <w:r>
        <w:t xml:space="preserve"> → </w:t>
      </w:r>
      <w:r>
        <w:rPr>
          <w:rFonts w:hint="eastAsia"/>
        </w:rPr>
        <w:t xml:space="preserve">视频/访谈”顺序使用。</w:t>
      </w:r>
      <w:hyperlink r:id="rId21">
        <w:r>
          <w:rPr>
            <w:rStyle w:val="Hyperlink"/>
          </w:rPr>
          <w:t xml:space="preserve">[40]</w:t>
        </w:r>
      </w:hyperlink>
    </w:p>
    <w:p>
      <w:pPr>
        <w:pStyle w:val="Compact"/>
        <w:numPr>
          <w:ilvl w:val="0"/>
          <w:numId w:val="1001"/>
        </w:numPr>
      </w:pPr>
      <w:r>
        <w:rPr>
          <w:rFonts w:hint="eastAsia"/>
        </w:rPr>
        <w:t xml:space="preserve">官方原始材料：Anthropic《Project</w:t>
      </w:r>
      <w:r>
        <w:t xml:space="preserve"> Glasswing》《Claude Mythos Preview System Card》《Alignment Risk Update》《Frontier Red Team: Mythos Preview》。</w:t>
      </w:r>
      <w:hyperlink r:id="rId25">
        <w:r>
          <w:rPr>
            <w:rStyle w:val="Hyperlink"/>
          </w:rPr>
          <w:t xml:space="preserve">[41]</w:t>
        </w:r>
      </w:hyperlink>
    </w:p>
    <w:p>
      <w:pPr>
        <w:pStyle w:val="Compact"/>
        <w:numPr>
          <w:ilvl w:val="0"/>
          <w:numId w:val="1001"/>
        </w:numPr>
      </w:pPr>
      <w:r>
        <w:rPr>
          <w:rFonts w:hint="eastAsia"/>
        </w:rPr>
        <w:t xml:space="preserve">独立评测：AISI《Our</w:t>
      </w:r>
      <w:r>
        <w:t xml:space="preserve"> evaluation of Claude Mythos Preview’s cyber </w:t>
      </w:r>
      <w:r>
        <w:rPr>
          <w:rFonts w:hint="eastAsia"/>
        </w:rPr>
        <w:t xml:space="preserve">capabilities》与</w:t>
      </w:r>
      <w:r>
        <w:t xml:space="preserve"> The Last Ones </w:t>
      </w:r>
      <w:r>
        <w:rPr>
          <w:rFonts w:hint="eastAsia"/>
        </w:rPr>
        <w:t xml:space="preserve">论文。</w:t>
      </w:r>
      <w:hyperlink r:id="rId28">
        <w:r>
          <w:rPr>
            <w:rStyle w:val="Hyperlink"/>
          </w:rPr>
          <w:t xml:space="preserve">[42]</w:t>
        </w:r>
      </w:hyperlink>
    </w:p>
    <w:p>
      <w:pPr>
        <w:pStyle w:val="Compact"/>
        <w:numPr>
          <w:ilvl w:val="0"/>
          <w:numId w:val="1001"/>
        </w:numPr>
      </w:pPr>
      <w:r>
        <w:rPr>
          <w:rFonts w:hint="eastAsia"/>
        </w:rPr>
        <w:t xml:space="preserve">防守方法论：NCSC《Why</w:t>
      </w:r>
      <w:r>
        <w:t xml:space="preserve"> cyber defenders need to be ready for frontier AI》《Retaining defensive </w:t>
      </w:r>
      <w:r>
        <w:rPr>
          <w:rFonts w:hint="eastAsia"/>
        </w:rPr>
        <w:t xml:space="preserve">advantage...》；NCSC/CISA《Guidelines</w:t>
      </w:r>
      <w:r>
        <w:t xml:space="preserve"> for secure AI system </w:t>
      </w:r>
      <w:r>
        <w:rPr>
          <w:rFonts w:hint="eastAsia"/>
        </w:rPr>
        <w:t xml:space="preserve">development》；NIST</w:t>
      </w:r>
      <w:r>
        <w:t xml:space="preserve"> AI RMF </w:t>
      </w:r>
      <w:r>
        <w:rPr>
          <w:rFonts w:hint="eastAsia"/>
        </w:rPr>
        <w:t xml:space="preserve">与</w:t>
      </w:r>
      <w:r>
        <w:t xml:space="preserve"> SSDF。</w:t>
      </w:r>
      <w:hyperlink r:id="rId37">
        <w:r>
          <w:rPr>
            <w:rStyle w:val="Hyperlink"/>
          </w:rPr>
          <w:t xml:space="preserve">[43]</w:t>
        </w:r>
      </w:hyperlink>
    </w:p>
    <w:p>
      <w:pPr>
        <w:pStyle w:val="Compact"/>
        <w:numPr>
          <w:ilvl w:val="0"/>
          <w:numId w:val="1001"/>
        </w:numPr>
      </w:pPr>
      <w:r>
        <w:rPr>
          <w:rFonts w:hint="eastAsia"/>
        </w:rPr>
        <w:t xml:space="preserve">漏洞检测与审计局限：项目级误报/漏报与开销研究、确认偏差研究、可解释漏洞检测研究、IRIS</w:t>
      </w:r>
      <w:r>
        <w:t xml:space="preserve"> </w:t>
      </w:r>
      <w:r>
        <w:rPr>
          <w:rFonts w:hint="eastAsia"/>
        </w:rPr>
        <w:t xml:space="preserve">等混合方法。</w:t>
      </w:r>
      <w:hyperlink r:id="rId30">
        <w:r>
          <w:rPr>
            <w:rStyle w:val="Hyperlink"/>
          </w:rPr>
          <w:t xml:space="preserve">[44]</w:t>
        </w:r>
      </w:hyperlink>
    </w:p>
    <w:p>
      <w:pPr>
        <w:pStyle w:val="Compact"/>
        <w:numPr>
          <w:ilvl w:val="0"/>
          <w:numId w:val="1001"/>
        </w:numPr>
      </w:pPr>
      <w:r>
        <w:rPr>
          <w:rFonts w:hint="eastAsia"/>
        </w:rPr>
        <w:t xml:space="preserve">现实滥用参考：Anthropic</w:t>
      </w:r>
      <w:r>
        <w:t xml:space="preserve"> 2025 </w:t>
      </w:r>
      <w:r>
        <w:rPr>
          <w:rFonts w:hint="eastAsia"/>
        </w:rPr>
        <w:t xml:space="preserve">年</w:t>
      </w:r>
      <w:r>
        <w:t xml:space="preserve"> agentic cyber misuse </w:t>
      </w:r>
      <w:r>
        <w:rPr>
          <w:rFonts w:hint="eastAsia"/>
        </w:rPr>
        <w:t xml:space="preserve">报告、OpenAI</w:t>
      </w:r>
      <w:hyperlink r:id="rId21">
        <w:r>
          <w:rPr>
            <w:rStyle w:val="Hyperlink"/>
          </w:rPr>
          <w:t xml:space="preserve">[45]</w:t>
        </w:r>
      </w:hyperlink>
      <w:r>
        <w:t xml:space="preserve"> </w:t>
      </w:r>
      <w:r>
        <w:rPr>
          <w:rFonts w:hint="eastAsia"/>
        </w:rPr>
        <w:t xml:space="preserve">的恶意使用处置报告、Google</w:t>
      </w:r>
      <w:r>
        <w:t xml:space="preserve"> Threat Intelligence Group</w:t>
      </w:r>
      <w:hyperlink r:id="rId38">
        <w:r>
          <w:rPr>
            <w:rStyle w:val="Hyperlink"/>
          </w:rPr>
          <w:t xml:space="preserve">[46]</w:t>
        </w:r>
      </w:hyperlink>
      <w:r>
        <w:t xml:space="preserve"> </w:t>
      </w:r>
      <w:r>
        <w:rPr>
          <w:rFonts w:hint="eastAsia"/>
        </w:rPr>
        <w:t xml:space="preserve">的</w:t>
      </w:r>
      <w:r>
        <w:t xml:space="preserve"> AI threat trends。</w:t>
      </w:r>
      <w:hyperlink r:id="rId32">
        <w:r>
          <w:rPr>
            <w:rStyle w:val="Hyperlink"/>
          </w:rPr>
          <w:t xml:space="preserve">[47]</w:t>
        </w:r>
      </w:hyperlink>
    </w:p>
    <w:p>
      <w:pPr>
        <w:pStyle w:val="Compact"/>
        <w:numPr>
          <w:ilvl w:val="0"/>
          <w:numId w:val="1001"/>
        </w:numPr>
      </w:pPr>
      <w:r>
        <w:rPr>
          <w:rFonts w:hint="eastAsia"/>
        </w:rPr>
        <w:t xml:space="preserve">可补充观看的官方演示视频：Project</w:t>
      </w:r>
      <w:r>
        <w:t xml:space="preserve"> Glasswing </w:t>
      </w:r>
      <w:r>
        <w:rPr>
          <w:rFonts w:hint="eastAsia"/>
        </w:rPr>
        <w:t xml:space="preserve">官方视频。</w:t>
      </w:r>
      <w:hyperlink r:id="rId26">
        <w:r>
          <w:rPr>
            <w:rStyle w:val="Hyperlink"/>
          </w:rPr>
          <w:t xml:space="preserve">[48]</w:t>
        </w:r>
      </w:hyperlink>
    </w:p>
    <w:p>
      <w:pPr>
        <w:pStyle w:val="FirstParagraph"/>
      </w:pPr>
      <w:r>
        <w:rPr>
          <w:rFonts w:hint="eastAsia"/>
        </w:rPr>
        <w:t xml:space="preserve">未确定假设如下。第一，我假设</w:t>
      </w:r>
      <w:r>
        <w:t xml:space="preserve"> Mythos </w:t>
      </w:r>
      <w:r>
        <w:rPr>
          <w:rFonts w:hint="eastAsia"/>
        </w:rPr>
        <w:t xml:space="preserve">级能力会在</w:t>
      </w:r>
      <w:r>
        <w:t xml:space="preserve"> 6–18 </w:t>
      </w:r>
      <w:r>
        <w:rPr>
          <w:rFonts w:hint="eastAsia"/>
        </w:rPr>
        <w:t xml:space="preserve">个月内通过竞争、蒸馏和更多推理预算扩散到其他前沿或半开放体系，这一判断得到</w:t>
      </w:r>
      <w:r>
        <w:t xml:space="preserve"> NCSC </w:t>
      </w:r>
      <w:r>
        <w:rPr>
          <w:rFonts w:hint="eastAsia"/>
        </w:rPr>
        <w:t xml:space="preserve">对“前沿能力会传导至整个生态”的提示支持，但扩散速度仍不确定。第二，我假设真实攻击者取得此类能力的路径不只依赖公开发布，还包括越狱、受限访问滥用、模型组合与微调；2025</w:t>
      </w:r>
      <w:r>
        <w:t xml:space="preserve"> </w:t>
      </w:r>
      <w:r>
        <w:rPr>
          <w:rFonts w:hint="eastAsia"/>
        </w:rPr>
        <w:t xml:space="preserve">年以来的现实滥用案例支持这一点，但不同地区与行业的可得性差异仍很大。第三，本报告默认你的企业仍存在一定补丁滞后、遗留系统和多供应商依赖；若你的暴露面治理、MFA、分区和日志成熟度已很高，则风险优先级可整体下调一档。</w:t>
      </w:r>
      <w:hyperlink r:id="rId37">
        <w:r>
          <w:rPr>
            <w:rStyle w:val="Hyperlink"/>
          </w:rPr>
          <w:t xml:space="preserve">[49]</w:t>
        </w:r>
      </w:hyperlink>
    </w:p>
    <w:bookmarkEnd w:id="40"/>
    <w:bookmarkEnd w:id="41"/>
    <w:bookmarkEnd w:id="42"/>
    <w:p>
      <w:r>
        <w:pict>
          <v:rect style="width:0;height:1.5pt" o:hralign="center" o:hrstd="t" o:hr="t"/>
        </w:pict>
      </w:r>
    </w:p>
    <w:bookmarkStart w:id="43"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hyperlink r:id="rId21">
        <w:r>
          <w:rPr>
            <w:rStyle w:val="Hyperlink"/>
          </w:rPr>
          <w:t xml:space="preserve">[5]</w:t>
        </w:r>
      </w:hyperlink>
      <w:r>
        <w:t xml:space="preserve"> </w:t>
      </w:r>
      <w:hyperlink r:id="rId21">
        <w:r>
          <w:rPr>
            <w:rStyle w:val="Hyperlink"/>
          </w:rPr>
          <w:t xml:space="preserve">[10]</w:t>
        </w:r>
      </w:hyperlink>
      <w:r>
        <w:t xml:space="preserve"> </w:t>
      </w:r>
      <w:hyperlink r:id="rId21">
        <w:r>
          <w:rPr>
            <w:rStyle w:val="Hyperlink"/>
          </w:rPr>
          <w:t xml:space="preserve">[11]</w:t>
        </w:r>
      </w:hyperlink>
      <w:r>
        <w:t xml:space="preserve"> </w:t>
      </w:r>
      <w:hyperlink r:id="rId21">
        <w:r>
          <w:rPr>
            <w:rStyle w:val="Hyperlink"/>
          </w:rPr>
          <w:t xml:space="preserve">[12]</w:t>
        </w:r>
      </w:hyperlink>
      <w:r>
        <w:t xml:space="preserve"> </w:t>
      </w:r>
      <w:hyperlink r:id="rId21">
        <w:r>
          <w:rPr>
            <w:rStyle w:val="Hyperlink"/>
          </w:rPr>
          <w:t xml:space="preserve">[15]</w:t>
        </w:r>
      </w:hyperlink>
      <w:r>
        <w:t xml:space="preserve"> </w:t>
      </w:r>
      <w:hyperlink r:id="rId21">
        <w:r>
          <w:rPr>
            <w:rStyle w:val="Hyperlink"/>
          </w:rPr>
          <w:t xml:space="preserve">[16]</w:t>
        </w:r>
      </w:hyperlink>
      <w:r>
        <w:t xml:space="preserve"> </w:t>
      </w:r>
      <w:hyperlink r:id="rId21">
        <w:r>
          <w:rPr>
            <w:rStyle w:val="Hyperlink"/>
          </w:rPr>
          <w:t xml:space="preserve">[19]</w:t>
        </w:r>
      </w:hyperlink>
      <w:r>
        <w:t xml:space="preserve"> </w:t>
      </w:r>
      <w:hyperlink r:id="rId21">
        <w:r>
          <w:rPr>
            <w:rStyle w:val="Hyperlink"/>
          </w:rPr>
          <w:t xml:space="preserve">[20]</w:t>
        </w:r>
      </w:hyperlink>
      <w:r>
        <w:t xml:space="preserve"> </w:t>
      </w:r>
      <w:hyperlink r:id="rId21">
        <w:r>
          <w:rPr>
            <w:rStyle w:val="Hyperlink"/>
          </w:rPr>
          <w:t xml:space="preserve">[21]</w:t>
        </w:r>
      </w:hyperlink>
      <w:r>
        <w:t xml:space="preserve"> </w:t>
      </w:r>
      <w:hyperlink r:id="rId21">
        <w:r>
          <w:rPr>
            <w:rStyle w:val="Hyperlink"/>
          </w:rPr>
          <w:t xml:space="preserve">[22]</w:t>
        </w:r>
      </w:hyperlink>
      <w:r>
        <w:t xml:space="preserve"> </w:t>
      </w:r>
      <w:hyperlink r:id="rId21">
        <w:r>
          <w:rPr>
            <w:rStyle w:val="Hyperlink"/>
          </w:rPr>
          <w:t xml:space="preserve">[24]</w:t>
        </w:r>
      </w:hyperlink>
      <w:r>
        <w:t xml:space="preserve"> </w:t>
      </w:r>
      <w:hyperlink r:id="rId21">
        <w:r>
          <w:rPr>
            <w:rStyle w:val="Hyperlink"/>
          </w:rPr>
          <w:t xml:space="preserve">[26]</w:t>
        </w:r>
      </w:hyperlink>
      <w:r>
        <w:t xml:space="preserve"> </w:t>
      </w:r>
      <w:hyperlink r:id="rId21">
        <w:r>
          <w:rPr>
            <w:rStyle w:val="Hyperlink"/>
          </w:rPr>
          <w:t xml:space="preserve">[32]</w:t>
        </w:r>
      </w:hyperlink>
      <w:r>
        <w:t xml:space="preserve"> </w:t>
      </w:r>
      <w:hyperlink r:id="rId21">
        <w:r>
          <w:rPr>
            <w:rStyle w:val="Hyperlink"/>
          </w:rPr>
          <w:t xml:space="preserve">[34]</w:t>
        </w:r>
      </w:hyperlink>
      <w:r>
        <w:t xml:space="preserve"> </w:t>
      </w:r>
      <w:hyperlink r:id="rId21">
        <w:r>
          <w:rPr>
            <w:rStyle w:val="Hyperlink"/>
          </w:rPr>
          <w:t xml:space="preserve">[40]</w:t>
        </w:r>
      </w:hyperlink>
      <w:r>
        <w:t xml:space="preserve"> </w:t>
      </w:r>
      <w:hyperlink r:id="rId21">
        <w:r>
          <w:rPr>
            <w:rStyle w:val="Hyperlink"/>
          </w:rPr>
          <w:t xml:space="preserve">[45]</w:t>
        </w:r>
      </w:hyperlink>
      <w:r>
        <w:t xml:space="preserve"> </w:t>
      </w:r>
      <w:r>
        <w:t xml:space="preserve">https://red.anthropic.com/2026/mythos-preview/</w:t>
      </w:r>
    </w:p>
    <w:p>
      <w:pPr>
        <w:pStyle w:val="BodyText"/>
      </w:pPr>
      <w:hyperlink r:id="rId21">
        <w:r>
          <w:rPr>
            <w:rStyle w:val="Hyperlink"/>
          </w:rPr>
          <w:t xml:space="preserve">https://red.anthropic.com/2026/mythos-preview/</w:t>
        </w:r>
      </w:hyperlink>
    </w:p>
    <w:p>
      <w:pPr>
        <w:pStyle w:val="BodyText"/>
      </w:pPr>
      <w:hyperlink r:id="rId22">
        <w:r>
          <w:rPr>
            <w:rStyle w:val="Hyperlink"/>
          </w:rPr>
          <w:t xml:space="preserve">[2]</w:t>
        </w:r>
      </w:hyperlink>
      <w:r>
        <w:t xml:space="preserve"> </w:t>
      </w:r>
      <w:hyperlink r:id="rId22">
        <w:r>
          <w:rPr>
            <w:rStyle w:val="Hyperlink"/>
          </w:rPr>
          <w:t xml:space="preserve">[27]</w:t>
        </w:r>
      </w:hyperlink>
      <w:r>
        <w:t xml:space="preserve"> </w:t>
      </w:r>
      <w:r>
        <w:t xml:space="preserve">Alignment Risk Update: Claude Mythos Preview (Redacted, April 10)</w:t>
      </w:r>
    </w:p>
    <w:p>
      <w:pPr>
        <w:pStyle w:val="BodyText"/>
      </w:pPr>
      <w:hyperlink r:id="rId22">
        <w:r>
          <w:rPr>
            <w:rStyle w:val="Hyperlink"/>
          </w:rPr>
          <w:t xml:space="preserve">https://anthropic.com/claude-mythos-preview-risk-report</w:t>
        </w:r>
      </w:hyperlink>
    </w:p>
    <w:p>
      <w:pPr>
        <w:pStyle w:val="BodyText"/>
      </w:pPr>
      <w:hyperlink r:id="rId23">
        <w:r>
          <w:rPr>
            <w:rStyle w:val="Hyperlink"/>
          </w:rPr>
          <w:t xml:space="preserve">[3]</w:t>
        </w:r>
      </w:hyperlink>
      <w:r>
        <w:t xml:space="preserve"> </w:t>
      </w:r>
      <w:hyperlink r:id="rId23">
        <w:r>
          <w:rPr>
            <w:rStyle w:val="Hyperlink"/>
          </w:rPr>
          <w:t xml:space="preserve">[7]</w:t>
        </w:r>
      </w:hyperlink>
      <w:r>
        <w:t xml:space="preserve"> </w:t>
      </w:r>
      <w:r>
        <w:t xml:space="preserve">media.defense.gov</w:t>
      </w:r>
    </w:p>
    <w:p>
      <w:pPr>
        <w:pStyle w:val="BodyText"/>
      </w:pPr>
      <w:hyperlink r:id="rId23">
        <w:r>
          <w:rPr>
            <w:rStyle w:val="Hyperlink"/>
          </w:rPr>
          <w:t xml:space="preserve">https://media.defense.gov/2024/Apr/15/2003439257/-1/-1/0/CSI-DEPLOYING-AI-SYSTEMS-SECURELY.PDF</w:t>
        </w:r>
      </w:hyperlink>
    </w:p>
    <w:p>
      <w:pPr>
        <w:pStyle w:val="BodyText"/>
      </w:pPr>
      <w:hyperlink r:id="rId25">
        <w:r>
          <w:rPr>
            <w:rStyle w:val="Hyperlink"/>
          </w:rPr>
          <w:t xml:space="preserve">[6]</w:t>
        </w:r>
      </w:hyperlink>
      <w:r>
        <w:t xml:space="preserve"> </w:t>
      </w:r>
      <w:hyperlink r:id="rId25">
        <w:r>
          <w:rPr>
            <w:rStyle w:val="Hyperlink"/>
          </w:rPr>
          <w:t xml:space="preserve">[13]</w:t>
        </w:r>
      </w:hyperlink>
      <w:r>
        <w:t xml:space="preserve"> </w:t>
      </w:r>
      <w:hyperlink r:id="rId25">
        <w:r>
          <w:rPr>
            <w:rStyle w:val="Hyperlink"/>
          </w:rPr>
          <w:t xml:space="preserve">[28]</w:t>
        </w:r>
      </w:hyperlink>
      <w:r>
        <w:t xml:space="preserve"> </w:t>
      </w:r>
      <w:hyperlink r:id="rId25">
        <w:r>
          <w:rPr>
            <w:rStyle w:val="Hyperlink"/>
          </w:rPr>
          <w:t xml:space="preserve">[35]</w:t>
        </w:r>
      </w:hyperlink>
      <w:r>
        <w:t xml:space="preserve"> </w:t>
      </w:r>
      <w:hyperlink r:id="rId25">
        <w:r>
          <w:rPr>
            <w:rStyle w:val="Hyperlink"/>
          </w:rPr>
          <w:t xml:space="preserve">[38]</w:t>
        </w:r>
      </w:hyperlink>
      <w:r>
        <w:t xml:space="preserve"> </w:t>
      </w:r>
      <w:hyperlink r:id="rId25">
        <w:r>
          <w:rPr>
            <w:rStyle w:val="Hyperlink"/>
          </w:rPr>
          <w:t xml:space="preserve">[41]</w:t>
        </w:r>
      </w:hyperlink>
      <w:r>
        <w:t xml:space="preserve"> </w:t>
      </w:r>
      <w:r>
        <w:t xml:space="preserve">https://www.anthropic.com/glasswing</w:t>
      </w:r>
    </w:p>
    <w:p>
      <w:pPr>
        <w:pStyle w:val="BodyText"/>
      </w:pPr>
      <w:hyperlink r:id="rId25">
        <w:r>
          <w:rPr>
            <w:rStyle w:val="Hyperlink"/>
          </w:rPr>
          <w:t xml:space="preserve">https://www.anthropic.com/glasswing</w:t>
        </w:r>
      </w:hyperlink>
    </w:p>
    <w:p>
      <w:pPr>
        <w:pStyle w:val="BodyText"/>
      </w:pPr>
      <w:hyperlink r:id="rId26">
        <w:r>
          <w:rPr>
            <w:rStyle w:val="Hyperlink"/>
          </w:rPr>
          <w:t xml:space="preserve">[8]</w:t>
        </w:r>
      </w:hyperlink>
      <w:r>
        <w:t xml:space="preserve"> </w:t>
      </w:r>
      <w:hyperlink r:id="rId26">
        <w:r>
          <w:rPr>
            <w:rStyle w:val="Hyperlink"/>
          </w:rPr>
          <w:t xml:space="preserve">[48]</w:t>
        </w:r>
      </w:hyperlink>
      <w:r>
        <w:t xml:space="preserve"> </w:t>
      </w:r>
      <w:r>
        <w:t xml:space="preserve">An initiative to secure the world's software | Project Glasswing</w:t>
      </w:r>
    </w:p>
    <w:p>
      <w:pPr>
        <w:pStyle w:val="BodyText"/>
      </w:pPr>
      <w:hyperlink r:id="rId26">
        <w:r>
          <w:rPr>
            <w:rStyle w:val="Hyperlink"/>
          </w:rPr>
          <w:t xml:space="preserve">https://www.youtube.com/watch?v=INGOC6-LLv0&amp;utm_source=chatgpt.com</w:t>
        </w:r>
      </w:hyperlink>
    </w:p>
    <w:p>
      <w:pPr>
        <w:pStyle w:val="BodyText"/>
      </w:pPr>
      <w:hyperlink r:id="rId27">
        <w:r>
          <w:rPr>
            <w:rStyle w:val="Hyperlink"/>
          </w:rPr>
          <w:t xml:space="preserve">[9]</w:t>
        </w:r>
      </w:hyperlink>
      <w:r>
        <w:t xml:space="preserve"> </w:t>
      </w:r>
      <w:hyperlink r:id="rId27">
        <w:r>
          <w:rPr>
            <w:rStyle w:val="Hyperlink"/>
          </w:rPr>
          <w:t xml:space="preserve">[25]</w:t>
        </w:r>
      </w:hyperlink>
      <w:r>
        <w:t xml:space="preserve"> </w:t>
      </w:r>
      <w:hyperlink r:id="rId27">
        <w:r>
          <w:rPr>
            <w:rStyle w:val="Hyperlink"/>
          </w:rPr>
          <w:t xml:space="preserve">[39]</w:t>
        </w:r>
      </w:hyperlink>
      <w:r>
        <w:t xml:space="preserve"> </w:t>
      </w:r>
      <w:r>
        <w:t xml:space="preserve">ECB to quiz bankers about risks of Anthropic's new AI model, source says | Reuters</w:t>
      </w:r>
    </w:p>
    <w:p>
      <w:pPr>
        <w:pStyle w:val="BodyText"/>
      </w:pPr>
      <w:hyperlink r:id="rId27">
        <w:r>
          <w:rPr>
            <w:rStyle w:val="Hyperlink"/>
          </w:rPr>
          <w:t xml:space="preserve">https://www.reuters.com/world/ecb-warn-bankers-about-new-anthropic-model-risks-source-says-2026-04-15/</w:t>
        </w:r>
      </w:hyperlink>
    </w:p>
    <w:p>
      <w:pPr>
        <w:pStyle w:val="BodyText"/>
      </w:pPr>
      <w:hyperlink r:id="rId28">
        <w:r>
          <w:rPr>
            <w:rStyle w:val="Hyperlink"/>
          </w:rPr>
          <w:t xml:space="preserve">[14]</w:t>
        </w:r>
      </w:hyperlink>
      <w:r>
        <w:t xml:space="preserve"> </w:t>
      </w:r>
      <w:hyperlink r:id="rId28">
        <w:r>
          <w:rPr>
            <w:rStyle w:val="Hyperlink"/>
          </w:rPr>
          <w:t xml:space="preserve">[17]</w:t>
        </w:r>
      </w:hyperlink>
      <w:r>
        <w:t xml:space="preserve"> </w:t>
      </w:r>
      <w:hyperlink r:id="rId28">
        <w:r>
          <w:rPr>
            <w:rStyle w:val="Hyperlink"/>
          </w:rPr>
          <w:t xml:space="preserve">[29]</w:t>
        </w:r>
      </w:hyperlink>
      <w:r>
        <w:t xml:space="preserve"> </w:t>
      </w:r>
      <w:hyperlink r:id="rId28">
        <w:r>
          <w:rPr>
            <w:rStyle w:val="Hyperlink"/>
          </w:rPr>
          <w:t xml:space="preserve">[30]</w:t>
        </w:r>
      </w:hyperlink>
      <w:r>
        <w:t xml:space="preserve"> </w:t>
      </w:r>
      <w:hyperlink r:id="rId28">
        <w:r>
          <w:rPr>
            <w:rStyle w:val="Hyperlink"/>
          </w:rPr>
          <w:t xml:space="preserve">[42]</w:t>
        </w:r>
      </w:hyperlink>
      <w:r>
        <w:t xml:space="preserve"> </w:t>
      </w:r>
      <w:r>
        <w:t xml:space="preserve">https://www.aisi.gov.uk/blog/our-evaluation-of-claude-mythos-previews-cyber-capabilities</w:t>
      </w:r>
    </w:p>
    <w:p>
      <w:pPr>
        <w:pStyle w:val="BodyText"/>
      </w:pPr>
      <w:hyperlink r:id="rId28">
        <w:r>
          <w:rPr>
            <w:rStyle w:val="Hyperlink"/>
          </w:rPr>
          <w:t xml:space="preserve">https://www.aisi.gov.uk/blog/our-evaluation-of-claude-mythos-previews-cyber-capabilities</w:t>
        </w:r>
      </w:hyperlink>
    </w:p>
    <w:p>
      <w:pPr>
        <w:pStyle w:val="BodyText"/>
      </w:pPr>
      <w:hyperlink r:id="rId30">
        <w:r>
          <w:rPr>
            <w:rStyle w:val="Hyperlink"/>
          </w:rPr>
          <w:t xml:space="preserve">[18]</w:t>
        </w:r>
      </w:hyperlink>
      <w:r>
        <w:t xml:space="preserve"> </w:t>
      </w:r>
      <w:hyperlink r:id="rId30">
        <w:r>
          <w:rPr>
            <w:rStyle w:val="Hyperlink"/>
          </w:rPr>
          <w:t xml:space="preserve">[44]</w:t>
        </w:r>
      </w:hyperlink>
      <w:r>
        <w:t xml:space="preserve"> </w:t>
      </w:r>
      <w:r>
        <w:t xml:space="preserve">https://arxiv.org/html/2601.19239v1</w:t>
      </w:r>
    </w:p>
    <w:p>
      <w:pPr>
        <w:pStyle w:val="BodyText"/>
      </w:pPr>
      <w:hyperlink r:id="rId30">
        <w:r>
          <w:rPr>
            <w:rStyle w:val="Hyperlink"/>
          </w:rPr>
          <w:t xml:space="preserve">https://arxiv.org/html/2601.19239v1</w:t>
        </w:r>
      </w:hyperlink>
    </w:p>
    <w:p>
      <w:pPr>
        <w:pStyle w:val="BodyText"/>
      </w:pPr>
      <w:hyperlink r:id="rId32">
        <w:r>
          <w:rPr>
            <w:rStyle w:val="Hyperlink"/>
          </w:rPr>
          <w:t xml:space="preserve">[23]</w:t>
        </w:r>
      </w:hyperlink>
      <w:r>
        <w:t xml:space="preserve"> </w:t>
      </w:r>
      <w:hyperlink r:id="rId32">
        <w:r>
          <w:rPr>
            <w:rStyle w:val="Hyperlink"/>
          </w:rPr>
          <w:t xml:space="preserve">[36]</w:t>
        </w:r>
      </w:hyperlink>
      <w:r>
        <w:t xml:space="preserve"> </w:t>
      </w:r>
      <w:hyperlink r:id="rId32">
        <w:r>
          <w:rPr>
            <w:rStyle w:val="Hyperlink"/>
          </w:rPr>
          <w:t xml:space="preserve">[47]</w:t>
        </w:r>
      </w:hyperlink>
      <w:r>
        <w:t xml:space="preserve"> </w:t>
      </w:r>
      <w:r>
        <w:t xml:space="preserve">https://www.anthropic.com/news/disrupting-AI-espionage</w:t>
      </w:r>
    </w:p>
    <w:p>
      <w:pPr>
        <w:pStyle w:val="BodyText"/>
      </w:pPr>
      <w:hyperlink r:id="rId32">
        <w:r>
          <w:rPr>
            <w:rStyle w:val="Hyperlink"/>
          </w:rPr>
          <w:t xml:space="preserve">https://www.anthropic.com/news/disrupting-AI-espionage</w:t>
        </w:r>
      </w:hyperlink>
    </w:p>
    <w:p>
      <w:pPr>
        <w:pStyle w:val="BodyText"/>
      </w:pPr>
      <w:hyperlink r:id="rId35">
        <w:r>
          <w:rPr>
            <w:rStyle w:val="Hyperlink"/>
          </w:rPr>
          <w:t xml:space="preserve">[31]</w:t>
        </w:r>
      </w:hyperlink>
      <w:r>
        <w:t xml:space="preserve"> </w:t>
      </w:r>
      <w:r>
        <w:t xml:space="preserve">https://www.ncsc.gov.uk/collection/guidelines-secure-ai-system-development</w:t>
      </w:r>
    </w:p>
    <w:p>
      <w:pPr>
        <w:pStyle w:val="BodyText"/>
      </w:pPr>
      <w:hyperlink r:id="rId35">
        <w:r>
          <w:rPr>
            <w:rStyle w:val="Hyperlink"/>
          </w:rPr>
          <w:t xml:space="preserve">https://www.ncsc.gov.uk/collection/guidelines-secure-ai-system-development</w:t>
        </w:r>
      </w:hyperlink>
    </w:p>
    <w:p>
      <w:pPr>
        <w:pStyle w:val="BodyText"/>
      </w:pPr>
      <w:hyperlink r:id="rId37">
        <w:r>
          <w:rPr>
            <w:rStyle w:val="Hyperlink"/>
          </w:rPr>
          <w:t xml:space="preserve">[33]</w:t>
        </w:r>
      </w:hyperlink>
      <w:r>
        <w:t xml:space="preserve"> </w:t>
      </w:r>
      <w:hyperlink r:id="rId37">
        <w:r>
          <w:rPr>
            <w:rStyle w:val="Hyperlink"/>
          </w:rPr>
          <w:t xml:space="preserve">[43]</w:t>
        </w:r>
      </w:hyperlink>
      <w:r>
        <w:t xml:space="preserve"> </w:t>
      </w:r>
      <w:hyperlink r:id="rId37">
        <w:r>
          <w:rPr>
            <w:rStyle w:val="Hyperlink"/>
          </w:rPr>
          <w:t xml:space="preserve">[49]</w:t>
        </w:r>
      </w:hyperlink>
      <w:r>
        <w:t xml:space="preserve"> </w:t>
      </w:r>
      <w:r>
        <w:t xml:space="preserve">https://www.ncsc.gov.uk/blogs/why-cyber-defenders-need-to-be-ready-for-frontier-ai</w:t>
      </w:r>
    </w:p>
    <w:p>
      <w:pPr>
        <w:pStyle w:val="BodyText"/>
      </w:pPr>
      <w:hyperlink r:id="rId37">
        <w:r>
          <w:rPr>
            <w:rStyle w:val="Hyperlink"/>
          </w:rPr>
          <w:t xml:space="preserve">https://www.ncsc.gov.uk/blogs/why-cyber-defenders-need-to-be-ready-for-frontier-ai</w:t>
        </w:r>
      </w:hyperlink>
    </w:p>
    <w:p>
      <w:pPr>
        <w:pStyle w:val="BodyText"/>
      </w:pPr>
      <w:hyperlink r:id="rId38">
        <w:r>
          <w:rPr>
            <w:rStyle w:val="Hyperlink"/>
          </w:rPr>
          <w:t xml:space="preserve">[37]</w:t>
        </w:r>
      </w:hyperlink>
      <w:r>
        <w:t xml:space="preserve"> </w:t>
      </w:r>
      <w:hyperlink r:id="rId38">
        <w:r>
          <w:rPr>
            <w:rStyle w:val="Hyperlink"/>
          </w:rPr>
          <w:t xml:space="preserve">[46]</w:t>
        </w:r>
      </w:hyperlink>
      <w:r>
        <w:t xml:space="preserve"> </w:t>
      </w:r>
      <w:r>
        <w:t xml:space="preserve">https://www.cisa.gov/known-exploited-vulnerabilities-catalog?field_date_added_wrapper=all&amp;items_per_page=20&amp;search_api_fulltext=confluence&amp;sort_by=field_date_added</w:t>
      </w:r>
    </w:p>
    <w:p>
      <w:pPr>
        <w:pStyle w:val="BodyText"/>
      </w:pPr>
      <w:hyperlink r:id="rId38">
        <w:r>
          <w:rPr>
            <w:rStyle w:val="Hyperlink"/>
          </w:rPr>
          <w:t xml:space="preserve">https://www.cisa.gov/known-exploited-vulnerabilities-catalog?field_date_added_wrapper=all&amp;items_per_page=20&amp;search_api_fulltext=confluence&amp;sort_by=field_date_added</w:t>
        </w:r>
      </w:hyperlink>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anthropic.com/claude-mythos-preview-risk-report" TargetMode="External" /><Relationship Type="http://schemas.openxmlformats.org/officeDocument/2006/relationships/hyperlink" Id="rId30" Target="https://arxiv.org/html/2601.19239v1" TargetMode="External" /><Relationship Type="http://schemas.openxmlformats.org/officeDocument/2006/relationships/hyperlink" Id="rId23" Target="https://media.defense.gov/2024/Apr/15/2003439257/-1/-1/0/CSI-DEPLOYING-AI-SYSTEMS-SECURELY.PDF" TargetMode="External" /><Relationship Type="http://schemas.openxmlformats.org/officeDocument/2006/relationships/hyperlink" Id="rId21" Target="https://red.anthropic.com/2026/mythos-preview/" TargetMode="External" /><Relationship Type="http://schemas.openxmlformats.org/officeDocument/2006/relationships/hyperlink" Id="rId28" Target="https://www.aisi.gov.uk/blog/our-evaluation-of-claude-mythos-previews-cyber-capabilities" TargetMode="External" /><Relationship Type="http://schemas.openxmlformats.org/officeDocument/2006/relationships/hyperlink" Id="rId25" Target="https://www.anthropic.com/glasswing" TargetMode="External" /><Relationship Type="http://schemas.openxmlformats.org/officeDocument/2006/relationships/hyperlink" Id="rId32" Target="https://www.anthropic.com/news/disrupting-AI-espionage" TargetMode="External" /><Relationship Type="http://schemas.openxmlformats.org/officeDocument/2006/relationships/hyperlink" Id="rId38" Target="https://www.cisa.gov/known-exploited-vulnerabilities-catalog?field_date_added_wrapper=all&amp;items_per_page=20&amp;search_api_fulltext=confluence&amp;sort_by=field_date_added" TargetMode="External" /><Relationship Type="http://schemas.openxmlformats.org/officeDocument/2006/relationships/hyperlink" Id="rId37" Target="https://www.ncsc.gov.uk/blogs/why-cyber-defenders-need-to-be-ready-for-frontier-ai" TargetMode="External" /><Relationship Type="http://schemas.openxmlformats.org/officeDocument/2006/relationships/hyperlink" Id="rId35" Target="https://www.ncsc.gov.uk/collection/guidelines-secure-ai-system-development" TargetMode="External" /><Relationship Type="http://schemas.openxmlformats.org/officeDocument/2006/relationships/hyperlink" Id="rId27" Target="https://www.reuters.com/world/ecb-warn-bankers-about-new-anthropic-model-risks-source-says-2026-04-15/" TargetMode="External" /><Relationship Type="http://schemas.openxmlformats.org/officeDocument/2006/relationships/hyperlink" Id="rId26" Target="https://www.youtube.com/watch?v=INGOC6-LLv0&amp;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22" Target="https://anthropic.com/claude-mythos-preview-risk-report" TargetMode="External" /><Relationship Type="http://schemas.openxmlformats.org/officeDocument/2006/relationships/hyperlink" Id="rId30" Target="https://arxiv.org/html/2601.19239v1" TargetMode="External" /><Relationship Type="http://schemas.openxmlformats.org/officeDocument/2006/relationships/hyperlink" Id="rId23" Target="https://media.defense.gov/2024/Apr/15/2003439257/-1/-1/0/CSI-DEPLOYING-AI-SYSTEMS-SECURELY.PDF" TargetMode="External" /><Relationship Type="http://schemas.openxmlformats.org/officeDocument/2006/relationships/hyperlink" Id="rId21" Target="https://red.anthropic.com/2026/mythos-preview/" TargetMode="External" /><Relationship Type="http://schemas.openxmlformats.org/officeDocument/2006/relationships/hyperlink" Id="rId28" Target="https://www.aisi.gov.uk/blog/our-evaluation-of-claude-mythos-previews-cyber-capabilities" TargetMode="External" /><Relationship Type="http://schemas.openxmlformats.org/officeDocument/2006/relationships/hyperlink" Id="rId25" Target="https://www.anthropic.com/glasswing" TargetMode="External" /><Relationship Type="http://schemas.openxmlformats.org/officeDocument/2006/relationships/hyperlink" Id="rId32" Target="https://www.anthropic.com/news/disrupting-AI-espionage" TargetMode="External" /><Relationship Type="http://schemas.openxmlformats.org/officeDocument/2006/relationships/hyperlink" Id="rId38" Target="https://www.cisa.gov/known-exploited-vulnerabilities-catalog?field_date_added_wrapper=all&amp;items_per_page=20&amp;search_api_fulltext=confluence&amp;sort_by=field_date_added" TargetMode="External" /><Relationship Type="http://schemas.openxmlformats.org/officeDocument/2006/relationships/hyperlink" Id="rId37" Target="https://www.ncsc.gov.uk/blogs/why-cyber-defenders-need-to-be-ready-for-frontier-ai" TargetMode="External" /><Relationship Type="http://schemas.openxmlformats.org/officeDocument/2006/relationships/hyperlink" Id="rId35" Target="https://www.ncsc.gov.uk/collection/guidelines-secure-ai-system-development" TargetMode="External" /><Relationship Type="http://schemas.openxmlformats.org/officeDocument/2006/relationships/hyperlink" Id="rId27" Target="https://www.reuters.com/world/ecb-warn-bankers-about-new-anthropic-model-risks-source-says-2026-04-15/" TargetMode="External" /><Relationship Type="http://schemas.openxmlformats.org/officeDocument/2006/relationships/hyperlink" Id="rId26" Target="https://www.youtube.com/watch?v=INGOC6-LLv0&amp;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2026-04-16T03:37:33Z</dcterms:created>
  <dcterms:modified xsi:type="dcterms:W3CDTF">2026-04-16T03:37:33Z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