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7F5" w:rsidRPr="000E47F5" w:rsidRDefault="00A46174" w:rsidP="00A46174">
      <w:pPr>
        <w:pStyle w:val="Title"/>
      </w:pPr>
      <w:r>
        <w:t>MPI Parallel Sum</w:t>
      </w:r>
      <w:bookmarkStart w:id="0" w:name="_GoBack"/>
      <w:bookmarkEnd w:id="0"/>
    </w:p>
    <w:p w:rsidR="00801761" w:rsidRDefault="00AC41F0" w:rsidP="00AC41F0">
      <w:pPr>
        <w:pStyle w:val="Heading1"/>
      </w:pPr>
      <w:r>
        <w:t>Introduction</w:t>
      </w:r>
    </w:p>
    <w:p w:rsidR="00AC41F0" w:rsidRDefault="00AC41F0" w:rsidP="00AC41F0">
      <w:r>
        <w:t xml:space="preserve">For this homework we had to compute the sum of a set of random integers using a map reduce approach on a mesh topology. The algorithm would read integers from an input file, run on 1, 2, 4, </w:t>
      </w:r>
      <w:proofErr w:type="gramStart"/>
      <w:r>
        <w:t>8  or</w:t>
      </w:r>
      <w:proofErr w:type="gramEnd"/>
      <w:r>
        <w:t xml:space="preserve"> 16 Nodes, and compute time and speedup </w:t>
      </w:r>
      <w:proofErr w:type="spellStart"/>
      <w:r>
        <w:t>wrt</w:t>
      </w:r>
      <w:proofErr w:type="spellEnd"/>
      <w:r>
        <w:t xml:space="preserve">. </w:t>
      </w:r>
      <w:proofErr w:type="gramStart"/>
      <w:r>
        <w:t>Sequential computation on the head node.</w:t>
      </w:r>
      <w:proofErr w:type="gramEnd"/>
    </w:p>
    <w:p w:rsidR="00AC41F0" w:rsidRDefault="00AC41F0" w:rsidP="00AC41F0">
      <w:pPr>
        <w:pStyle w:val="Heading2"/>
      </w:pPr>
      <w:r w:rsidRPr="00AC41F0">
        <w:t>Assumptions</w:t>
      </w:r>
    </w:p>
    <w:p w:rsidR="00AC41F0" w:rsidRDefault="00AC41F0" w:rsidP="00AC41F0">
      <w:r>
        <w:t>The mesh structure would be the following depending on node number:</w:t>
      </w:r>
    </w:p>
    <w:p w:rsidR="00AC41F0" w:rsidRDefault="00AC41F0" w:rsidP="00AC41F0">
      <w:pPr>
        <w:pStyle w:val="ListParagraph"/>
        <w:numPr>
          <w:ilvl w:val="0"/>
          <w:numId w:val="6"/>
        </w:numPr>
      </w:pPr>
      <w:r>
        <w:t>P = 2: 2x1 mesh</w:t>
      </w:r>
    </w:p>
    <w:p w:rsidR="00AC41F0" w:rsidRDefault="00AC41F0" w:rsidP="00AC41F0">
      <w:pPr>
        <w:pStyle w:val="ListParagraph"/>
        <w:numPr>
          <w:ilvl w:val="0"/>
          <w:numId w:val="6"/>
        </w:numPr>
      </w:pPr>
      <w:r>
        <w:t>P = 4: 2x2 mesh</w:t>
      </w:r>
    </w:p>
    <w:p w:rsidR="00AC41F0" w:rsidRDefault="00AC41F0" w:rsidP="00AC41F0">
      <w:pPr>
        <w:pStyle w:val="ListParagraph"/>
        <w:numPr>
          <w:ilvl w:val="0"/>
          <w:numId w:val="6"/>
        </w:numPr>
      </w:pPr>
      <w:r>
        <w:t>P = 8: 4x2 mesh</w:t>
      </w:r>
    </w:p>
    <w:p w:rsidR="00AC41F0" w:rsidRDefault="00AC41F0" w:rsidP="00AC41F0">
      <w:pPr>
        <w:pStyle w:val="ListParagraph"/>
        <w:numPr>
          <w:ilvl w:val="0"/>
          <w:numId w:val="6"/>
        </w:numPr>
      </w:pPr>
      <w:r>
        <w:t>P = 16: 4x4 mesh</w:t>
      </w:r>
    </w:p>
    <w:p w:rsidR="00AC41F0" w:rsidRDefault="00AC41F0" w:rsidP="00AC41F0">
      <w:r>
        <w:t xml:space="preserve">For the P = 16 mesh, some processing resources would be allocated to multiple cores on the same node, since we were allowed 8 nodes max on the </w:t>
      </w:r>
      <w:proofErr w:type="spellStart"/>
      <w:proofErr w:type="gramStart"/>
      <w:r>
        <w:t>argo</w:t>
      </w:r>
      <w:proofErr w:type="spellEnd"/>
      <w:proofErr w:type="gramEnd"/>
      <w:r>
        <w:t xml:space="preserve"> cluster.</w:t>
      </w:r>
    </w:p>
    <w:p w:rsidR="00AC41F0" w:rsidRPr="00AC41F0" w:rsidRDefault="00AC41F0" w:rsidP="00AC41F0">
      <w:r>
        <w:t>Instead of having separate files with random numbers for N=2</w:t>
      </w:r>
      <w:r>
        <w:rPr>
          <w:vertAlign w:val="superscript"/>
        </w:rPr>
        <w:t>10</w:t>
      </w:r>
      <w:r>
        <w:t>,</w:t>
      </w:r>
      <w:r w:rsidRPr="00AC41F0">
        <w:t xml:space="preserve"> </w:t>
      </w:r>
      <w:r>
        <w:t>2</w:t>
      </w:r>
      <w:r>
        <w:rPr>
          <w:vertAlign w:val="superscript"/>
        </w:rPr>
        <w:t>13</w:t>
      </w:r>
      <w:r>
        <w:t>, 2</w:t>
      </w:r>
      <w:r>
        <w:rPr>
          <w:vertAlign w:val="superscript"/>
        </w:rPr>
        <w:t xml:space="preserve">16 </w:t>
      </w:r>
      <w:r>
        <w:t>etc. I created a single file with 2</w:t>
      </w:r>
      <w:r>
        <w:rPr>
          <w:vertAlign w:val="superscript"/>
        </w:rPr>
        <w:t>20</w:t>
      </w:r>
      <w:r>
        <w:t xml:space="preserve"> random numbers. The distributed program would use only a subset of this file when running with less numbers as input. I also decided to test the algorithm with 2</w:t>
      </w:r>
      <w:r>
        <w:rPr>
          <w:vertAlign w:val="superscript"/>
        </w:rPr>
        <w:t>16</w:t>
      </w:r>
      <w:r>
        <w:t>,</w:t>
      </w:r>
      <w:r w:rsidRPr="00AC41F0">
        <w:t xml:space="preserve"> </w:t>
      </w:r>
      <w:r>
        <w:t>2</w:t>
      </w:r>
      <w:r>
        <w:rPr>
          <w:vertAlign w:val="superscript"/>
        </w:rPr>
        <w:t>18</w:t>
      </w:r>
      <w:r>
        <w:t>, 2</w:t>
      </w:r>
      <w:r>
        <w:rPr>
          <w:vertAlign w:val="superscript"/>
        </w:rPr>
        <w:t>20</w:t>
      </w:r>
      <w:r>
        <w:t xml:space="preserve"> input numbers, since a sequential sum would run very fast</w:t>
      </w:r>
      <w:r w:rsidR="009E5191">
        <w:t xml:space="preserve"> without using a large enough input. Result data types were adapted to avoid overflow errors.</w:t>
      </w:r>
    </w:p>
    <w:p w:rsidR="00AC41F0" w:rsidRDefault="009E5191" w:rsidP="009E5191">
      <w:pPr>
        <w:pStyle w:val="Heading1"/>
      </w:pPr>
      <w:r>
        <w:t>Algorithm Design</w:t>
      </w:r>
    </w:p>
    <w:p w:rsidR="009E5191" w:rsidRDefault="009E5191" w:rsidP="009E5191">
      <w:pPr>
        <w:keepNext/>
        <w:jc w:val="center"/>
      </w:pPr>
      <w:r>
        <w:rPr>
          <w:noProof/>
        </w:rPr>
        <w:drawing>
          <wp:inline distT="0" distB="0" distL="0" distR="0" wp14:anchorId="2831C75F" wp14:editId="18BA5B82">
            <wp:extent cx="2028794" cy="147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30081" cy="1480488"/>
                    </a:xfrm>
                    <a:prstGeom prst="rect">
                      <a:avLst/>
                    </a:prstGeom>
                    <a:noFill/>
                  </pic:spPr>
                </pic:pic>
              </a:graphicData>
            </a:graphic>
          </wp:inline>
        </w:drawing>
      </w:r>
    </w:p>
    <w:p w:rsidR="009E5191" w:rsidRPr="009E5191" w:rsidRDefault="009E5191" w:rsidP="009E5191">
      <w:pPr>
        <w:pStyle w:val="Caption"/>
      </w:pPr>
      <w:proofErr w:type="gramStart"/>
      <w:r>
        <w:t xml:space="preserve">Figure </w:t>
      </w:r>
      <w:fldSimple w:instr=" SEQ Figure \* ARABIC ">
        <w:r w:rsidR="007B458C">
          <w:rPr>
            <w:noProof/>
          </w:rPr>
          <w:t>1</w:t>
        </w:r>
      </w:fldSimple>
      <w:r>
        <w:rPr>
          <w:noProof/>
        </w:rPr>
        <w:t>.</w:t>
      </w:r>
      <w:proofErr w:type="gramEnd"/>
      <w:r>
        <w:rPr>
          <w:noProof/>
        </w:rPr>
        <w:t xml:space="preserve"> Reduction steps on a 2x3 mesh</w:t>
      </w:r>
    </w:p>
    <w:p w:rsidR="009E5191" w:rsidRPr="009E5191" w:rsidRDefault="009E5191" w:rsidP="009E5191">
      <w:r>
        <w:t>Since the final result was needed on the head node (0, 0) only, the algorithm would perform a standard recursive halving on rows first, and then perform a recursive halving on the first column, to bring the final result on (0, 0) (see Figure 1).</w:t>
      </w:r>
    </w:p>
    <w:p w:rsidR="00AC41F0" w:rsidRDefault="00E71769" w:rsidP="00A06909">
      <w:r>
        <w:t xml:space="preserve">So, if N is the input data size, P the number of processors and W, H the mesh width and height respectively (so that P = </w:t>
      </w:r>
      <w:proofErr w:type="spellStart"/>
      <w:r>
        <w:t>WxH</w:t>
      </w:r>
      <w:proofErr w:type="spellEnd"/>
      <w:r>
        <w:t>)</w:t>
      </w:r>
      <w:r w:rsidR="008E1D7E">
        <w:t xml:space="preserve">. The initial computation time is </w:t>
      </w:r>
      <w:proofErr w:type="gramStart"/>
      <w:r w:rsidR="008E1D7E">
        <w:rPr>
          <w:rFonts w:cs="Times New Roman"/>
        </w:rPr>
        <w:t>Θ</w:t>
      </w:r>
      <w:r w:rsidR="008E1D7E">
        <w:t>(</w:t>
      </w:r>
      <w:proofErr w:type="gramEnd"/>
      <w:r w:rsidR="008E1D7E">
        <w:t xml:space="preserve">N/P) and the number of communication rounds is </w:t>
      </w:r>
      <w:r w:rsidR="008E1D7E">
        <w:rPr>
          <w:rFonts w:cs="Times New Roman"/>
        </w:rPr>
        <w:t>Θ</w:t>
      </w:r>
      <w:r w:rsidR="008E1D7E">
        <w:t xml:space="preserve">(log(W) + log(H)) = </w:t>
      </w:r>
      <w:r w:rsidR="008E1D7E">
        <w:rPr>
          <w:rFonts w:cs="Times New Roman"/>
        </w:rPr>
        <w:t>Θ</w:t>
      </w:r>
      <w:r w:rsidR="008E1D7E">
        <w:t xml:space="preserve">(log(WH)) = </w:t>
      </w:r>
      <w:r w:rsidR="008E1D7E">
        <w:rPr>
          <w:rFonts w:cs="Times New Roman"/>
        </w:rPr>
        <w:t>Θ</w:t>
      </w:r>
      <w:r w:rsidR="008E1D7E">
        <w:t xml:space="preserve">(log(P)). </w:t>
      </w:r>
      <w:r w:rsidR="00A06909">
        <w:t xml:space="preserve">This is assuming that all message transmissions have the same time cost (no collisions, no multi-hop). The speedup should be </w:t>
      </w:r>
      <w:proofErr w:type="gramStart"/>
      <w:r w:rsidR="00A06909">
        <w:rPr>
          <w:rFonts w:cs="Times New Roman"/>
        </w:rPr>
        <w:t>Θ</w:t>
      </w:r>
      <w:r w:rsidR="00A06909">
        <w:t>(</w:t>
      </w:r>
      <w:proofErr w:type="gramEnd"/>
      <w:r w:rsidR="00A06909">
        <w:t>P) for N &gt;&gt; P but we also have to take into account the different cost of the reduction operation (i.e. integer sum) vs. the cost of transmitting messages. If transmitting messages takes much longer than a reduction operation, distributing the operation may bring no advantage, or actually be more time consuming than the corresponding sequential computation.</w:t>
      </w:r>
    </w:p>
    <w:p w:rsidR="0083211B" w:rsidRDefault="0083211B" w:rsidP="0083211B">
      <w:pPr>
        <w:keepNext/>
        <w:jc w:val="center"/>
      </w:pPr>
      <w:r>
        <w:rPr>
          <w:noProof/>
        </w:rPr>
        <w:lastRenderedPageBreak/>
        <w:drawing>
          <wp:inline distT="0" distB="0" distL="0" distR="0">
            <wp:extent cx="2574331" cy="2305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0D3B9.tmp"/>
                    <pic:cNvPicPr/>
                  </pic:nvPicPr>
                  <pic:blipFill>
                    <a:blip r:embed="rId8">
                      <a:extLst>
                        <a:ext uri="{28A0092B-C50C-407E-A947-70E740481C1C}">
                          <a14:useLocalDpi xmlns:a14="http://schemas.microsoft.com/office/drawing/2010/main" val="0"/>
                        </a:ext>
                      </a:extLst>
                    </a:blip>
                    <a:stretch>
                      <a:fillRect/>
                    </a:stretch>
                  </pic:blipFill>
                  <pic:spPr>
                    <a:xfrm>
                      <a:off x="0" y="0"/>
                      <a:ext cx="2572760" cy="2303644"/>
                    </a:xfrm>
                    <a:prstGeom prst="rect">
                      <a:avLst/>
                    </a:prstGeom>
                  </pic:spPr>
                </pic:pic>
              </a:graphicData>
            </a:graphic>
          </wp:inline>
        </w:drawing>
      </w:r>
    </w:p>
    <w:p w:rsidR="0083211B" w:rsidRDefault="0083211B" w:rsidP="0083211B">
      <w:pPr>
        <w:pStyle w:val="Caption"/>
        <w:jc w:val="left"/>
        <w:rPr>
          <w:noProof/>
        </w:rPr>
      </w:pPr>
      <w:proofErr w:type="gramStart"/>
      <w:r>
        <w:t xml:space="preserve">Figure </w:t>
      </w:r>
      <w:fldSimple w:instr=" SEQ Figure \* ARABIC ">
        <w:r w:rsidR="007B458C">
          <w:rPr>
            <w:noProof/>
          </w:rPr>
          <w:t>2</w:t>
        </w:r>
      </w:fldSimple>
      <w:r>
        <w:rPr>
          <w:noProof/>
        </w:rPr>
        <w:t xml:space="preserve"> .</w:t>
      </w:r>
      <w:proofErr w:type="gramEnd"/>
      <w:r>
        <w:rPr>
          <w:noProof/>
        </w:rPr>
        <w:t xml:space="preserve"> </w:t>
      </w:r>
      <w:r w:rsidR="007131AC">
        <w:rPr>
          <w:noProof/>
        </w:rPr>
        <w:t xml:space="preserve">Example of negative speedup (computed using formula described above) </w:t>
      </w:r>
      <w:r>
        <w:rPr>
          <w:noProof/>
        </w:rPr>
        <w:t>x = Nodes, y=speedup. If the cost of sequential reduction is the same as cost of transmitting one message, speedup is negative.</w:t>
      </w:r>
    </w:p>
    <w:p w:rsidR="00FC661E" w:rsidRPr="00FC661E" w:rsidRDefault="00FC661E" w:rsidP="00FC661E">
      <w:r>
        <w:t xml:space="preserve">What follows is the </w:t>
      </w:r>
      <w:proofErr w:type="spellStart"/>
      <w:r>
        <w:t>pseudocode</w:t>
      </w:r>
      <w:proofErr w:type="spellEnd"/>
      <w:r>
        <w:t xml:space="preserve"> for the algorithm:</w:t>
      </w:r>
    </w:p>
    <w:p w:rsidR="007131AC" w:rsidRDefault="000A288E" w:rsidP="007131AC">
      <w:pPr>
        <w:pStyle w:val="CodeBlock"/>
        <w:framePr w:wrap="notBeside"/>
      </w:pPr>
      <w:r>
        <w:t>N = total data</w:t>
      </w:r>
    </w:p>
    <w:p w:rsidR="000A288E" w:rsidRDefault="000A288E" w:rsidP="007131AC">
      <w:pPr>
        <w:pStyle w:val="CodeBlock"/>
        <w:framePr w:wrap="notBeside"/>
      </w:pPr>
      <w:r>
        <w:t>P = total nodes</w:t>
      </w:r>
    </w:p>
    <w:p w:rsidR="000A288E" w:rsidRDefault="000A288E" w:rsidP="007131AC">
      <w:pPr>
        <w:pStyle w:val="CodeBlock"/>
        <w:framePr w:wrap="notBeside"/>
      </w:pPr>
      <w:r>
        <w:t>p = this node index [0, P]</w:t>
      </w:r>
    </w:p>
    <w:p w:rsidR="000A288E" w:rsidRDefault="000A288E" w:rsidP="007131AC">
      <w:pPr>
        <w:pStyle w:val="CodeBlock"/>
        <w:framePr w:wrap="notBeside"/>
      </w:pPr>
      <w:r>
        <w:t>(MW, MH) = the mesh width and height</w:t>
      </w:r>
    </w:p>
    <w:p w:rsidR="000A288E" w:rsidRDefault="000A288E" w:rsidP="000A288E">
      <w:pPr>
        <w:pStyle w:val="CodeBlock"/>
        <w:framePr w:wrap="notBeside"/>
      </w:pPr>
      <w:r>
        <w:t>(</w:t>
      </w:r>
      <w:proofErr w:type="gramStart"/>
      <w:r>
        <w:t>pi</w:t>
      </w:r>
      <w:proofErr w:type="gramEnd"/>
      <w:r>
        <w:t xml:space="preserve">, </w:t>
      </w:r>
      <w:proofErr w:type="spellStart"/>
      <w:r>
        <w:t>pj</w:t>
      </w:r>
      <w:proofErr w:type="spellEnd"/>
      <w:r>
        <w:t>) = this node index in the mesh ([0, MW], [0, MH])</w:t>
      </w:r>
    </w:p>
    <w:p w:rsidR="000A288E" w:rsidRDefault="000A288E" w:rsidP="000A288E">
      <w:pPr>
        <w:pStyle w:val="CodeBlock"/>
        <w:framePr w:wrap="notBeside"/>
      </w:pPr>
    </w:p>
    <w:p w:rsidR="000A288E" w:rsidRDefault="000A288E" w:rsidP="000A288E">
      <w:pPr>
        <w:pStyle w:val="CodeBlock"/>
        <w:framePr w:wrap="notBeside"/>
      </w:pPr>
      <w:proofErr w:type="gramStart"/>
      <w:r>
        <w:t>data</w:t>
      </w:r>
      <w:proofErr w:type="gramEnd"/>
      <w:r>
        <w:t xml:space="preserve"> = data array (N elements)</w:t>
      </w:r>
    </w:p>
    <w:p w:rsidR="000A288E" w:rsidRDefault="000A288E" w:rsidP="000A288E">
      <w:pPr>
        <w:pStyle w:val="CodeBlock"/>
        <w:framePr w:wrap="notBeside"/>
      </w:pPr>
    </w:p>
    <w:p w:rsidR="000A288E" w:rsidRPr="00FC661E" w:rsidRDefault="000A288E" w:rsidP="000A288E">
      <w:pPr>
        <w:pStyle w:val="CodeBlock"/>
        <w:framePr w:wrap="notBeside"/>
        <w:rPr>
          <w:b/>
        </w:rPr>
      </w:pPr>
      <w:r w:rsidRPr="00FC661E">
        <w:rPr>
          <w:b/>
        </w:rPr>
        <w:t>// Compute local sum</w:t>
      </w:r>
    </w:p>
    <w:p w:rsidR="000A288E" w:rsidRDefault="00C62D27" w:rsidP="000A288E">
      <w:pPr>
        <w:pStyle w:val="CodeBlock"/>
        <w:framePr w:wrap="notBeside"/>
      </w:pPr>
      <w:r>
        <w:t>Sum</w:t>
      </w:r>
      <w:r w:rsidR="000A288E">
        <w:t xml:space="preserve"> = sum N/P elements of data, starting from index N/P*p</w:t>
      </w:r>
    </w:p>
    <w:p w:rsidR="000A288E" w:rsidRDefault="000A288E" w:rsidP="000A288E">
      <w:pPr>
        <w:pStyle w:val="CodeBlock"/>
        <w:framePr w:wrap="notBeside"/>
      </w:pPr>
    </w:p>
    <w:p w:rsidR="000A288E" w:rsidRDefault="000A288E" w:rsidP="000A288E">
      <w:pPr>
        <w:pStyle w:val="CodeBlock"/>
        <w:framePr w:wrap="notBeside"/>
      </w:pPr>
      <w:r>
        <w:t>// Row reduction</w:t>
      </w:r>
    </w:p>
    <w:p w:rsidR="000A288E" w:rsidRDefault="000A288E" w:rsidP="000A288E">
      <w:pPr>
        <w:pStyle w:val="CodeBlock"/>
        <w:framePr w:wrap="notBeside"/>
      </w:pPr>
      <w:proofErr w:type="gramStart"/>
      <w:r w:rsidRPr="00C62D27">
        <w:t>rounds</w:t>
      </w:r>
      <w:proofErr w:type="gramEnd"/>
      <w:r>
        <w:t xml:space="preserve"> = log2(MW)</w:t>
      </w:r>
    </w:p>
    <w:p w:rsidR="000A288E" w:rsidRDefault="000A288E" w:rsidP="000A288E">
      <w:pPr>
        <w:pStyle w:val="CodeBlock"/>
        <w:framePr w:wrap="notBeside"/>
      </w:pPr>
      <w:proofErr w:type="spellStart"/>
      <w:r>
        <w:t>For k</w:t>
      </w:r>
      <w:proofErr w:type="spellEnd"/>
      <w:r>
        <w:t xml:space="preserve"> in [1:</w:t>
      </w:r>
      <w:r w:rsidRPr="000A288E">
        <w:t xml:space="preserve"> rounds]</w:t>
      </w:r>
    </w:p>
    <w:p w:rsidR="00C62D27" w:rsidRPr="00FC661E" w:rsidRDefault="00C62D27" w:rsidP="00C62D27">
      <w:pPr>
        <w:pStyle w:val="CodeBlock"/>
        <w:framePr w:wrap="notBeside"/>
        <w:rPr>
          <w:b/>
        </w:rPr>
      </w:pPr>
      <w:r>
        <w:tab/>
      </w:r>
      <w:r w:rsidRPr="00FC661E">
        <w:rPr>
          <w:b/>
        </w:rPr>
        <w:t>// Interval between nodes involved in this round</w:t>
      </w:r>
    </w:p>
    <w:p w:rsidR="00C62D27" w:rsidRDefault="000A288E" w:rsidP="000A288E">
      <w:pPr>
        <w:pStyle w:val="CodeBlock"/>
        <w:framePr w:wrap="notBeside"/>
      </w:pPr>
      <w:r>
        <w:tab/>
        <w:t>I = 2</w:t>
      </w:r>
      <w:proofErr w:type="gramStart"/>
      <w:r>
        <w:t>^(</w:t>
      </w:r>
      <w:proofErr w:type="gramEnd"/>
      <w:r>
        <w:t>k – 1)</w:t>
      </w:r>
    </w:p>
    <w:p w:rsidR="00C62D27" w:rsidRPr="00FC661E" w:rsidRDefault="00C62D27" w:rsidP="00C62D27">
      <w:pPr>
        <w:pStyle w:val="CodeBlock"/>
        <w:framePr w:wrap="notBeside"/>
        <w:rPr>
          <w:b/>
        </w:rPr>
      </w:pPr>
      <w:r>
        <w:tab/>
      </w:r>
      <w:r w:rsidRPr="00FC661E">
        <w:rPr>
          <w:b/>
        </w:rPr>
        <w:t>// if pi is divisible by interval, we take part in this round</w:t>
      </w:r>
    </w:p>
    <w:p w:rsidR="00C62D27" w:rsidRDefault="000A288E" w:rsidP="000A288E">
      <w:pPr>
        <w:pStyle w:val="CodeBlock"/>
        <w:framePr w:wrap="notBeside"/>
      </w:pPr>
      <w:r>
        <w:tab/>
      </w:r>
      <w:proofErr w:type="gramStart"/>
      <w:r>
        <w:t>If(</w:t>
      </w:r>
      <w:proofErr w:type="gramEnd"/>
      <w:r>
        <w:t>mod(pi</w:t>
      </w:r>
      <w:r w:rsidR="00C62D27">
        <w:t>, I) = 0)</w:t>
      </w:r>
      <w:r w:rsidR="00C62D27">
        <w:tab/>
      </w:r>
      <w:r w:rsidR="00C62D27">
        <w:tab/>
      </w:r>
    </w:p>
    <w:p w:rsidR="00C62D27" w:rsidRPr="00FC661E" w:rsidRDefault="00C62D27" w:rsidP="00C62D27">
      <w:pPr>
        <w:pStyle w:val="CodeBlock"/>
        <w:framePr w:wrap="notBeside"/>
        <w:ind w:firstLine="720"/>
        <w:rPr>
          <w:b/>
        </w:rPr>
      </w:pPr>
      <w:r>
        <w:tab/>
      </w:r>
      <w:r>
        <w:tab/>
      </w:r>
      <w:r w:rsidRPr="00FC661E">
        <w:rPr>
          <w:b/>
        </w:rPr>
        <w:t>// Check if pi is divisible by next round interval</w:t>
      </w:r>
    </w:p>
    <w:p w:rsidR="00C62D27" w:rsidRPr="00FC661E" w:rsidRDefault="00C62D27" w:rsidP="00C62D27">
      <w:pPr>
        <w:pStyle w:val="CodeBlock"/>
        <w:framePr w:wrap="notBeside"/>
        <w:ind w:firstLine="720"/>
        <w:rPr>
          <w:b/>
        </w:rPr>
      </w:pPr>
      <w:r w:rsidRPr="00FC661E">
        <w:rPr>
          <w:b/>
        </w:rPr>
        <w:t xml:space="preserve">               // If it is, this node is involved in next round of reduction</w:t>
      </w:r>
    </w:p>
    <w:p w:rsidR="00C62D27" w:rsidRPr="00FC661E" w:rsidRDefault="00C62D27" w:rsidP="00C62D27">
      <w:pPr>
        <w:pStyle w:val="CodeBlock"/>
        <w:framePr w:wrap="notBeside"/>
        <w:ind w:firstLine="720"/>
        <w:rPr>
          <w:b/>
        </w:rPr>
      </w:pPr>
      <w:r w:rsidRPr="00FC661E">
        <w:rPr>
          <w:b/>
        </w:rPr>
        <w:t xml:space="preserve">               // </w:t>
      </w:r>
      <w:proofErr w:type="gramStart"/>
      <w:r w:rsidRPr="00FC661E">
        <w:rPr>
          <w:b/>
        </w:rPr>
        <w:t>This</w:t>
      </w:r>
      <w:proofErr w:type="gramEnd"/>
      <w:r w:rsidRPr="00FC661E">
        <w:rPr>
          <w:b/>
        </w:rPr>
        <w:t xml:space="preserve"> means this node should be a </w:t>
      </w:r>
      <w:r w:rsidR="00FC661E">
        <w:rPr>
          <w:b/>
        </w:rPr>
        <w:t>RECEIVING</w:t>
      </w:r>
      <w:r w:rsidRPr="00FC661E">
        <w:rPr>
          <w:b/>
        </w:rPr>
        <w:t xml:space="preserve"> node this round</w:t>
      </w:r>
    </w:p>
    <w:p w:rsidR="00C62D27" w:rsidRPr="00FC661E" w:rsidRDefault="00C62D27" w:rsidP="00C62D27">
      <w:pPr>
        <w:pStyle w:val="CodeBlock"/>
        <w:framePr w:wrap="notBeside"/>
        <w:ind w:firstLine="720"/>
        <w:rPr>
          <w:b/>
        </w:rPr>
      </w:pPr>
      <w:r w:rsidRPr="00FC661E">
        <w:rPr>
          <w:b/>
        </w:rPr>
        <w:t xml:space="preserve">               // </w:t>
      </w:r>
      <w:proofErr w:type="gramStart"/>
      <w:r w:rsidRPr="00FC661E">
        <w:rPr>
          <w:b/>
        </w:rPr>
        <w:t>Since</w:t>
      </w:r>
      <w:proofErr w:type="gramEnd"/>
      <w:r w:rsidRPr="00FC661E">
        <w:rPr>
          <w:b/>
        </w:rPr>
        <w:t xml:space="preserve"> sending nodes will not take part in next computation round</w:t>
      </w:r>
    </w:p>
    <w:p w:rsidR="00C62D27" w:rsidRPr="00FC661E" w:rsidRDefault="00C62D27" w:rsidP="00C62D27">
      <w:pPr>
        <w:pStyle w:val="CodeBlock"/>
        <w:framePr w:wrap="notBeside"/>
        <w:ind w:firstLine="720"/>
        <w:rPr>
          <w:b/>
        </w:rPr>
      </w:pPr>
      <w:r w:rsidRPr="00FC661E">
        <w:rPr>
          <w:b/>
        </w:rPr>
        <w:t xml:space="preserve">               // due to recursive halving.</w:t>
      </w:r>
    </w:p>
    <w:p w:rsidR="000A288E" w:rsidRDefault="00C62D27" w:rsidP="00C62D27">
      <w:pPr>
        <w:pStyle w:val="CodeBlock"/>
        <w:framePr w:wrap="notBeside"/>
      </w:pPr>
      <w:r>
        <w:t xml:space="preserve">                      </w:t>
      </w:r>
      <w:proofErr w:type="gramStart"/>
      <w:r>
        <w:t>If(</w:t>
      </w:r>
      <w:proofErr w:type="gramEnd"/>
      <w:r>
        <w:t xml:space="preserve">mod(pi, I*2) = 0) Sum += receive sum from node(pi + I, </w:t>
      </w:r>
      <w:proofErr w:type="spellStart"/>
      <w:r>
        <w:t>pj</w:t>
      </w:r>
      <w:proofErr w:type="spellEnd"/>
      <w:r>
        <w:t>)</w:t>
      </w:r>
    </w:p>
    <w:p w:rsidR="00C62D27" w:rsidRPr="000A288E" w:rsidRDefault="00C62D27" w:rsidP="00C62D27">
      <w:pPr>
        <w:pStyle w:val="CodeBlock"/>
        <w:framePr w:wrap="notBeside"/>
      </w:pPr>
      <w:r>
        <w:t xml:space="preserve">                      Else send my sum to </w:t>
      </w:r>
      <w:proofErr w:type="gramStart"/>
      <w:r>
        <w:t>node(</w:t>
      </w:r>
      <w:proofErr w:type="gramEnd"/>
      <w:r>
        <w:t xml:space="preserve">pi – I, </w:t>
      </w:r>
      <w:proofErr w:type="spellStart"/>
      <w:r>
        <w:t>pj</w:t>
      </w:r>
      <w:proofErr w:type="spellEnd"/>
      <w:r>
        <w:t xml:space="preserve">)             </w:t>
      </w:r>
    </w:p>
    <w:p w:rsidR="000A288E" w:rsidRDefault="000A288E" w:rsidP="007131AC">
      <w:pPr>
        <w:pStyle w:val="CodeBlock"/>
        <w:framePr w:wrap="notBeside"/>
      </w:pPr>
    </w:p>
    <w:p w:rsidR="00C62D27" w:rsidRPr="00FC661E" w:rsidRDefault="00C62D27" w:rsidP="007131AC">
      <w:pPr>
        <w:pStyle w:val="CodeBlock"/>
        <w:framePr w:wrap="notBeside"/>
        <w:rPr>
          <w:b/>
        </w:rPr>
      </w:pPr>
      <w:r w:rsidRPr="00FC661E">
        <w:rPr>
          <w:b/>
        </w:rPr>
        <w:t>// Column reduction on first column only</w:t>
      </w:r>
    </w:p>
    <w:p w:rsidR="00C62D27" w:rsidRDefault="00C62D27" w:rsidP="007131AC">
      <w:pPr>
        <w:pStyle w:val="CodeBlock"/>
        <w:framePr w:wrap="notBeside"/>
      </w:pPr>
      <w:proofErr w:type="gramStart"/>
      <w:r>
        <w:t>If(</w:t>
      </w:r>
      <w:proofErr w:type="gramEnd"/>
      <w:r>
        <w:t>pi = 0)</w:t>
      </w:r>
    </w:p>
    <w:p w:rsidR="00C62D27" w:rsidRPr="00FC661E" w:rsidRDefault="00C62D27" w:rsidP="007131AC">
      <w:pPr>
        <w:pStyle w:val="CodeBlock"/>
        <w:framePr w:wrap="notBeside"/>
        <w:rPr>
          <w:b/>
        </w:rPr>
      </w:pPr>
      <w:r>
        <w:t xml:space="preserve">    </w:t>
      </w:r>
      <w:r w:rsidRPr="00FC661E">
        <w:rPr>
          <w:b/>
        </w:rPr>
        <w:t xml:space="preserve">// </w:t>
      </w:r>
      <w:proofErr w:type="gramStart"/>
      <w:r w:rsidRPr="00FC661E">
        <w:rPr>
          <w:b/>
        </w:rPr>
        <w:t>This</w:t>
      </w:r>
      <w:proofErr w:type="gramEnd"/>
      <w:r w:rsidRPr="00FC661E">
        <w:rPr>
          <w:b/>
        </w:rPr>
        <w:t xml:space="preserve"> computation follows same principle as row reduction, but acts on column indices</w:t>
      </w:r>
    </w:p>
    <w:p w:rsidR="00C62D27" w:rsidRDefault="00C62D27" w:rsidP="007131AC">
      <w:pPr>
        <w:pStyle w:val="CodeBlock"/>
        <w:framePr w:wrap="notBeside"/>
      </w:pPr>
      <w:r>
        <w:t xml:space="preserve">    Rounds = </w:t>
      </w:r>
      <w:proofErr w:type="gramStart"/>
      <w:r>
        <w:t>log2(</w:t>
      </w:r>
      <w:proofErr w:type="gramEnd"/>
      <w:r>
        <w:t>MH)</w:t>
      </w:r>
    </w:p>
    <w:p w:rsidR="00C62D27" w:rsidRDefault="00C62D27" w:rsidP="007131AC">
      <w:pPr>
        <w:pStyle w:val="CodeBlock"/>
        <w:framePr w:wrap="notBeside"/>
      </w:pPr>
      <w:r>
        <w:t xml:space="preserve">    </w:t>
      </w:r>
      <w:proofErr w:type="spellStart"/>
      <w:r>
        <w:t>For k</w:t>
      </w:r>
      <w:proofErr w:type="spellEnd"/>
      <w:r>
        <w:t xml:space="preserve"> in [1</w:t>
      </w:r>
      <w:proofErr w:type="gramStart"/>
      <w:r>
        <w:t>:rounds</w:t>
      </w:r>
      <w:proofErr w:type="gramEnd"/>
      <w:r>
        <w:t>]</w:t>
      </w:r>
    </w:p>
    <w:p w:rsidR="00C62D27" w:rsidRDefault="00C62D27" w:rsidP="007131AC">
      <w:pPr>
        <w:pStyle w:val="CodeBlock"/>
        <w:framePr w:wrap="notBeside"/>
      </w:pPr>
      <w:r>
        <w:t xml:space="preserve">        I = 2</w:t>
      </w:r>
      <w:proofErr w:type="gramStart"/>
      <w:r>
        <w:t>^(</w:t>
      </w:r>
      <w:proofErr w:type="gramEnd"/>
      <w:r>
        <w:t>k – 1)</w:t>
      </w:r>
    </w:p>
    <w:p w:rsidR="00C62D27" w:rsidRDefault="00C62D27" w:rsidP="007131AC">
      <w:pPr>
        <w:pStyle w:val="CodeBlock"/>
        <w:framePr w:wrap="notBeside"/>
      </w:pPr>
      <w:r>
        <w:t xml:space="preserve">        </w:t>
      </w:r>
      <w:proofErr w:type="gramStart"/>
      <w:r>
        <w:t>If(</w:t>
      </w:r>
      <w:proofErr w:type="gramEnd"/>
      <w:r>
        <w:t>mod(</w:t>
      </w:r>
      <w:proofErr w:type="spellStart"/>
      <w:r>
        <w:t>pj</w:t>
      </w:r>
      <w:proofErr w:type="spellEnd"/>
      <w:r>
        <w:t>, I) = 0)</w:t>
      </w:r>
    </w:p>
    <w:p w:rsidR="00C62D27" w:rsidRDefault="00C62D27" w:rsidP="007131AC">
      <w:pPr>
        <w:pStyle w:val="CodeBlock"/>
        <w:framePr w:wrap="notBeside"/>
      </w:pPr>
      <w:r>
        <w:t xml:space="preserve">             </w:t>
      </w:r>
      <w:proofErr w:type="gramStart"/>
      <w:r>
        <w:t>If(</w:t>
      </w:r>
      <w:proofErr w:type="gramEnd"/>
      <w:r>
        <w:t>mod(</w:t>
      </w:r>
      <w:proofErr w:type="spellStart"/>
      <w:r>
        <w:t>pj</w:t>
      </w:r>
      <w:proofErr w:type="spellEnd"/>
      <w:r>
        <w:t xml:space="preserve">, I*2) = 0) Sum += receive sum from node(pi, </w:t>
      </w:r>
      <w:proofErr w:type="spellStart"/>
      <w:r>
        <w:t>pj</w:t>
      </w:r>
      <w:proofErr w:type="spellEnd"/>
      <w:r>
        <w:t xml:space="preserve"> + I)</w:t>
      </w:r>
    </w:p>
    <w:p w:rsidR="00C62D27" w:rsidRDefault="00C62D27" w:rsidP="007131AC">
      <w:pPr>
        <w:pStyle w:val="CodeBlock"/>
        <w:framePr w:wrap="notBeside"/>
      </w:pPr>
      <w:r>
        <w:t xml:space="preserve">             Else send my sum to </w:t>
      </w:r>
      <w:proofErr w:type="gramStart"/>
      <w:r>
        <w:t>node(</w:t>
      </w:r>
      <w:proofErr w:type="gramEnd"/>
      <w:r>
        <w:t xml:space="preserve">pi, </w:t>
      </w:r>
      <w:proofErr w:type="spellStart"/>
      <w:r>
        <w:t>pj</w:t>
      </w:r>
      <w:proofErr w:type="spellEnd"/>
      <w:r>
        <w:t xml:space="preserve"> - I)</w:t>
      </w:r>
    </w:p>
    <w:p w:rsidR="00C62D27" w:rsidRDefault="00C62D27" w:rsidP="007131AC">
      <w:pPr>
        <w:pStyle w:val="CodeBlock"/>
        <w:framePr w:wrap="notBeside"/>
      </w:pPr>
    </w:p>
    <w:p w:rsidR="00C62D27" w:rsidRPr="00FC661E" w:rsidRDefault="00C62D27" w:rsidP="007131AC">
      <w:pPr>
        <w:pStyle w:val="CodeBlock"/>
        <w:framePr w:wrap="notBeside"/>
        <w:rPr>
          <w:b/>
        </w:rPr>
      </w:pPr>
      <w:r w:rsidRPr="00FC661E">
        <w:rPr>
          <w:b/>
        </w:rPr>
        <w:t xml:space="preserve">// If we are </w:t>
      </w:r>
      <w:proofErr w:type="gramStart"/>
      <w:r w:rsidRPr="00FC661E">
        <w:rPr>
          <w:b/>
        </w:rPr>
        <w:t>node(</w:t>
      </w:r>
      <w:proofErr w:type="gramEnd"/>
      <w:r w:rsidRPr="00FC661E">
        <w:rPr>
          <w:b/>
        </w:rPr>
        <w:t>0, 0) print the final result.</w:t>
      </w:r>
    </w:p>
    <w:p w:rsidR="00C62D27" w:rsidRDefault="00C62D27" w:rsidP="007131AC">
      <w:pPr>
        <w:pStyle w:val="CodeBlock"/>
        <w:framePr w:wrap="notBeside"/>
      </w:pPr>
      <w:proofErr w:type="gramStart"/>
      <w:r>
        <w:t>If(</w:t>
      </w:r>
      <w:proofErr w:type="gramEnd"/>
      <w:r>
        <w:t xml:space="preserve">pi = 0 and </w:t>
      </w:r>
      <w:proofErr w:type="spellStart"/>
      <w:r>
        <w:t>pj</w:t>
      </w:r>
      <w:proofErr w:type="spellEnd"/>
      <w:r>
        <w:t xml:space="preserve"> = 0)</w:t>
      </w:r>
    </w:p>
    <w:p w:rsidR="00FC661E" w:rsidRDefault="00C62D27" w:rsidP="007131AC">
      <w:pPr>
        <w:pStyle w:val="CodeBlock"/>
        <w:framePr w:wrap="notBeside"/>
      </w:pPr>
      <w:r>
        <w:t xml:space="preserve">   Print Sum</w:t>
      </w:r>
    </w:p>
    <w:p w:rsidR="00FC661E" w:rsidRDefault="00FC661E" w:rsidP="00FC661E">
      <w:pPr>
        <w:pStyle w:val="Heading1"/>
      </w:pPr>
      <w:r>
        <w:lastRenderedPageBreak/>
        <w:t>Implementation</w:t>
      </w:r>
    </w:p>
    <w:p w:rsidR="00CA6640" w:rsidRPr="00FC661E" w:rsidRDefault="00FC661E" w:rsidP="00CA6640">
      <w:pPr>
        <w:ind w:firstLine="0"/>
      </w:pPr>
      <w:r>
        <w:t xml:space="preserve">The algorithm was implemented using MPI, with </w:t>
      </w:r>
      <w:proofErr w:type="spellStart"/>
      <w:r>
        <w:t>Recv</w:t>
      </w:r>
      <w:proofErr w:type="spellEnd"/>
      <w:r>
        <w:t xml:space="preserve"> and Send primitives only.</w:t>
      </w:r>
      <w:r w:rsidR="00CA6640">
        <w:t xml:space="preserve"> As mentioned in assumptions, the executable would accept a text file as input containing 2</w:t>
      </w:r>
      <w:r w:rsidR="00CA6640">
        <w:rPr>
          <w:vertAlign w:val="superscript"/>
        </w:rPr>
        <w:t xml:space="preserve">20 </w:t>
      </w:r>
      <w:r w:rsidR="00CA6640">
        <w:t>random numbers, and an additional parameter indicating how many numbers would be read back and involved in the computation. The algorithm was run for P=1, 2, 4, 8</w:t>
      </w:r>
      <w:proofErr w:type="gramStart"/>
      <w:r w:rsidR="00CA6640">
        <w:t>,16</w:t>
      </w:r>
      <w:proofErr w:type="gramEnd"/>
      <w:r w:rsidR="00CA6640">
        <w:t xml:space="preserve"> nodes and for N=2</w:t>
      </w:r>
      <w:r w:rsidR="00CA6640">
        <w:rPr>
          <w:vertAlign w:val="superscript"/>
        </w:rPr>
        <w:t>16</w:t>
      </w:r>
      <w:r w:rsidR="00CA6640">
        <w:t>,</w:t>
      </w:r>
      <w:r w:rsidR="00CA6640" w:rsidRPr="00AC41F0">
        <w:t xml:space="preserve"> </w:t>
      </w:r>
      <w:r w:rsidR="00CA6640">
        <w:t>2</w:t>
      </w:r>
      <w:r w:rsidR="00CA6640">
        <w:rPr>
          <w:vertAlign w:val="superscript"/>
        </w:rPr>
        <w:t>18</w:t>
      </w:r>
      <w:r w:rsidR="00CA6640">
        <w:t>, 2</w:t>
      </w:r>
      <w:r w:rsidR="00CA6640">
        <w:rPr>
          <w:vertAlign w:val="superscript"/>
        </w:rPr>
        <w:t>20</w:t>
      </w:r>
      <w:r w:rsidR="00CA6640">
        <w:t xml:space="preserve">. </w:t>
      </w:r>
    </w:p>
    <w:p w:rsidR="00CA6640" w:rsidRDefault="00CA6640" w:rsidP="00CA6640">
      <w:pPr>
        <w:rPr>
          <w:rFonts w:cs="Times New Roman"/>
        </w:rPr>
      </w:pPr>
      <w:r>
        <w:t xml:space="preserve">The launcher script is called </w:t>
      </w:r>
      <w:proofErr w:type="spellStart"/>
      <w:r>
        <w:rPr>
          <w:rFonts w:ascii="Courier New" w:hAnsi="Courier New" w:cs="Courier New"/>
        </w:rPr>
        <w:t>run_all</w:t>
      </w:r>
      <w:proofErr w:type="spellEnd"/>
      <w:r>
        <w:rPr>
          <w:rFonts w:ascii="Courier New" w:hAnsi="Courier New" w:cs="Courier New"/>
          <w:b/>
        </w:rPr>
        <w:t xml:space="preserve">. </w:t>
      </w:r>
      <w:r>
        <w:rPr>
          <w:rFonts w:cs="Times New Roman"/>
        </w:rPr>
        <w:t>This convenience script queues multiple versions of the computation on the cluster. For instance, running</w:t>
      </w:r>
    </w:p>
    <w:p w:rsidR="00CA6640" w:rsidRPr="00CA6640" w:rsidRDefault="00CA6640" w:rsidP="00CA6640">
      <w:pPr>
        <w:pStyle w:val="CodeBlock"/>
        <w:framePr w:wrap="notBeside"/>
        <w:ind w:left="360"/>
      </w:pPr>
      <w:proofErr w:type="gramStart"/>
      <w:r>
        <w:t>./</w:t>
      </w:r>
      <w:proofErr w:type="spellStart"/>
      <w:proofErr w:type="gramEnd"/>
      <w:r>
        <w:t>run_all</w:t>
      </w:r>
      <w:proofErr w:type="spellEnd"/>
      <w:r>
        <w:t xml:space="preserve"> 18 </w:t>
      </w:r>
    </w:p>
    <w:p w:rsidR="00CA6640" w:rsidRDefault="00CA6640" w:rsidP="00CA6640">
      <w:pPr>
        <w:ind w:firstLine="0"/>
      </w:pPr>
      <w:r>
        <w:t>Will queue computations on 1</w:t>
      </w:r>
      <w:proofErr w:type="gramStart"/>
      <w:r>
        <w:t>,2,4,8,16</w:t>
      </w:r>
      <w:proofErr w:type="gramEnd"/>
      <w:r>
        <w:t xml:space="preserve"> nodes for N=2</w:t>
      </w:r>
      <w:r>
        <w:rPr>
          <w:vertAlign w:val="superscript"/>
        </w:rPr>
        <w:t>18</w:t>
      </w:r>
      <w:r>
        <w:t>. Output for each computation is written in a separate file. This simplifies regenerating the full results dataset.</w:t>
      </w:r>
    </w:p>
    <w:p w:rsidR="00CA6640" w:rsidRDefault="00CA6640" w:rsidP="00CA6640">
      <w:pPr>
        <w:ind w:firstLine="0"/>
      </w:pPr>
      <w:r>
        <w:t xml:space="preserve">An important observation is that the algorithm was queued to run on </w:t>
      </w:r>
      <w:r>
        <w:rPr>
          <w:b/>
        </w:rPr>
        <w:t>local cores</w:t>
      </w:r>
      <w:r>
        <w:t xml:space="preserve"> whenever possible: each machine in the </w:t>
      </w:r>
      <w:proofErr w:type="spellStart"/>
      <w:proofErr w:type="gramStart"/>
      <w:r>
        <w:t>argo</w:t>
      </w:r>
      <w:proofErr w:type="spellEnd"/>
      <w:proofErr w:type="gramEnd"/>
      <w:r>
        <w:t xml:space="preserve"> cluster has 4 cores, so 4 instances of the algorithm can be run on the same machine. Running on the same machine reduces message passing times. This is the node / core allocation used for this project:</w:t>
      </w:r>
    </w:p>
    <w:p w:rsidR="00CA6640" w:rsidRDefault="00CA6640" w:rsidP="00CA6640">
      <w:pPr>
        <w:pStyle w:val="ListParagraph"/>
        <w:numPr>
          <w:ilvl w:val="0"/>
          <w:numId w:val="7"/>
        </w:numPr>
      </w:pPr>
      <w:r>
        <w:t>P = 1: 1 node, 1 core</w:t>
      </w:r>
    </w:p>
    <w:p w:rsidR="00CA6640" w:rsidRDefault="00CA6640" w:rsidP="00CA6640">
      <w:pPr>
        <w:pStyle w:val="ListParagraph"/>
        <w:numPr>
          <w:ilvl w:val="0"/>
          <w:numId w:val="7"/>
        </w:numPr>
      </w:pPr>
      <w:r>
        <w:t>P = 2: 1 node, 2 cores</w:t>
      </w:r>
    </w:p>
    <w:p w:rsidR="00CA6640" w:rsidRDefault="00CA6640" w:rsidP="00CA6640">
      <w:pPr>
        <w:pStyle w:val="ListParagraph"/>
        <w:numPr>
          <w:ilvl w:val="0"/>
          <w:numId w:val="7"/>
        </w:numPr>
      </w:pPr>
      <w:r>
        <w:t>P = 4: 1 node, 4 cores</w:t>
      </w:r>
    </w:p>
    <w:p w:rsidR="00CA6640" w:rsidRDefault="00CA6640" w:rsidP="00CA6640">
      <w:pPr>
        <w:pStyle w:val="ListParagraph"/>
        <w:numPr>
          <w:ilvl w:val="0"/>
          <w:numId w:val="7"/>
        </w:numPr>
      </w:pPr>
      <w:r>
        <w:t>P = 8: 2 nodes, 4 cores</w:t>
      </w:r>
    </w:p>
    <w:p w:rsidR="00CA6640" w:rsidRDefault="00CA6640" w:rsidP="00CA6640">
      <w:pPr>
        <w:pStyle w:val="ListParagraph"/>
        <w:numPr>
          <w:ilvl w:val="0"/>
          <w:numId w:val="7"/>
        </w:numPr>
      </w:pPr>
      <w:r>
        <w:t xml:space="preserve">P = 16: 4 nodes, </w:t>
      </w:r>
      <w:r w:rsidR="00000546">
        <w:t>4 cores</w:t>
      </w:r>
    </w:p>
    <w:p w:rsidR="00000546" w:rsidRDefault="00000546" w:rsidP="00000546">
      <w:pPr>
        <w:ind w:firstLine="0"/>
      </w:pPr>
      <w:r>
        <w:t>Given this allocation, I expected the time and speedup to show two different trends when going from single node execution (P=1, 2, 4) to multi-node execution (P=8</w:t>
      </w:r>
      <w:proofErr w:type="gramStart"/>
      <w:r>
        <w:t>,16</w:t>
      </w:r>
      <w:proofErr w:type="gramEnd"/>
      <w:r>
        <w:t>)</w:t>
      </w:r>
    </w:p>
    <w:p w:rsidR="00B037A8" w:rsidRDefault="00B037A8" w:rsidP="00000546">
      <w:pPr>
        <w:ind w:firstLine="0"/>
      </w:pPr>
      <w:r>
        <w:t xml:space="preserve">The algorithm was also implemented in two modes: </w:t>
      </w:r>
    </w:p>
    <w:p w:rsidR="00B037A8" w:rsidRDefault="00B037A8" w:rsidP="00B037A8">
      <w:pPr>
        <w:pStyle w:val="ListParagraph"/>
        <w:numPr>
          <w:ilvl w:val="0"/>
          <w:numId w:val="8"/>
        </w:numPr>
      </w:pPr>
      <w:r>
        <w:t>With chunk distribution: the head node would send the needed data to every processor</w:t>
      </w:r>
    </w:p>
    <w:p w:rsidR="00B037A8" w:rsidRPr="00CA6640" w:rsidRDefault="00B037A8" w:rsidP="00B037A8">
      <w:pPr>
        <w:pStyle w:val="ListParagraph"/>
        <w:numPr>
          <w:ilvl w:val="0"/>
          <w:numId w:val="8"/>
        </w:numPr>
      </w:pPr>
      <w:r>
        <w:t>With direct file access: every processor would read its section of data directly from the source file</w:t>
      </w:r>
    </w:p>
    <w:p w:rsidR="00CA6640" w:rsidRDefault="00CA6640" w:rsidP="00CA6640">
      <w:pPr>
        <w:pStyle w:val="Heading1"/>
      </w:pPr>
      <w:r>
        <w:t>Results</w:t>
      </w:r>
    </w:p>
    <w:p w:rsidR="00B037A8" w:rsidRPr="00C52645" w:rsidRDefault="00B037A8" w:rsidP="00B037A8">
      <w:r>
        <w:t xml:space="preserve">The plots in the following figures show speedup trends (P = 1 was considered speedup 1) for various data sizes, for both chunk distribution and direct file access modes. The full data is included after the plots. And is also </w:t>
      </w:r>
      <w:proofErr w:type="spellStart"/>
      <w:r>
        <w:t>allegated</w:t>
      </w:r>
      <w:proofErr w:type="spellEnd"/>
      <w:r>
        <w:t xml:space="preserve"> as an excel spreadsheet and pivot chart.</w:t>
      </w:r>
      <w:r w:rsidR="00C52645">
        <w:t xml:space="preserve"> </w:t>
      </w:r>
      <w:r w:rsidR="00C52645">
        <w:fldChar w:fldCharType="begin"/>
      </w:r>
      <w:r w:rsidR="00C52645">
        <w:instrText xml:space="preserve"> REF _Ref351164754 \h </w:instrText>
      </w:r>
      <w:r w:rsidR="00C52645">
        <w:fldChar w:fldCharType="separate"/>
      </w:r>
      <w:r w:rsidR="007B458C">
        <w:t xml:space="preserve">Figure </w:t>
      </w:r>
      <w:r w:rsidR="007B458C">
        <w:rPr>
          <w:noProof/>
        </w:rPr>
        <w:t>3</w:t>
      </w:r>
      <w:r w:rsidR="00C52645">
        <w:fldChar w:fldCharType="end"/>
      </w:r>
      <w:r w:rsidR="00C52645">
        <w:t xml:space="preserve"> shows how for N=16 the data is not big enough to compensate for message passing costs. N=18 and N=20 get speedups, although they are more marked when the other instances of the process are running </w:t>
      </w:r>
      <w:r w:rsidR="00C52645" w:rsidRPr="00C52645">
        <w:t>on a single node</w:t>
      </w:r>
      <w:r w:rsidR="00C52645">
        <w:t>. For direct data access, speedup trends seem to be less consistent (</w:t>
      </w:r>
      <w:r w:rsidR="00C52645">
        <w:fldChar w:fldCharType="begin"/>
      </w:r>
      <w:r w:rsidR="00C52645">
        <w:instrText xml:space="preserve"> REF _Ref351164864 \h </w:instrText>
      </w:r>
      <w:r w:rsidR="00C52645">
        <w:fldChar w:fldCharType="separate"/>
      </w:r>
      <w:r w:rsidR="007B458C">
        <w:t xml:space="preserve">Figure </w:t>
      </w:r>
      <w:r w:rsidR="007B458C">
        <w:rPr>
          <w:noProof/>
        </w:rPr>
        <w:t>4</w:t>
      </w:r>
      <w:r w:rsidR="00C52645">
        <w:fldChar w:fldCharType="end"/>
      </w:r>
      <w:r w:rsidR="00C52645">
        <w:t>). Figures 5 and 6 compare speedup and time averages for the two distribution modes</w:t>
      </w:r>
      <w:r w:rsidR="00782D36">
        <w:t xml:space="preserve">. Chunk distribution speedups are close to consistent to direct access (except for N=4), but chunk distribution runs generally faster: reading the file once and streaming the data works better than reading in for every single node. This can probably be explained by access concurrency issues. </w:t>
      </w:r>
    </w:p>
    <w:p w:rsidR="00B037A8" w:rsidRDefault="00B037A8" w:rsidP="00B037A8">
      <w:pPr>
        <w:keepNext/>
        <w:jc w:val="center"/>
      </w:pPr>
      <w:r>
        <w:rPr>
          <w:noProof/>
        </w:rPr>
        <w:lastRenderedPageBreak/>
        <w:drawing>
          <wp:inline distT="0" distB="0" distL="0" distR="0" wp14:anchorId="6F8FB0FA" wp14:editId="76856093">
            <wp:extent cx="4173415" cy="29728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81892" cy="2978886"/>
                    </a:xfrm>
                    <a:prstGeom prst="rect">
                      <a:avLst/>
                    </a:prstGeom>
                    <a:noFill/>
                  </pic:spPr>
                </pic:pic>
              </a:graphicData>
            </a:graphic>
          </wp:inline>
        </w:drawing>
      </w:r>
    </w:p>
    <w:p w:rsidR="00B037A8" w:rsidRPr="00B037A8" w:rsidRDefault="00B037A8" w:rsidP="00B037A8">
      <w:pPr>
        <w:pStyle w:val="Caption"/>
      </w:pPr>
      <w:bookmarkStart w:id="1" w:name="_Ref351164754"/>
      <w:proofErr w:type="gramStart"/>
      <w:r>
        <w:t xml:space="preserve">Figure </w:t>
      </w:r>
      <w:fldSimple w:instr=" SEQ Figure \* ARABIC ">
        <w:r w:rsidR="007B458C">
          <w:rPr>
            <w:noProof/>
          </w:rPr>
          <w:t>3</w:t>
        </w:r>
      </w:fldSimple>
      <w:bookmarkEnd w:id="1"/>
      <w:r>
        <w:rPr>
          <w:noProof/>
        </w:rPr>
        <w:t>.</w:t>
      </w:r>
      <w:proofErr w:type="gramEnd"/>
      <w:r>
        <w:rPr>
          <w:noProof/>
        </w:rPr>
        <w:t xml:space="preserve"> Speedup trend vs data size with chunk distribution</w:t>
      </w:r>
    </w:p>
    <w:p w:rsidR="00CA6640" w:rsidRPr="00CA6640" w:rsidRDefault="00CA6640" w:rsidP="00CA6640"/>
    <w:p w:rsidR="00C52645" w:rsidRDefault="00C52645" w:rsidP="00C52645">
      <w:pPr>
        <w:keepNext/>
        <w:jc w:val="center"/>
      </w:pPr>
      <w:r>
        <w:rPr>
          <w:noProof/>
        </w:rPr>
        <w:drawing>
          <wp:inline distT="0" distB="0" distL="0" distR="0" wp14:anchorId="75D6EE0C" wp14:editId="51772BEF">
            <wp:extent cx="4233261" cy="30154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36977" cy="3018128"/>
                    </a:xfrm>
                    <a:prstGeom prst="rect">
                      <a:avLst/>
                    </a:prstGeom>
                    <a:noFill/>
                  </pic:spPr>
                </pic:pic>
              </a:graphicData>
            </a:graphic>
          </wp:inline>
        </w:drawing>
      </w:r>
    </w:p>
    <w:p w:rsidR="00FC661E" w:rsidRDefault="00C52645" w:rsidP="00C52645">
      <w:pPr>
        <w:pStyle w:val="Caption"/>
        <w:rPr>
          <w:noProof/>
        </w:rPr>
      </w:pPr>
      <w:bookmarkStart w:id="2" w:name="_Ref351164864"/>
      <w:proofErr w:type="gramStart"/>
      <w:r>
        <w:t xml:space="preserve">Figure </w:t>
      </w:r>
      <w:fldSimple w:instr=" SEQ Figure \* ARABIC ">
        <w:r w:rsidR="007B458C">
          <w:rPr>
            <w:noProof/>
          </w:rPr>
          <w:t>4</w:t>
        </w:r>
      </w:fldSimple>
      <w:bookmarkEnd w:id="2"/>
      <w:r>
        <w:rPr>
          <w:noProof/>
        </w:rPr>
        <w:t>.</w:t>
      </w:r>
      <w:proofErr w:type="gramEnd"/>
      <w:r>
        <w:rPr>
          <w:noProof/>
        </w:rPr>
        <w:t xml:space="preserve"> Speedup trend vs data size with direct access</w:t>
      </w:r>
    </w:p>
    <w:p w:rsidR="00C52645" w:rsidRDefault="00C52645" w:rsidP="00C52645">
      <w:pPr>
        <w:keepNext/>
        <w:jc w:val="center"/>
      </w:pPr>
      <w:r>
        <w:rPr>
          <w:noProof/>
        </w:rPr>
        <w:lastRenderedPageBreak/>
        <w:drawing>
          <wp:inline distT="0" distB="0" distL="0" distR="0" wp14:anchorId="140DD7D2" wp14:editId="721D51A0">
            <wp:extent cx="4199407" cy="2988696"/>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99727" cy="2988924"/>
                    </a:xfrm>
                    <a:prstGeom prst="rect">
                      <a:avLst/>
                    </a:prstGeom>
                    <a:noFill/>
                  </pic:spPr>
                </pic:pic>
              </a:graphicData>
            </a:graphic>
          </wp:inline>
        </w:drawing>
      </w:r>
    </w:p>
    <w:p w:rsidR="00C52645" w:rsidRDefault="00C52645" w:rsidP="00C52645">
      <w:pPr>
        <w:pStyle w:val="Caption"/>
      </w:pPr>
      <w:proofErr w:type="gramStart"/>
      <w:r>
        <w:t xml:space="preserve">Figure </w:t>
      </w:r>
      <w:fldSimple w:instr=" SEQ Figure \* ARABIC ">
        <w:r w:rsidR="007B458C">
          <w:rPr>
            <w:noProof/>
          </w:rPr>
          <w:t>5</w:t>
        </w:r>
      </w:fldSimple>
      <w:r>
        <w:t>.</w:t>
      </w:r>
      <w:proofErr w:type="gramEnd"/>
      <w:r>
        <w:t xml:space="preserve"> Average speedup </w:t>
      </w:r>
      <w:proofErr w:type="spellStart"/>
      <w:r>
        <w:t>vs</w:t>
      </w:r>
      <w:proofErr w:type="spellEnd"/>
      <w:r>
        <w:t xml:space="preserve"> distribution mode. 1 = chunk distribution. 0 = direct access</w:t>
      </w:r>
    </w:p>
    <w:p w:rsidR="00C52645" w:rsidRDefault="00C52645" w:rsidP="00C52645">
      <w:pPr>
        <w:keepNext/>
        <w:jc w:val="center"/>
      </w:pPr>
      <w:r>
        <w:rPr>
          <w:noProof/>
        </w:rPr>
        <w:drawing>
          <wp:inline distT="0" distB="0" distL="0" distR="0" wp14:anchorId="4E01E24C" wp14:editId="395364F0">
            <wp:extent cx="4406275" cy="3135923"/>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5694" cy="3135509"/>
                    </a:xfrm>
                    <a:prstGeom prst="rect">
                      <a:avLst/>
                    </a:prstGeom>
                    <a:noFill/>
                  </pic:spPr>
                </pic:pic>
              </a:graphicData>
            </a:graphic>
          </wp:inline>
        </w:drawing>
      </w:r>
    </w:p>
    <w:p w:rsidR="00C52645" w:rsidRDefault="00C52645" w:rsidP="00C52645">
      <w:pPr>
        <w:pStyle w:val="Caption"/>
      </w:pPr>
      <w:proofErr w:type="gramStart"/>
      <w:r>
        <w:t xml:space="preserve">Figure </w:t>
      </w:r>
      <w:fldSimple w:instr=" SEQ Figure \* ARABIC ">
        <w:r w:rsidR="007B458C">
          <w:rPr>
            <w:noProof/>
          </w:rPr>
          <w:t>6</w:t>
        </w:r>
      </w:fldSimple>
      <w:r>
        <w:t>.</w:t>
      </w:r>
      <w:proofErr w:type="gramEnd"/>
      <w:r>
        <w:t xml:space="preserve"> </w:t>
      </w:r>
      <w:proofErr w:type="gramStart"/>
      <w:r>
        <w:t>Average</w:t>
      </w:r>
      <w:r w:rsidRPr="00C52645">
        <w:t xml:space="preserve"> </w:t>
      </w:r>
      <w:r>
        <w:t xml:space="preserve">time </w:t>
      </w:r>
      <w:proofErr w:type="spellStart"/>
      <w:r>
        <w:t>vs</w:t>
      </w:r>
      <w:proofErr w:type="spellEnd"/>
      <w:r>
        <w:t xml:space="preserve"> distribution mode.</w:t>
      </w:r>
      <w:proofErr w:type="gramEnd"/>
      <w:r>
        <w:t xml:space="preserve"> 1 = chunk distribution. 0 = direct access</w:t>
      </w:r>
    </w:p>
    <w:p w:rsidR="00782D36" w:rsidRDefault="00782D36" w:rsidP="00782D36"/>
    <w:p w:rsidR="00782D36" w:rsidRDefault="00782D36" w:rsidP="00782D36"/>
    <w:p w:rsidR="00782D36" w:rsidRDefault="00782D36" w:rsidP="00782D36"/>
    <w:p w:rsidR="00782D36" w:rsidRDefault="00782D36" w:rsidP="00782D36"/>
    <w:tbl>
      <w:tblPr>
        <w:tblStyle w:val="LightList"/>
        <w:tblW w:w="5000" w:type="pct"/>
        <w:tblLook w:val="04A0" w:firstRow="1" w:lastRow="0" w:firstColumn="1" w:lastColumn="0" w:noHBand="0" w:noVBand="1"/>
      </w:tblPr>
      <w:tblGrid>
        <w:gridCol w:w="1580"/>
        <w:gridCol w:w="1580"/>
        <w:gridCol w:w="2139"/>
        <w:gridCol w:w="2237"/>
        <w:gridCol w:w="2040"/>
      </w:tblGrid>
      <w:tr w:rsidR="00782D36" w:rsidRPr="00782D36" w:rsidTr="00782D3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5" w:type="pct"/>
            <w:noWrap/>
            <w:hideMark/>
          </w:tcPr>
          <w:p w:rsidR="00782D36" w:rsidRPr="00782D36" w:rsidRDefault="00782D36">
            <w:r w:rsidRPr="00782D36">
              <w:lastRenderedPageBreak/>
              <w:t>P</w:t>
            </w:r>
          </w:p>
        </w:tc>
        <w:tc>
          <w:tcPr>
            <w:tcW w:w="825" w:type="pct"/>
            <w:noWrap/>
            <w:hideMark/>
          </w:tcPr>
          <w:p w:rsidR="00782D36" w:rsidRPr="00782D36" w:rsidRDefault="00782D36">
            <w:pPr>
              <w:cnfStyle w:val="100000000000" w:firstRow="1" w:lastRow="0" w:firstColumn="0" w:lastColumn="0" w:oddVBand="0" w:evenVBand="0" w:oddHBand="0" w:evenHBand="0" w:firstRowFirstColumn="0" w:firstRowLastColumn="0" w:lastRowFirstColumn="0" w:lastRowLastColumn="0"/>
            </w:pPr>
            <w:r w:rsidRPr="00782D36">
              <w:t>N</w:t>
            </w:r>
          </w:p>
        </w:tc>
        <w:tc>
          <w:tcPr>
            <w:tcW w:w="1117" w:type="pct"/>
            <w:noWrap/>
            <w:hideMark/>
          </w:tcPr>
          <w:p w:rsidR="00782D36" w:rsidRPr="00782D36" w:rsidRDefault="00782D36">
            <w:pPr>
              <w:cnfStyle w:val="100000000000" w:firstRow="1" w:lastRow="0" w:firstColumn="0" w:lastColumn="0" w:oddVBand="0" w:evenVBand="0" w:oddHBand="0" w:evenHBand="0" w:firstRowFirstColumn="0" w:firstRowLastColumn="0" w:lastRowFirstColumn="0" w:lastRowLastColumn="0"/>
            </w:pPr>
            <w:r w:rsidRPr="00782D36">
              <w:t>time</w:t>
            </w:r>
          </w:p>
        </w:tc>
        <w:tc>
          <w:tcPr>
            <w:tcW w:w="1168" w:type="pct"/>
            <w:noWrap/>
            <w:hideMark/>
          </w:tcPr>
          <w:p w:rsidR="00782D36" w:rsidRPr="00782D36" w:rsidRDefault="00782D36">
            <w:pPr>
              <w:cnfStyle w:val="100000000000" w:firstRow="1" w:lastRow="0" w:firstColumn="0" w:lastColumn="0" w:oddVBand="0" w:evenVBand="0" w:oddHBand="0" w:evenHBand="0" w:firstRowFirstColumn="0" w:firstRowLastColumn="0" w:lastRowFirstColumn="0" w:lastRowLastColumn="0"/>
            </w:pPr>
            <w:r w:rsidRPr="00782D36">
              <w:t>speedup</w:t>
            </w:r>
          </w:p>
        </w:tc>
        <w:tc>
          <w:tcPr>
            <w:tcW w:w="1065" w:type="pct"/>
            <w:noWrap/>
            <w:hideMark/>
          </w:tcPr>
          <w:p w:rsidR="00782D36" w:rsidRPr="00782D36" w:rsidRDefault="00782D36">
            <w:pPr>
              <w:cnfStyle w:val="100000000000" w:firstRow="1" w:lastRow="0" w:firstColumn="0" w:lastColumn="0" w:oddVBand="0" w:evenVBand="0" w:oddHBand="0" w:evenHBand="0" w:firstRowFirstColumn="0" w:firstRowLastColumn="0" w:lastRowFirstColumn="0" w:lastRowLastColumn="0"/>
            </w:pPr>
            <w:r w:rsidRPr="00782D36">
              <w:t>distribute</w:t>
            </w:r>
          </w:p>
        </w:tc>
      </w:tr>
      <w:tr w:rsidR="00782D36" w:rsidRPr="00782D36" w:rsidTr="00782D3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5" w:type="pct"/>
            <w:noWrap/>
            <w:hideMark/>
          </w:tcPr>
          <w:p w:rsidR="00782D36" w:rsidRPr="00782D36" w:rsidRDefault="00782D36" w:rsidP="00782D36">
            <w:r w:rsidRPr="00782D36">
              <w:t>1</w:t>
            </w:r>
          </w:p>
        </w:tc>
        <w:tc>
          <w:tcPr>
            <w:tcW w:w="825" w:type="pct"/>
            <w:noWrap/>
            <w:hideMark/>
          </w:tcPr>
          <w:p w:rsidR="00782D36" w:rsidRPr="00782D36" w:rsidRDefault="00782D36" w:rsidP="00782D36">
            <w:pPr>
              <w:cnfStyle w:val="000000100000" w:firstRow="0" w:lastRow="0" w:firstColumn="0" w:lastColumn="0" w:oddVBand="0" w:evenVBand="0" w:oddHBand="1" w:evenHBand="0" w:firstRowFirstColumn="0" w:firstRowLastColumn="0" w:lastRowFirstColumn="0" w:lastRowLastColumn="0"/>
            </w:pPr>
            <w:r w:rsidRPr="00782D36">
              <w:t>16</w:t>
            </w:r>
          </w:p>
        </w:tc>
        <w:tc>
          <w:tcPr>
            <w:tcW w:w="1117" w:type="pct"/>
            <w:noWrap/>
            <w:hideMark/>
          </w:tcPr>
          <w:p w:rsidR="00782D36" w:rsidRPr="00782D36" w:rsidRDefault="00782D36" w:rsidP="00782D36">
            <w:pPr>
              <w:cnfStyle w:val="000000100000" w:firstRow="0" w:lastRow="0" w:firstColumn="0" w:lastColumn="0" w:oddVBand="0" w:evenVBand="0" w:oddHBand="1" w:evenHBand="0" w:firstRowFirstColumn="0" w:firstRowLastColumn="0" w:lastRowFirstColumn="0" w:lastRowLastColumn="0"/>
            </w:pPr>
            <w:r w:rsidRPr="00782D36">
              <w:t>0.413</w:t>
            </w:r>
          </w:p>
        </w:tc>
        <w:tc>
          <w:tcPr>
            <w:tcW w:w="1168" w:type="pct"/>
            <w:noWrap/>
            <w:hideMark/>
          </w:tcPr>
          <w:p w:rsidR="00782D36" w:rsidRPr="00782D36" w:rsidRDefault="00782D36" w:rsidP="00782D36">
            <w:pPr>
              <w:cnfStyle w:val="000000100000" w:firstRow="0" w:lastRow="0" w:firstColumn="0" w:lastColumn="0" w:oddVBand="0" w:evenVBand="0" w:oddHBand="1" w:evenHBand="0" w:firstRowFirstColumn="0" w:firstRowLastColumn="0" w:lastRowFirstColumn="0" w:lastRowLastColumn="0"/>
            </w:pPr>
            <w:r w:rsidRPr="00782D36">
              <w:t>1</w:t>
            </w:r>
          </w:p>
        </w:tc>
        <w:tc>
          <w:tcPr>
            <w:tcW w:w="1065" w:type="pct"/>
            <w:noWrap/>
            <w:hideMark/>
          </w:tcPr>
          <w:p w:rsidR="00782D36" w:rsidRPr="00782D36" w:rsidRDefault="00782D36" w:rsidP="00782D36">
            <w:pPr>
              <w:cnfStyle w:val="000000100000" w:firstRow="0" w:lastRow="0" w:firstColumn="0" w:lastColumn="0" w:oddVBand="0" w:evenVBand="0" w:oddHBand="1" w:evenHBand="0" w:firstRowFirstColumn="0" w:firstRowLastColumn="0" w:lastRowFirstColumn="0" w:lastRowLastColumn="0"/>
            </w:pPr>
            <w:r w:rsidRPr="00782D36">
              <w:t>1</w:t>
            </w:r>
          </w:p>
        </w:tc>
      </w:tr>
      <w:tr w:rsidR="00782D36" w:rsidRPr="00782D36" w:rsidTr="00782D36">
        <w:trPr>
          <w:trHeight w:val="288"/>
        </w:trPr>
        <w:tc>
          <w:tcPr>
            <w:cnfStyle w:val="001000000000" w:firstRow="0" w:lastRow="0" w:firstColumn="1" w:lastColumn="0" w:oddVBand="0" w:evenVBand="0" w:oddHBand="0" w:evenHBand="0" w:firstRowFirstColumn="0" w:firstRowLastColumn="0" w:lastRowFirstColumn="0" w:lastRowLastColumn="0"/>
            <w:tcW w:w="825" w:type="pct"/>
            <w:noWrap/>
            <w:hideMark/>
          </w:tcPr>
          <w:p w:rsidR="00782D36" w:rsidRPr="00782D36" w:rsidRDefault="00782D36" w:rsidP="00782D36">
            <w:r w:rsidRPr="00782D36">
              <w:t>2</w:t>
            </w:r>
          </w:p>
        </w:tc>
        <w:tc>
          <w:tcPr>
            <w:tcW w:w="825" w:type="pct"/>
            <w:noWrap/>
            <w:hideMark/>
          </w:tcPr>
          <w:p w:rsidR="00782D36" w:rsidRPr="00782D36" w:rsidRDefault="00782D36" w:rsidP="00782D36">
            <w:pPr>
              <w:cnfStyle w:val="000000000000" w:firstRow="0" w:lastRow="0" w:firstColumn="0" w:lastColumn="0" w:oddVBand="0" w:evenVBand="0" w:oddHBand="0" w:evenHBand="0" w:firstRowFirstColumn="0" w:firstRowLastColumn="0" w:lastRowFirstColumn="0" w:lastRowLastColumn="0"/>
            </w:pPr>
            <w:r w:rsidRPr="00782D36">
              <w:t>16</w:t>
            </w:r>
          </w:p>
        </w:tc>
        <w:tc>
          <w:tcPr>
            <w:tcW w:w="1117" w:type="pct"/>
            <w:noWrap/>
            <w:hideMark/>
          </w:tcPr>
          <w:p w:rsidR="00782D36" w:rsidRPr="00782D36" w:rsidRDefault="00782D36" w:rsidP="00782D36">
            <w:pPr>
              <w:cnfStyle w:val="000000000000" w:firstRow="0" w:lastRow="0" w:firstColumn="0" w:lastColumn="0" w:oddVBand="0" w:evenVBand="0" w:oddHBand="0" w:evenHBand="0" w:firstRowFirstColumn="0" w:firstRowLastColumn="0" w:lastRowFirstColumn="0" w:lastRowLastColumn="0"/>
            </w:pPr>
            <w:r w:rsidRPr="00782D36">
              <w:t>0.465</w:t>
            </w:r>
          </w:p>
        </w:tc>
        <w:tc>
          <w:tcPr>
            <w:tcW w:w="1168" w:type="pct"/>
            <w:noWrap/>
            <w:hideMark/>
          </w:tcPr>
          <w:p w:rsidR="00782D36" w:rsidRPr="00782D36" w:rsidRDefault="00782D36" w:rsidP="00782D36">
            <w:pPr>
              <w:cnfStyle w:val="000000000000" w:firstRow="0" w:lastRow="0" w:firstColumn="0" w:lastColumn="0" w:oddVBand="0" w:evenVBand="0" w:oddHBand="0" w:evenHBand="0" w:firstRowFirstColumn="0" w:firstRowLastColumn="0" w:lastRowFirstColumn="0" w:lastRowLastColumn="0"/>
            </w:pPr>
            <w:r w:rsidRPr="00782D36">
              <w:t>0.888</w:t>
            </w:r>
          </w:p>
        </w:tc>
        <w:tc>
          <w:tcPr>
            <w:tcW w:w="1065" w:type="pct"/>
            <w:noWrap/>
            <w:hideMark/>
          </w:tcPr>
          <w:p w:rsidR="00782D36" w:rsidRPr="00782D36" w:rsidRDefault="00782D36" w:rsidP="00782D36">
            <w:pPr>
              <w:cnfStyle w:val="000000000000" w:firstRow="0" w:lastRow="0" w:firstColumn="0" w:lastColumn="0" w:oddVBand="0" w:evenVBand="0" w:oddHBand="0" w:evenHBand="0" w:firstRowFirstColumn="0" w:firstRowLastColumn="0" w:lastRowFirstColumn="0" w:lastRowLastColumn="0"/>
            </w:pPr>
            <w:r w:rsidRPr="00782D36">
              <w:t>1</w:t>
            </w:r>
          </w:p>
        </w:tc>
      </w:tr>
      <w:tr w:rsidR="00782D36" w:rsidRPr="00782D36" w:rsidTr="00782D3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5" w:type="pct"/>
            <w:noWrap/>
            <w:hideMark/>
          </w:tcPr>
          <w:p w:rsidR="00782D36" w:rsidRPr="00782D36" w:rsidRDefault="00782D36" w:rsidP="00782D36">
            <w:r w:rsidRPr="00782D36">
              <w:t>4</w:t>
            </w:r>
          </w:p>
        </w:tc>
        <w:tc>
          <w:tcPr>
            <w:tcW w:w="825" w:type="pct"/>
            <w:noWrap/>
            <w:hideMark/>
          </w:tcPr>
          <w:p w:rsidR="00782D36" w:rsidRPr="00782D36" w:rsidRDefault="00782D36" w:rsidP="00782D36">
            <w:pPr>
              <w:cnfStyle w:val="000000100000" w:firstRow="0" w:lastRow="0" w:firstColumn="0" w:lastColumn="0" w:oddVBand="0" w:evenVBand="0" w:oddHBand="1" w:evenHBand="0" w:firstRowFirstColumn="0" w:firstRowLastColumn="0" w:lastRowFirstColumn="0" w:lastRowLastColumn="0"/>
            </w:pPr>
            <w:r w:rsidRPr="00782D36">
              <w:t>16</w:t>
            </w:r>
          </w:p>
        </w:tc>
        <w:tc>
          <w:tcPr>
            <w:tcW w:w="1117" w:type="pct"/>
            <w:noWrap/>
            <w:hideMark/>
          </w:tcPr>
          <w:p w:rsidR="00782D36" w:rsidRPr="00782D36" w:rsidRDefault="00782D36" w:rsidP="00782D36">
            <w:pPr>
              <w:cnfStyle w:val="000000100000" w:firstRow="0" w:lastRow="0" w:firstColumn="0" w:lastColumn="0" w:oddVBand="0" w:evenVBand="0" w:oddHBand="1" w:evenHBand="0" w:firstRowFirstColumn="0" w:firstRowLastColumn="0" w:lastRowFirstColumn="0" w:lastRowLastColumn="0"/>
            </w:pPr>
            <w:r w:rsidRPr="00782D36">
              <w:t>0.642</w:t>
            </w:r>
          </w:p>
        </w:tc>
        <w:tc>
          <w:tcPr>
            <w:tcW w:w="1168" w:type="pct"/>
            <w:noWrap/>
            <w:hideMark/>
          </w:tcPr>
          <w:p w:rsidR="00782D36" w:rsidRPr="00782D36" w:rsidRDefault="00782D36" w:rsidP="00782D36">
            <w:pPr>
              <w:cnfStyle w:val="000000100000" w:firstRow="0" w:lastRow="0" w:firstColumn="0" w:lastColumn="0" w:oddVBand="0" w:evenVBand="0" w:oddHBand="1" w:evenHBand="0" w:firstRowFirstColumn="0" w:firstRowLastColumn="0" w:lastRowFirstColumn="0" w:lastRowLastColumn="0"/>
            </w:pPr>
            <w:r w:rsidRPr="00782D36">
              <w:t>0.643</w:t>
            </w:r>
          </w:p>
        </w:tc>
        <w:tc>
          <w:tcPr>
            <w:tcW w:w="1065" w:type="pct"/>
            <w:noWrap/>
            <w:hideMark/>
          </w:tcPr>
          <w:p w:rsidR="00782D36" w:rsidRPr="00782D36" w:rsidRDefault="00782D36" w:rsidP="00782D36">
            <w:pPr>
              <w:cnfStyle w:val="000000100000" w:firstRow="0" w:lastRow="0" w:firstColumn="0" w:lastColumn="0" w:oddVBand="0" w:evenVBand="0" w:oddHBand="1" w:evenHBand="0" w:firstRowFirstColumn="0" w:firstRowLastColumn="0" w:lastRowFirstColumn="0" w:lastRowLastColumn="0"/>
            </w:pPr>
            <w:r w:rsidRPr="00782D36">
              <w:t>1</w:t>
            </w:r>
          </w:p>
        </w:tc>
      </w:tr>
      <w:tr w:rsidR="00782D36" w:rsidRPr="00782D36" w:rsidTr="00782D36">
        <w:trPr>
          <w:trHeight w:val="288"/>
        </w:trPr>
        <w:tc>
          <w:tcPr>
            <w:cnfStyle w:val="001000000000" w:firstRow="0" w:lastRow="0" w:firstColumn="1" w:lastColumn="0" w:oddVBand="0" w:evenVBand="0" w:oddHBand="0" w:evenHBand="0" w:firstRowFirstColumn="0" w:firstRowLastColumn="0" w:lastRowFirstColumn="0" w:lastRowLastColumn="0"/>
            <w:tcW w:w="825" w:type="pct"/>
            <w:noWrap/>
            <w:hideMark/>
          </w:tcPr>
          <w:p w:rsidR="00782D36" w:rsidRPr="00782D36" w:rsidRDefault="00782D36" w:rsidP="00782D36">
            <w:r w:rsidRPr="00782D36">
              <w:t>8</w:t>
            </w:r>
          </w:p>
        </w:tc>
        <w:tc>
          <w:tcPr>
            <w:tcW w:w="825" w:type="pct"/>
            <w:noWrap/>
            <w:hideMark/>
          </w:tcPr>
          <w:p w:rsidR="00782D36" w:rsidRPr="00782D36" w:rsidRDefault="00782D36" w:rsidP="00782D36">
            <w:pPr>
              <w:cnfStyle w:val="000000000000" w:firstRow="0" w:lastRow="0" w:firstColumn="0" w:lastColumn="0" w:oddVBand="0" w:evenVBand="0" w:oddHBand="0" w:evenHBand="0" w:firstRowFirstColumn="0" w:firstRowLastColumn="0" w:lastRowFirstColumn="0" w:lastRowLastColumn="0"/>
            </w:pPr>
            <w:r w:rsidRPr="00782D36">
              <w:t>16</w:t>
            </w:r>
          </w:p>
        </w:tc>
        <w:tc>
          <w:tcPr>
            <w:tcW w:w="1117" w:type="pct"/>
            <w:noWrap/>
            <w:hideMark/>
          </w:tcPr>
          <w:p w:rsidR="00782D36" w:rsidRPr="00782D36" w:rsidRDefault="00782D36" w:rsidP="00782D36">
            <w:pPr>
              <w:cnfStyle w:val="000000000000" w:firstRow="0" w:lastRow="0" w:firstColumn="0" w:lastColumn="0" w:oddVBand="0" w:evenVBand="0" w:oddHBand="0" w:evenHBand="0" w:firstRowFirstColumn="0" w:firstRowLastColumn="0" w:lastRowFirstColumn="0" w:lastRowLastColumn="0"/>
            </w:pPr>
            <w:r w:rsidRPr="00782D36">
              <w:t>1.813</w:t>
            </w:r>
          </w:p>
        </w:tc>
        <w:tc>
          <w:tcPr>
            <w:tcW w:w="1168" w:type="pct"/>
            <w:noWrap/>
            <w:hideMark/>
          </w:tcPr>
          <w:p w:rsidR="00782D36" w:rsidRPr="00782D36" w:rsidRDefault="00782D36" w:rsidP="00782D36">
            <w:pPr>
              <w:cnfStyle w:val="000000000000" w:firstRow="0" w:lastRow="0" w:firstColumn="0" w:lastColumn="0" w:oddVBand="0" w:evenVBand="0" w:oddHBand="0" w:evenHBand="0" w:firstRowFirstColumn="0" w:firstRowLastColumn="0" w:lastRowFirstColumn="0" w:lastRowLastColumn="0"/>
            </w:pPr>
            <w:r w:rsidRPr="00782D36">
              <w:t>0.228</w:t>
            </w:r>
          </w:p>
        </w:tc>
        <w:tc>
          <w:tcPr>
            <w:tcW w:w="1065" w:type="pct"/>
            <w:noWrap/>
            <w:hideMark/>
          </w:tcPr>
          <w:p w:rsidR="00782D36" w:rsidRPr="00782D36" w:rsidRDefault="00782D36" w:rsidP="00782D36">
            <w:pPr>
              <w:cnfStyle w:val="000000000000" w:firstRow="0" w:lastRow="0" w:firstColumn="0" w:lastColumn="0" w:oddVBand="0" w:evenVBand="0" w:oddHBand="0" w:evenHBand="0" w:firstRowFirstColumn="0" w:firstRowLastColumn="0" w:lastRowFirstColumn="0" w:lastRowLastColumn="0"/>
            </w:pPr>
            <w:r w:rsidRPr="00782D36">
              <w:t>1</w:t>
            </w:r>
          </w:p>
        </w:tc>
      </w:tr>
      <w:tr w:rsidR="00782D36" w:rsidRPr="00782D36" w:rsidTr="00782D3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5" w:type="pct"/>
            <w:noWrap/>
            <w:hideMark/>
          </w:tcPr>
          <w:p w:rsidR="00782D36" w:rsidRPr="00782D36" w:rsidRDefault="00782D36" w:rsidP="00782D36">
            <w:r w:rsidRPr="00782D36">
              <w:t>16</w:t>
            </w:r>
          </w:p>
        </w:tc>
        <w:tc>
          <w:tcPr>
            <w:tcW w:w="825" w:type="pct"/>
            <w:noWrap/>
            <w:hideMark/>
          </w:tcPr>
          <w:p w:rsidR="00782D36" w:rsidRPr="00782D36" w:rsidRDefault="00782D36" w:rsidP="00782D36">
            <w:pPr>
              <w:cnfStyle w:val="000000100000" w:firstRow="0" w:lastRow="0" w:firstColumn="0" w:lastColumn="0" w:oddVBand="0" w:evenVBand="0" w:oddHBand="1" w:evenHBand="0" w:firstRowFirstColumn="0" w:firstRowLastColumn="0" w:lastRowFirstColumn="0" w:lastRowLastColumn="0"/>
            </w:pPr>
            <w:r w:rsidRPr="00782D36">
              <w:t>16</w:t>
            </w:r>
          </w:p>
        </w:tc>
        <w:tc>
          <w:tcPr>
            <w:tcW w:w="1117" w:type="pct"/>
            <w:noWrap/>
            <w:hideMark/>
          </w:tcPr>
          <w:p w:rsidR="00782D36" w:rsidRPr="00782D36" w:rsidRDefault="00782D36" w:rsidP="00782D36">
            <w:pPr>
              <w:cnfStyle w:val="000000100000" w:firstRow="0" w:lastRow="0" w:firstColumn="0" w:lastColumn="0" w:oddVBand="0" w:evenVBand="0" w:oddHBand="1" w:evenHBand="0" w:firstRowFirstColumn="0" w:firstRowLastColumn="0" w:lastRowFirstColumn="0" w:lastRowLastColumn="0"/>
            </w:pPr>
            <w:r w:rsidRPr="00782D36">
              <w:t>2.964</w:t>
            </w:r>
          </w:p>
        </w:tc>
        <w:tc>
          <w:tcPr>
            <w:tcW w:w="1168" w:type="pct"/>
            <w:noWrap/>
            <w:hideMark/>
          </w:tcPr>
          <w:p w:rsidR="00782D36" w:rsidRPr="00782D36" w:rsidRDefault="00782D36" w:rsidP="00782D36">
            <w:pPr>
              <w:cnfStyle w:val="000000100000" w:firstRow="0" w:lastRow="0" w:firstColumn="0" w:lastColumn="0" w:oddVBand="0" w:evenVBand="0" w:oddHBand="1" w:evenHBand="0" w:firstRowFirstColumn="0" w:firstRowLastColumn="0" w:lastRowFirstColumn="0" w:lastRowLastColumn="0"/>
            </w:pPr>
            <w:r w:rsidRPr="00782D36">
              <w:t>0.139</w:t>
            </w:r>
          </w:p>
        </w:tc>
        <w:tc>
          <w:tcPr>
            <w:tcW w:w="1065" w:type="pct"/>
            <w:noWrap/>
            <w:hideMark/>
          </w:tcPr>
          <w:p w:rsidR="00782D36" w:rsidRPr="00782D36" w:rsidRDefault="00782D36" w:rsidP="00782D36">
            <w:pPr>
              <w:cnfStyle w:val="000000100000" w:firstRow="0" w:lastRow="0" w:firstColumn="0" w:lastColumn="0" w:oddVBand="0" w:evenVBand="0" w:oddHBand="1" w:evenHBand="0" w:firstRowFirstColumn="0" w:firstRowLastColumn="0" w:lastRowFirstColumn="0" w:lastRowLastColumn="0"/>
            </w:pPr>
            <w:r w:rsidRPr="00782D36">
              <w:t>1</w:t>
            </w:r>
          </w:p>
        </w:tc>
      </w:tr>
      <w:tr w:rsidR="00782D36" w:rsidRPr="00782D36" w:rsidTr="00782D36">
        <w:trPr>
          <w:trHeight w:val="288"/>
        </w:trPr>
        <w:tc>
          <w:tcPr>
            <w:cnfStyle w:val="001000000000" w:firstRow="0" w:lastRow="0" w:firstColumn="1" w:lastColumn="0" w:oddVBand="0" w:evenVBand="0" w:oddHBand="0" w:evenHBand="0" w:firstRowFirstColumn="0" w:firstRowLastColumn="0" w:lastRowFirstColumn="0" w:lastRowLastColumn="0"/>
            <w:tcW w:w="825" w:type="pct"/>
            <w:noWrap/>
            <w:hideMark/>
          </w:tcPr>
          <w:p w:rsidR="00782D36" w:rsidRPr="00782D36" w:rsidRDefault="00782D36" w:rsidP="00782D36">
            <w:r w:rsidRPr="00782D36">
              <w:t>1</w:t>
            </w:r>
          </w:p>
        </w:tc>
        <w:tc>
          <w:tcPr>
            <w:tcW w:w="825" w:type="pct"/>
            <w:noWrap/>
            <w:hideMark/>
          </w:tcPr>
          <w:p w:rsidR="00782D36" w:rsidRPr="00782D36" w:rsidRDefault="00782D36" w:rsidP="00782D36">
            <w:pPr>
              <w:cnfStyle w:val="000000000000" w:firstRow="0" w:lastRow="0" w:firstColumn="0" w:lastColumn="0" w:oddVBand="0" w:evenVBand="0" w:oddHBand="0" w:evenHBand="0" w:firstRowFirstColumn="0" w:firstRowLastColumn="0" w:lastRowFirstColumn="0" w:lastRowLastColumn="0"/>
            </w:pPr>
            <w:r w:rsidRPr="00782D36">
              <w:t>18</w:t>
            </w:r>
          </w:p>
        </w:tc>
        <w:tc>
          <w:tcPr>
            <w:tcW w:w="1117" w:type="pct"/>
            <w:noWrap/>
            <w:hideMark/>
          </w:tcPr>
          <w:p w:rsidR="00782D36" w:rsidRPr="00782D36" w:rsidRDefault="00782D36" w:rsidP="00782D36">
            <w:pPr>
              <w:cnfStyle w:val="000000000000" w:firstRow="0" w:lastRow="0" w:firstColumn="0" w:lastColumn="0" w:oddVBand="0" w:evenVBand="0" w:oddHBand="0" w:evenHBand="0" w:firstRowFirstColumn="0" w:firstRowLastColumn="0" w:lastRowFirstColumn="0" w:lastRowLastColumn="0"/>
            </w:pPr>
            <w:r w:rsidRPr="00782D36">
              <w:t>2.024</w:t>
            </w:r>
          </w:p>
        </w:tc>
        <w:tc>
          <w:tcPr>
            <w:tcW w:w="1168" w:type="pct"/>
            <w:noWrap/>
            <w:hideMark/>
          </w:tcPr>
          <w:p w:rsidR="00782D36" w:rsidRPr="00782D36" w:rsidRDefault="00782D36" w:rsidP="00782D36">
            <w:pPr>
              <w:cnfStyle w:val="000000000000" w:firstRow="0" w:lastRow="0" w:firstColumn="0" w:lastColumn="0" w:oddVBand="0" w:evenVBand="0" w:oddHBand="0" w:evenHBand="0" w:firstRowFirstColumn="0" w:firstRowLastColumn="0" w:lastRowFirstColumn="0" w:lastRowLastColumn="0"/>
            </w:pPr>
            <w:r w:rsidRPr="00782D36">
              <w:t>1</w:t>
            </w:r>
          </w:p>
        </w:tc>
        <w:tc>
          <w:tcPr>
            <w:tcW w:w="1065" w:type="pct"/>
            <w:noWrap/>
            <w:hideMark/>
          </w:tcPr>
          <w:p w:rsidR="00782D36" w:rsidRPr="00782D36" w:rsidRDefault="00782D36" w:rsidP="00782D36">
            <w:pPr>
              <w:cnfStyle w:val="000000000000" w:firstRow="0" w:lastRow="0" w:firstColumn="0" w:lastColumn="0" w:oddVBand="0" w:evenVBand="0" w:oddHBand="0" w:evenHBand="0" w:firstRowFirstColumn="0" w:firstRowLastColumn="0" w:lastRowFirstColumn="0" w:lastRowLastColumn="0"/>
            </w:pPr>
            <w:r w:rsidRPr="00782D36">
              <w:t>1</w:t>
            </w:r>
          </w:p>
        </w:tc>
      </w:tr>
      <w:tr w:rsidR="00782D36" w:rsidRPr="00782D36" w:rsidTr="00782D3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5" w:type="pct"/>
            <w:noWrap/>
            <w:hideMark/>
          </w:tcPr>
          <w:p w:rsidR="00782D36" w:rsidRPr="00782D36" w:rsidRDefault="00782D36" w:rsidP="00782D36">
            <w:r w:rsidRPr="00782D36">
              <w:t>2</w:t>
            </w:r>
          </w:p>
        </w:tc>
        <w:tc>
          <w:tcPr>
            <w:tcW w:w="825" w:type="pct"/>
            <w:noWrap/>
            <w:hideMark/>
          </w:tcPr>
          <w:p w:rsidR="00782D36" w:rsidRPr="00782D36" w:rsidRDefault="00782D36" w:rsidP="00782D36">
            <w:pPr>
              <w:cnfStyle w:val="000000100000" w:firstRow="0" w:lastRow="0" w:firstColumn="0" w:lastColumn="0" w:oddVBand="0" w:evenVBand="0" w:oddHBand="1" w:evenHBand="0" w:firstRowFirstColumn="0" w:firstRowLastColumn="0" w:lastRowFirstColumn="0" w:lastRowLastColumn="0"/>
            </w:pPr>
            <w:r w:rsidRPr="00782D36">
              <w:t>18</w:t>
            </w:r>
          </w:p>
        </w:tc>
        <w:tc>
          <w:tcPr>
            <w:tcW w:w="1117" w:type="pct"/>
            <w:noWrap/>
            <w:hideMark/>
          </w:tcPr>
          <w:p w:rsidR="00782D36" w:rsidRPr="00782D36" w:rsidRDefault="00782D36" w:rsidP="00782D36">
            <w:pPr>
              <w:cnfStyle w:val="000000100000" w:firstRow="0" w:lastRow="0" w:firstColumn="0" w:lastColumn="0" w:oddVBand="0" w:evenVBand="0" w:oddHBand="1" w:evenHBand="0" w:firstRowFirstColumn="0" w:firstRowLastColumn="0" w:lastRowFirstColumn="0" w:lastRowLastColumn="0"/>
            </w:pPr>
            <w:r w:rsidRPr="00782D36">
              <w:t>1.686</w:t>
            </w:r>
          </w:p>
        </w:tc>
        <w:tc>
          <w:tcPr>
            <w:tcW w:w="1168" w:type="pct"/>
            <w:noWrap/>
            <w:hideMark/>
          </w:tcPr>
          <w:p w:rsidR="00782D36" w:rsidRPr="00782D36" w:rsidRDefault="00782D36" w:rsidP="00782D36">
            <w:pPr>
              <w:cnfStyle w:val="000000100000" w:firstRow="0" w:lastRow="0" w:firstColumn="0" w:lastColumn="0" w:oddVBand="0" w:evenVBand="0" w:oddHBand="1" w:evenHBand="0" w:firstRowFirstColumn="0" w:firstRowLastColumn="0" w:lastRowFirstColumn="0" w:lastRowLastColumn="0"/>
            </w:pPr>
            <w:r w:rsidRPr="00782D36">
              <w:t>1.2</w:t>
            </w:r>
          </w:p>
        </w:tc>
        <w:tc>
          <w:tcPr>
            <w:tcW w:w="1065" w:type="pct"/>
            <w:noWrap/>
            <w:hideMark/>
          </w:tcPr>
          <w:p w:rsidR="00782D36" w:rsidRPr="00782D36" w:rsidRDefault="00782D36" w:rsidP="00782D36">
            <w:pPr>
              <w:cnfStyle w:val="000000100000" w:firstRow="0" w:lastRow="0" w:firstColumn="0" w:lastColumn="0" w:oddVBand="0" w:evenVBand="0" w:oddHBand="1" w:evenHBand="0" w:firstRowFirstColumn="0" w:firstRowLastColumn="0" w:lastRowFirstColumn="0" w:lastRowLastColumn="0"/>
            </w:pPr>
            <w:r w:rsidRPr="00782D36">
              <w:t>1</w:t>
            </w:r>
          </w:p>
        </w:tc>
      </w:tr>
      <w:tr w:rsidR="00782D36" w:rsidRPr="00782D36" w:rsidTr="00782D36">
        <w:trPr>
          <w:trHeight w:val="288"/>
        </w:trPr>
        <w:tc>
          <w:tcPr>
            <w:cnfStyle w:val="001000000000" w:firstRow="0" w:lastRow="0" w:firstColumn="1" w:lastColumn="0" w:oddVBand="0" w:evenVBand="0" w:oddHBand="0" w:evenHBand="0" w:firstRowFirstColumn="0" w:firstRowLastColumn="0" w:lastRowFirstColumn="0" w:lastRowLastColumn="0"/>
            <w:tcW w:w="825" w:type="pct"/>
            <w:noWrap/>
            <w:hideMark/>
          </w:tcPr>
          <w:p w:rsidR="00782D36" w:rsidRPr="00782D36" w:rsidRDefault="00782D36" w:rsidP="00782D36">
            <w:r w:rsidRPr="00782D36">
              <w:t>4</w:t>
            </w:r>
          </w:p>
        </w:tc>
        <w:tc>
          <w:tcPr>
            <w:tcW w:w="825" w:type="pct"/>
            <w:noWrap/>
            <w:hideMark/>
          </w:tcPr>
          <w:p w:rsidR="00782D36" w:rsidRPr="00782D36" w:rsidRDefault="00782D36" w:rsidP="00782D36">
            <w:pPr>
              <w:cnfStyle w:val="000000000000" w:firstRow="0" w:lastRow="0" w:firstColumn="0" w:lastColumn="0" w:oddVBand="0" w:evenVBand="0" w:oddHBand="0" w:evenHBand="0" w:firstRowFirstColumn="0" w:firstRowLastColumn="0" w:lastRowFirstColumn="0" w:lastRowLastColumn="0"/>
            </w:pPr>
            <w:r w:rsidRPr="00782D36">
              <w:t>18</w:t>
            </w:r>
          </w:p>
        </w:tc>
        <w:tc>
          <w:tcPr>
            <w:tcW w:w="1117" w:type="pct"/>
            <w:noWrap/>
            <w:hideMark/>
          </w:tcPr>
          <w:p w:rsidR="00782D36" w:rsidRPr="00782D36" w:rsidRDefault="00782D36" w:rsidP="00782D36">
            <w:pPr>
              <w:cnfStyle w:val="000000000000" w:firstRow="0" w:lastRow="0" w:firstColumn="0" w:lastColumn="0" w:oddVBand="0" w:evenVBand="0" w:oddHBand="0" w:evenHBand="0" w:firstRowFirstColumn="0" w:firstRowLastColumn="0" w:lastRowFirstColumn="0" w:lastRowLastColumn="0"/>
            </w:pPr>
            <w:r w:rsidRPr="00782D36">
              <w:t>1.176</w:t>
            </w:r>
          </w:p>
        </w:tc>
        <w:tc>
          <w:tcPr>
            <w:tcW w:w="1168" w:type="pct"/>
            <w:noWrap/>
            <w:hideMark/>
          </w:tcPr>
          <w:p w:rsidR="00782D36" w:rsidRPr="00782D36" w:rsidRDefault="00782D36" w:rsidP="00782D36">
            <w:pPr>
              <w:cnfStyle w:val="000000000000" w:firstRow="0" w:lastRow="0" w:firstColumn="0" w:lastColumn="0" w:oddVBand="0" w:evenVBand="0" w:oddHBand="0" w:evenHBand="0" w:firstRowFirstColumn="0" w:firstRowLastColumn="0" w:lastRowFirstColumn="0" w:lastRowLastColumn="0"/>
            </w:pPr>
            <w:r w:rsidRPr="00782D36">
              <w:t>1.721</w:t>
            </w:r>
          </w:p>
        </w:tc>
        <w:tc>
          <w:tcPr>
            <w:tcW w:w="1065" w:type="pct"/>
            <w:noWrap/>
            <w:hideMark/>
          </w:tcPr>
          <w:p w:rsidR="00782D36" w:rsidRPr="00782D36" w:rsidRDefault="00782D36" w:rsidP="00782D36">
            <w:pPr>
              <w:cnfStyle w:val="000000000000" w:firstRow="0" w:lastRow="0" w:firstColumn="0" w:lastColumn="0" w:oddVBand="0" w:evenVBand="0" w:oddHBand="0" w:evenHBand="0" w:firstRowFirstColumn="0" w:firstRowLastColumn="0" w:lastRowFirstColumn="0" w:lastRowLastColumn="0"/>
            </w:pPr>
            <w:r w:rsidRPr="00782D36">
              <w:t>1</w:t>
            </w:r>
          </w:p>
        </w:tc>
      </w:tr>
      <w:tr w:rsidR="00782D36" w:rsidRPr="00782D36" w:rsidTr="00782D3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5" w:type="pct"/>
            <w:noWrap/>
            <w:hideMark/>
          </w:tcPr>
          <w:p w:rsidR="00782D36" w:rsidRPr="00782D36" w:rsidRDefault="00782D36" w:rsidP="00782D36">
            <w:r w:rsidRPr="00782D36">
              <w:t>8</w:t>
            </w:r>
          </w:p>
        </w:tc>
        <w:tc>
          <w:tcPr>
            <w:tcW w:w="825" w:type="pct"/>
            <w:noWrap/>
            <w:hideMark/>
          </w:tcPr>
          <w:p w:rsidR="00782D36" w:rsidRPr="00782D36" w:rsidRDefault="00782D36" w:rsidP="00782D36">
            <w:pPr>
              <w:cnfStyle w:val="000000100000" w:firstRow="0" w:lastRow="0" w:firstColumn="0" w:lastColumn="0" w:oddVBand="0" w:evenVBand="0" w:oddHBand="1" w:evenHBand="0" w:firstRowFirstColumn="0" w:firstRowLastColumn="0" w:lastRowFirstColumn="0" w:lastRowLastColumn="0"/>
            </w:pPr>
            <w:r w:rsidRPr="00782D36">
              <w:t>18</w:t>
            </w:r>
          </w:p>
        </w:tc>
        <w:tc>
          <w:tcPr>
            <w:tcW w:w="1117" w:type="pct"/>
            <w:noWrap/>
            <w:hideMark/>
          </w:tcPr>
          <w:p w:rsidR="00782D36" w:rsidRPr="00782D36" w:rsidRDefault="00782D36" w:rsidP="00782D36">
            <w:pPr>
              <w:cnfStyle w:val="000000100000" w:firstRow="0" w:lastRow="0" w:firstColumn="0" w:lastColumn="0" w:oddVBand="0" w:evenVBand="0" w:oddHBand="1" w:evenHBand="0" w:firstRowFirstColumn="0" w:firstRowLastColumn="0" w:lastRowFirstColumn="0" w:lastRowLastColumn="0"/>
            </w:pPr>
            <w:r w:rsidRPr="00782D36">
              <w:t>2.095</w:t>
            </w:r>
          </w:p>
        </w:tc>
        <w:tc>
          <w:tcPr>
            <w:tcW w:w="1168" w:type="pct"/>
            <w:noWrap/>
            <w:hideMark/>
          </w:tcPr>
          <w:p w:rsidR="00782D36" w:rsidRPr="00782D36" w:rsidRDefault="00782D36" w:rsidP="00782D36">
            <w:pPr>
              <w:cnfStyle w:val="000000100000" w:firstRow="0" w:lastRow="0" w:firstColumn="0" w:lastColumn="0" w:oddVBand="0" w:evenVBand="0" w:oddHBand="1" w:evenHBand="0" w:firstRowFirstColumn="0" w:firstRowLastColumn="0" w:lastRowFirstColumn="0" w:lastRowLastColumn="0"/>
            </w:pPr>
            <w:r w:rsidRPr="00782D36">
              <w:t>0.966</w:t>
            </w:r>
          </w:p>
        </w:tc>
        <w:tc>
          <w:tcPr>
            <w:tcW w:w="1065" w:type="pct"/>
            <w:noWrap/>
            <w:hideMark/>
          </w:tcPr>
          <w:p w:rsidR="00782D36" w:rsidRPr="00782D36" w:rsidRDefault="00782D36" w:rsidP="00782D36">
            <w:pPr>
              <w:cnfStyle w:val="000000100000" w:firstRow="0" w:lastRow="0" w:firstColumn="0" w:lastColumn="0" w:oddVBand="0" w:evenVBand="0" w:oddHBand="1" w:evenHBand="0" w:firstRowFirstColumn="0" w:firstRowLastColumn="0" w:lastRowFirstColumn="0" w:lastRowLastColumn="0"/>
            </w:pPr>
            <w:r w:rsidRPr="00782D36">
              <w:t>1</w:t>
            </w:r>
          </w:p>
        </w:tc>
      </w:tr>
      <w:tr w:rsidR="00782D36" w:rsidRPr="00782D36" w:rsidTr="00782D36">
        <w:trPr>
          <w:trHeight w:val="288"/>
        </w:trPr>
        <w:tc>
          <w:tcPr>
            <w:cnfStyle w:val="001000000000" w:firstRow="0" w:lastRow="0" w:firstColumn="1" w:lastColumn="0" w:oddVBand="0" w:evenVBand="0" w:oddHBand="0" w:evenHBand="0" w:firstRowFirstColumn="0" w:firstRowLastColumn="0" w:lastRowFirstColumn="0" w:lastRowLastColumn="0"/>
            <w:tcW w:w="825" w:type="pct"/>
            <w:noWrap/>
            <w:hideMark/>
          </w:tcPr>
          <w:p w:rsidR="00782D36" w:rsidRPr="00782D36" w:rsidRDefault="00782D36" w:rsidP="00782D36">
            <w:r w:rsidRPr="00782D36">
              <w:t>16</w:t>
            </w:r>
          </w:p>
        </w:tc>
        <w:tc>
          <w:tcPr>
            <w:tcW w:w="825" w:type="pct"/>
            <w:noWrap/>
            <w:hideMark/>
          </w:tcPr>
          <w:p w:rsidR="00782D36" w:rsidRPr="00782D36" w:rsidRDefault="00782D36" w:rsidP="00782D36">
            <w:pPr>
              <w:cnfStyle w:val="000000000000" w:firstRow="0" w:lastRow="0" w:firstColumn="0" w:lastColumn="0" w:oddVBand="0" w:evenVBand="0" w:oddHBand="0" w:evenHBand="0" w:firstRowFirstColumn="0" w:firstRowLastColumn="0" w:lastRowFirstColumn="0" w:lastRowLastColumn="0"/>
            </w:pPr>
            <w:r w:rsidRPr="00782D36">
              <w:t>18</w:t>
            </w:r>
          </w:p>
        </w:tc>
        <w:tc>
          <w:tcPr>
            <w:tcW w:w="1117" w:type="pct"/>
            <w:noWrap/>
            <w:hideMark/>
          </w:tcPr>
          <w:p w:rsidR="00782D36" w:rsidRPr="00782D36" w:rsidRDefault="00782D36" w:rsidP="00782D36">
            <w:pPr>
              <w:cnfStyle w:val="000000000000" w:firstRow="0" w:lastRow="0" w:firstColumn="0" w:lastColumn="0" w:oddVBand="0" w:evenVBand="0" w:oddHBand="0" w:evenHBand="0" w:firstRowFirstColumn="0" w:firstRowLastColumn="0" w:lastRowFirstColumn="0" w:lastRowLastColumn="0"/>
            </w:pPr>
            <w:r w:rsidRPr="00782D36">
              <w:t>3.358</w:t>
            </w:r>
          </w:p>
        </w:tc>
        <w:tc>
          <w:tcPr>
            <w:tcW w:w="1168" w:type="pct"/>
            <w:noWrap/>
            <w:hideMark/>
          </w:tcPr>
          <w:p w:rsidR="00782D36" w:rsidRPr="00782D36" w:rsidRDefault="00782D36" w:rsidP="00782D36">
            <w:pPr>
              <w:cnfStyle w:val="000000000000" w:firstRow="0" w:lastRow="0" w:firstColumn="0" w:lastColumn="0" w:oddVBand="0" w:evenVBand="0" w:oddHBand="0" w:evenHBand="0" w:firstRowFirstColumn="0" w:firstRowLastColumn="0" w:lastRowFirstColumn="0" w:lastRowLastColumn="0"/>
            </w:pPr>
            <w:r w:rsidRPr="00782D36">
              <w:t>0.603</w:t>
            </w:r>
          </w:p>
        </w:tc>
        <w:tc>
          <w:tcPr>
            <w:tcW w:w="1065" w:type="pct"/>
            <w:noWrap/>
            <w:hideMark/>
          </w:tcPr>
          <w:p w:rsidR="00782D36" w:rsidRPr="00782D36" w:rsidRDefault="00782D36" w:rsidP="00782D36">
            <w:pPr>
              <w:cnfStyle w:val="000000000000" w:firstRow="0" w:lastRow="0" w:firstColumn="0" w:lastColumn="0" w:oddVBand="0" w:evenVBand="0" w:oddHBand="0" w:evenHBand="0" w:firstRowFirstColumn="0" w:firstRowLastColumn="0" w:lastRowFirstColumn="0" w:lastRowLastColumn="0"/>
            </w:pPr>
            <w:r w:rsidRPr="00782D36">
              <w:t>1</w:t>
            </w:r>
          </w:p>
        </w:tc>
      </w:tr>
      <w:tr w:rsidR="00782D36" w:rsidRPr="00782D36" w:rsidTr="00782D3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5" w:type="pct"/>
            <w:noWrap/>
            <w:hideMark/>
          </w:tcPr>
          <w:p w:rsidR="00782D36" w:rsidRPr="00782D36" w:rsidRDefault="00782D36" w:rsidP="00782D36">
            <w:r w:rsidRPr="00782D36">
              <w:t>1</w:t>
            </w:r>
          </w:p>
        </w:tc>
        <w:tc>
          <w:tcPr>
            <w:tcW w:w="825" w:type="pct"/>
            <w:noWrap/>
            <w:hideMark/>
          </w:tcPr>
          <w:p w:rsidR="00782D36" w:rsidRPr="00782D36" w:rsidRDefault="00782D36" w:rsidP="00782D36">
            <w:pPr>
              <w:cnfStyle w:val="000000100000" w:firstRow="0" w:lastRow="0" w:firstColumn="0" w:lastColumn="0" w:oddVBand="0" w:evenVBand="0" w:oddHBand="1" w:evenHBand="0" w:firstRowFirstColumn="0" w:firstRowLastColumn="0" w:lastRowFirstColumn="0" w:lastRowLastColumn="0"/>
            </w:pPr>
            <w:r w:rsidRPr="00782D36">
              <w:t>20</w:t>
            </w:r>
          </w:p>
        </w:tc>
        <w:tc>
          <w:tcPr>
            <w:tcW w:w="1117" w:type="pct"/>
            <w:noWrap/>
            <w:hideMark/>
          </w:tcPr>
          <w:p w:rsidR="00782D36" w:rsidRPr="00782D36" w:rsidRDefault="00782D36" w:rsidP="00782D36">
            <w:pPr>
              <w:cnfStyle w:val="000000100000" w:firstRow="0" w:lastRow="0" w:firstColumn="0" w:lastColumn="0" w:oddVBand="0" w:evenVBand="0" w:oddHBand="1" w:evenHBand="0" w:firstRowFirstColumn="0" w:firstRowLastColumn="0" w:lastRowFirstColumn="0" w:lastRowLastColumn="0"/>
            </w:pPr>
            <w:r w:rsidRPr="00782D36">
              <w:t>6.508</w:t>
            </w:r>
          </w:p>
        </w:tc>
        <w:tc>
          <w:tcPr>
            <w:tcW w:w="1168" w:type="pct"/>
            <w:noWrap/>
            <w:hideMark/>
          </w:tcPr>
          <w:p w:rsidR="00782D36" w:rsidRPr="00782D36" w:rsidRDefault="00782D36" w:rsidP="00782D36">
            <w:pPr>
              <w:cnfStyle w:val="000000100000" w:firstRow="0" w:lastRow="0" w:firstColumn="0" w:lastColumn="0" w:oddVBand="0" w:evenVBand="0" w:oddHBand="1" w:evenHBand="0" w:firstRowFirstColumn="0" w:firstRowLastColumn="0" w:lastRowFirstColumn="0" w:lastRowLastColumn="0"/>
            </w:pPr>
            <w:r w:rsidRPr="00782D36">
              <w:t>1</w:t>
            </w:r>
          </w:p>
        </w:tc>
        <w:tc>
          <w:tcPr>
            <w:tcW w:w="1065" w:type="pct"/>
            <w:noWrap/>
            <w:hideMark/>
          </w:tcPr>
          <w:p w:rsidR="00782D36" w:rsidRPr="00782D36" w:rsidRDefault="00782D36" w:rsidP="00782D36">
            <w:pPr>
              <w:cnfStyle w:val="000000100000" w:firstRow="0" w:lastRow="0" w:firstColumn="0" w:lastColumn="0" w:oddVBand="0" w:evenVBand="0" w:oddHBand="1" w:evenHBand="0" w:firstRowFirstColumn="0" w:firstRowLastColumn="0" w:lastRowFirstColumn="0" w:lastRowLastColumn="0"/>
            </w:pPr>
            <w:r w:rsidRPr="00782D36">
              <w:t>1</w:t>
            </w:r>
          </w:p>
        </w:tc>
      </w:tr>
      <w:tr w:rsidR="00782D36" w:rsidRPr="00782D36" w:rsidTr="00782D36">
        <w:trPr>
          <w:trHeight w:val="288"/>
        </w:trPr>
        <w:tc>
          <w:tcPr>
            <w:cnfStyle w:val="001000000000" w:firstRow="0" w:lastRow="0" w:firstColumn="1" w:lastColumn="0" w:oddVBand="0" w:evenVBand="0" w:oddHBand="0" w:evenHBand="0" w:firstRowFirstColumn="0" w:firstRowLastColumn="0" w:lastRowFirstColumn="0" w:lastRowLastColumn="0"/>
            <w:tcW w:w="825" w:type="pct"/>
            <w:noWrap/>
            <w:hideMark/>
          </w:tcPr>
          <w:p w:rsidR="00782D36" w:rsidRPr="00782D36" w:rsidRDefault="00782D36" w:rsidP="00782D36">
            <w:r w:rsidRPr="00782D36">
              <w:t>2</w:t>
            </w:r>
          </w:p>
        </w:tc>
        <w:tc>
          <w:tcPr>
            <w:tcW w:w="825" w:type="pct"/>
            <w:noWrap/>
            <w:hideMark/>
          </w:tcPr>
          <w:p w:rsidR="00782D36" w:rsidRPr="00782D36" w:rsidRDefault="00782D36" w:rsidP="00782D36">
            <w:pPr>
              <w:cnfStyle w:val="000000000000" w:firstRow="0" w:lastRow="0" w:firstColumn="0" w:lastColumn="0" w:oddVBand="0" w:evenVBand="0" w:oddHBand="0" w:evenHBand="0" w:firstRowFirstColumn="0" w:firstRowLastColumn="0" w:lastRowFirstColumn="0" w:lastRowLastColumn="0"/>
            </w:pPr>
            <w:r w:rsidRPr="00782D36">
              <w:t>20</w:t>
            </w:r>
          </w:p>
        </w:tc>
        <w:tc>
          <w:tcPr>
            <w:tcW w:w="1117" w:type="pct"/>
            <w:noWrap/>
            <w:hideMark/>
          </w:tcPr>
          <w:p w:rsidR="00782D36" w:rsidRPr="00782D36" w:rsidRDefault="00782D36" w:rsidP="00782D36">
            <w:pPr>
              <w:cnfStyle w:val="000000000000" w:firstRow="0" w:lastRow="0" w:firstColumn="0" w:lastColumn="0" w:oddVBand="0" w:evenVBand="0" w:oddHBand="0" w:evenHBand="0" w:firstRowFirstColumn="0" w:firstRowLastColumn="0" w:lastRowFirstColumn="0" w:lastRowLastColumn="0"/>
            </w:pPr>
            <w:r w:rsidRPr="00782D36">
              <w:t>3.512</w:t>
            </w:r>
          </w:p>
        </w:tc>
        <w:tc>
          <w:tcPr>
            <w:tcW w:w="1168" w:type="pct"/>
            <w:noWrap/>
            <w:hideMark/>
          </w:tcPr>
          <w:p w:rsidR="00782D36" w:rsidRPr="00782D36" w:rsidRDefault="00782D36" w:rsidP="00782D36">
            <w:pPr>
              <w:cnfStyle w:val="000000000000" w:firstRow="0" w:lastRow="0" w:firstColumn="0" w:lastColumn="0" w:oddVBand="0" w:evenVBand="0" w:oddHBand="0" w:evenHBand="0" w:firstRowFirstColumn="0" w:firstRowLastColumn="0" w:lastRowFirstColumn="0" w:lastRowLastColumn="0"/>
            </w:pPr>
            <w:r w:rsidRPr="00782D36">
              <w:t>1.853</w:t>
            </w:r>
          </w:p>
        </w:tc>
        <w:tc>
          <w:tcPr>
            <w:tcW w:w="1065" w:type="pct"/>
            <w:noWrap/>
            <w:hideMark/>
          </w:tcPr>
          <w:p w:rsidR="00782D36" w:rsidRPr="00782D36" w:rsidRDefault="00782D36" w:rsidP="00782D36">
            <w:pPr>
              <w:cnfStyle w:val="000000000000" w:firstRow="0" w:lastRow="0" w:firstColumn="0" w:lastColumn="0" w:oddVBand="0" w:evenVBand="0" w:oddHBand="0" w:evenHBand="0" w:firstRowFirstColumn="0" w:firstRowLastColumn="0" w:lastRowFirstColumn="0" w:lastRowLastColumn="0"/>
            </w:pPr>
            <w:r w:rsidRPr="00782D36">
              <w:t>1</w:t>
            </w:r>
          </w:p>
        </w:tc>
      </w:tr>
      <w:tr w:rsidR="00782D36" w:rsidRPr="00782D36" w:rsidTr="00782D3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5" w:type="pct"/>
            <w:noWrap/>
            <w:hideMark/>
          </w:tcPr>
          <w:p w:rsidR="00782D36" w:rsidRPr="00782D36" w:rsidRDefault="00782D36" w:rsidP="00782D36">
            <w:r w:rsidRPr="00782D36">
              <w:t>4</w:t>
            </w:r>
          </w:p>
        </w:tc>
        <w:tc>
          <w:tcPr>
            <w:tcW w:w="825" w:type="pct"/>
            <w:noWrap/>
            <w:hideMark/>
          </w:tcPr>
          <w:p w:rsidR="00782D36" w:rsidRPr="00782D36" w:rsidRDefault="00782D36" w:rsidP="00782D36">
            <w:pPr>
              <w:cnfStyle w:val="000000100000" w:firstRow="0" w:lastRow="0" w:firstColumn="0" w:lastColumn="0" w:oddVBand="0" w:evenVBand="0" w:oddHBand="1" w:evenHBand="0" w:firstRowFirstColumn="0" w:firstRowLastColumn="0" w:lastRowFirstColumn="0" w:lastRowLastColumn="0"/>
            </w:pPr>
            <w:r w:rsidRPr="00782D36">
              <w:t>20</w:t>
            </w:r>
          </w:p>
        </w:tc>
        <w:tc>
          <w:tcPr>
            <w:tcW w:w="1117" w:type="pct"/>
            <w:noWrap/>
            <w:hideMark/>
          </w:tcPr>
          <w:p w:rsidR="00782D36" w:rsidRPr="00782D36" w:rsidRDefault="00782D36" w:rsidP="00782D36">
            <w:pPr>
              <w:cnfStyle w:val="000000100000" w:firstRow="0" w:lastRow="0" w:firstColumn="0" w:lastColumn="0" w:oddVBand="0" w:evenVBand="0" w:oddHBand="1" w:evenHBand="0" w:firstRowFirstColumn="0" w:firstRowLastColumn="0" w:lastRowFirstColumn="0" w:lastRowLastColumn="0"/>
            </w:pPr>
            <w:r w:rsidRPr="00782D36">
              <w:t>2.361</w:t>
            </w:r>
          </w:p>
        </w:tc>
        <w:tc>
          <w:tcPr>
            <w:tcW w:w="1168" w:type="pct"/>
            <w:noWrap/>
            <w:hideMark/>
          </w:tcPr>
          <w:p w:rsidR="00782D36" w:rsidRPr="00782D36" w:rsidRDefault="00782D36" w:rsidP="00782D36">
            <w:pPr>
              <w:cnfStyle w:val="000000100000" w:firstRow="0" w:lastRow="0" w:firstColumn="0" w:lastColumn="0" w:oddVBand="0" w:evenVBand="0" w:oddHBand="1" w:evenHBand="0" w:firstRowFirstColumn="0" w:firstRowLastColumn="0" w:lastRowFirstColumn="0" w:lastRowLastColumn="0"/>
            </w:pPr>
            <w:r w:rsidRPr="00782D36">
              <w:t>2.756</w:t>
            </w:r>
          </w:p>
        </w:tc>
        <w:tc>
          <w:tcPr>
            <w:tcW w:w="1065" w:type="pct"/>
            <w:noWrap/>
            <w:hideMark/>
          </w:tcPr>
          <w:p w:rsidR="00782D36" w:rsidRPr="00782D36" w:rsidRDefault="00782D36" w:rsidP="00782D36">
            <w:pPr>
              <w:cnfStyle w:val="000000100000" w:firstRow="0" w:lastRow="0" w:firstColumn="0" w:lastColumn="0" w:oddVBand="0" w:evenVBand="0" w:oddHBand="1" w:evenHBand="0" w:firstRowFirstColumn="0" w:firstRowLastColumn="0" w:lastRowFirstColumn="0" w:lastRowLastColumn="0"/>
            </w:pPr>
            <w:r w:rsidRPr="00782D36">
              <w:t>1</w:t>
            </w:r>
          </w:p>
        </w:tc>
      </w:tr>
      <w:tr w:rsidR="00782D36" w:rsidRPr="00782D36" w:rsidTr="00782D36">
        <w:trPr>
          <w:trHeight w:val="288"/>
        </w:trPr>
        <w:tc>
          <w:tcPr>
            <w:cnfStyle w:val="001000000000" w:firstRow="0" w:lastRow="0" w:firstColumn="1" w:lastColumn="0" w:oddVBand="0" w:evenVBand="0" w:oddHBand="0" w:evenHBand="0" w:firstRowFirstColumn="0" w:firstRowLastColumn="0" w:lastRowFirstColumn="0" w:lastRowLastColumn="0"/>
            <w:tcW w:w="825" w:type="pct"/>
            <w:noWrap/>
            <w:hideMark/>
          </w:tcPr>
          <w:p w:rsidR="00782D36" w:rsidRPr="00782D36" w:rsidRDefault="00782D36" w:rsidP="00782D36">
            <w:r w:rsidRPr="00782D36">
              <w:t>8</w:t>
            </w:r>
          </w:p>
        </w:tc>
        <w:tc>
          <w:tcPr>
            <w:tcW w:w="825" w:type="pct"/>
            <w:noWrap/>
            <w:hideMark/>
          </w:tcPr>
          <w:p w:rsidR="00782D36" w:rsidRPr="00782D36" w:rsidRDefault="00782D36" w:rsidP="00782D36">
            <w:pPr>
              <w:cnfStyle w:val="000000000000" w:firstRow="0" w:lastRow="0" w:firstColumn="0" w:lastColumn="0" w:oddVBand="0" w:evenVBand="0" w:oddHBand="0" w:evenHBand="0" w:firstRowFirstColumn="0" w:firstRowLastColumn="0" w:lastRowFirstColumn="0" w:lastRowLastColumn="0"/>
            </w:pPr>
            <w:r w:rsidRPr="00782D36">
              <w:t>20</w:t>
            </w:r>
          </w:p>
        </w:tc>
        <w:tc>
          <w:tcPr>
            <w:tcW w:w="1117" w:type="pct"/>
            <w:noWrap/>
            <w:hideMark/>
          </w:tcPr>
          <w:p w:rsidR="00782D36" w:rsidRPr="00782D36" w:rsidRDefault="00782D36" w:rsidP="00782D36">
            <w:pPr>
              <w:cnfStyle w:val="000000000000" w:firstRow="0" w:lastRow="0" w:firstColumn="0" w:lastColumn="0" w:oddVBand="0" w:evenVBand="0" w:oddHBand="0" w:evenHBand="0" w:firstRowFirstColumn="0" w:firstRowLastColumn="0" w:lastRowFirstColumn="0" w:lastRowLastColumn="0"/>
            </w:pPr>
            <w:r w:rsidRPr="00782D36">
              <w:t>2.96</w:t>
            </w:r>
          </w:p>
        </w:tc>
        <w:tc>
          <w:tcPr>
            <w:tcW w:w="1168" w:type="pct"/>
            <w:noWrap/>
            <w:hideMark/>
          </w:tcPr>
          <w:p w:rsidR="00782D36" w:rsidRPr="00782D36" w:rsidRDefault="00782D36" w:rsidP="00782D36">
            <w:pPr>
              <w:cnfStyle w:val="000000000000" w:firstRow="0" w:lastRow="0" w:firstColumn="0" w:lastColumn="0" w:oddVBand="0" w:evenVBand="0" w:oddHBand="0" w:evenHBand="0" w:firstRowFirstColumn="0" w:firstRowLastColumn="0" w:lastRowFirstColumn="0" w:lastRowLastColumn="0"/>
            </w:pPr>
            <w:r w:rsidRPr="00782D36">
              <w:t>2.199</w:t>
            </w:r>
          </w:p>
        </w:tc>
        <w:tc>
          <w:tcPr>
            <w:tcW w:w="1065" w:type="pct"/>
            <w:noWrap/>
            <w:hideMark/>
          </w:tcPr>
          <w:p w:rsidR="00782D36" w:rsidRPr="00782D36" w:rsidRDefault="00782D36" w:rsidP="00782D36">
            <w:pPr>
              <w:cnfStyle w:val="000000000000" w:firstRow="0" w:lastRow="0" w:firstColumn="0" w:lastColumn="0" w:oddVBand="0" w:evenVBand="0" w:oddHBand="0" w:evenHBand="0" w:firstRowFirstColumn="0" w:firstRowLastColumn="0" w:lastRowFirstColumn="0" w:lastRowLastColumn="0"/>
            </w:pPr>
            <w:r w:rsidRPr="00782D36">
              <w:t>1</w:t>
            </w:r>
          </w:p>
        </w:tc>
      </w:tr>
      <w:tr w:rsidR="00782D36" w:rsidRPr="00782D36" w:rsidTr="00782D3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5" w:type="pct"/>
            <w:noWrap/>
            <w:hideMark/>
          </w:tcPr>
          <w:p w:rsidR="00782D36" w:rsidRPr="00782D36" w:rsidRDefault="00782D36" w:rsidP="00782D36">
            <w:r w:rsidRPr="00782D36">
              <w:t>16</w:t>
            </w:r>
          </w:p>
        </w:tc>
        <w:tc>
          <w:tcPr>
            <w:tcW w:w="825" w:type="pct"/>
            <w:noWrap/>
            <w:hideMark/>
          </w:tcPr>
          <w:p w:rsidR="00782D36" w:rsidRPr="00782D36" w:rsidRDefault="00782D36" w:rsidP="00782D36">
            <w:pPr>
              <w:cnfStyle w:val="000000100000" w:firstRow="0" w:lastRow="0" w:firstColumn="0" w:lastColumn="0" w:oddVBand="0" w:evenVBand="0" w:oddHBand="1" w:evenHBand="0" w:firstRowFirstColumn="0" w:firstRowLastColumn="0" w:lastRowFirstColumn="0" w:lastRowLastColumn="0"/>
            </w:pPr>
            <w:r w:rsidRPr="00782D36">
              <w:t>20</w:t>
            </w:r>
          </w:p>
        </w:tc>
        <w:tc>
          <w:tcPr>
            <w:tcW w:w="1117" w:type="pct"/>
            <w:noWrap/>
            <w:hideMark/>
          </w:tcPr>
          <w:p w:rsidR="00782D36" w:rsidRPr="00782D36" w:rsidRDefault="00782D36" w:rsidP="00782D36">
            <w:pPr>
              <w:cnfStyle w:val="000000100000" w:firstRow="0" w:lastRow="0" w:firstColumn="0" w:lastColumn="0" w:oddVBand="0" w:evenVBand="0" w:oddHBand="1" w:evenHBand="0" w:firstRowFirstColumn="0" w:firstRowLastColumn="0" w:lastRowFirstColumn="0" w:lastRowLastColumn="0"/>
            </w:pPr>
            <w:r w:rsidRPr="00782D36">
              <w:t>3.583</w:t>
            </w:r>
          </w:p>
        </w:tc>
        <w:tc>
          <w:tcPr>
            <w:tcW w:w="1168" w:type="pct"/>
            <w:noWrap/>
            <w:hideMark/>
          </w:tcPr>
          <w:p w:rsidR="00782D36" w:rsidRPr="00782D36" w:rsidRDefault="00782D36" w:rsidP="00782D36">
            <w:pPr>
              <w:cnfStyle w:val="000000100000" w:firstRow="0" w:lastRow="0" w:firstColumn="0" w:lastColumn="0" w:oddVBand="0" w:evenVBand="0" w:oddHBand="1" w:evenHBand="0" w:firstRowFirstColumn="0" w:firstRowLastColumn="0" w:lastRowFirstColumn="0" w:lastRowLastColumn="0"/>
            </w:pPr>
            <w:r w:rsidRPr="00782D36">
              <w:t>1.816</w:t>
            </w:r>
          </w:p>
        </w:tc>
        <w:tc>
          <w:tcPr>
            <w:tcW w:w="1065" w:type="pct"/>
            <w:noWrap/>
            <w:hideMark/>
          </w:tcPr>
          <w:p w:rsidR="00782D36" w:rsidRPr="00782D36" w:rsidRDefault="00782D36" w:rsidP="00782D36">
            <w:pPr>
              <w:cnfStyle w:val="000000100000" w:firstRow="0" w:lastRow="0" w:firstColumn="0" w:lastColumn="0" w:oddVBand="0" w:evenVBand="0" w:oddHBand="1" w:evenHBand="0" w:firstRowFirstColumn="0" w:firstRowLastColumn="0" w:lastRowFirstColumn="0" w:lastRowLastColumn="0"/>
            </w:pPr>
            <w:r w:rsidRPr="00782D36">
              <w:t>1</w:t>
            </w:r>
          </w:p>
        </w:tc>
      </w:tr>
      <w:tr w:rsidR="00782D36" w:rsidRPr="00782D36" w:rsidTr="00782D36">
        <w:trPr>
          <w:trHeight w:val="288"/>
        </w:trPr>
        <w:tc>
          <w:tcPr>
            <w:cnfStyle w:val="001000000000" w:firstRow="0" w:lastRow="0" w:firstColumn="1" w:lastColumn="0" w:oddVBand="0" w:evenVBand="0" w:oddHBand="0" w:evenHBand="0" w:firstRowFirstColumn="0" w:firstRowLastColumn="0" w:lastRowFirstColumn="0" w:lastRowLastColumn="0"/>
            <w:tcW w:w="825" w:type="pct"/>
            <w:noWrap/>
            <w:hideMark/>
          </w:tcPr>
          <w:p w:rsidR="00782D36" w:rsidRPr="00782D36" w:rsidRDefault="00782D36" w:rsidP="00782D36">
            <w:r w:rsidRPr="00782D36">
              <w:t>1</w:t>
            </w:r>
          </w:p>
        </w:tc>
        <w:tc>
          <w:tcPr>
            <w:tcW w:w="825" w:type="pct"/>
            <w:noWrap/>
            <w:hideMark/>
          </w:tcPr>
          <w:p w:rsidR="00782D36" w:rsidRPr="00782D36" w:rsidRDefault="00782D36" w:rsidP="00782D36">
            <w:pPr>
              <w:cnfStyle w:val="000000000000" w:firstRow="0" w:lastRow="0" w:firstColumn="0" w:lastColumn="0" w:oddVBand="0" w:evenVBand="0" w:oddHBand="0" w:evenHBand="0" w:firstRowFirstColumn="0" w:firstRowLastColumn="0" w:lastRowFirstColumn="0" w:lastRowLastColumn="0"/>
            </w:pPr>
            <w:r w:rsidRPr="00782D36">
              <w:t>16</w:t>
            </w:r>
          </w:p>
        </w:tc>
        <w:tc>
          <w:tcPr>
            <w:tcW w:w="1117" w:type="pct"/>
            <w:noWrap/>
            <w:hideMark/>
          </w:tcPr>
          <w:p w:rsidR="00782D36" w:rsidRPr="00782D36" w:rsidRDefault="00782D36" w:rsidP="00782D36">
            <w:pPr>
              <w:cnfStyle w:val="000000000000" w:firstRow="0" w:lastRow="0" w:firstColumn="0" w:lastColumn="0" w:oddVBand="0" w:evenVBand="0" w:oddHBand="0" w:evenHBand="0" w:firstRowFirstColumn="0" w:firstRowLastColumn="0" w:lastRowFirstColumn="0" w:lastRowLastColumn="0"/>
            </w:pPr>
            <w:r w:rsidRPr="00782D36">
              <w:t>0.408</w:t>
            </w:r>
          </w:p>
        </w:tc>
        <w:tc>
          <w:tcPr>
            <w:tcW w:w="1168" w:type="pct"/>
            <w:noWrap/>
            <w:hideMark/>
          </w:tcPr>
          <w:p w:rsidR="00782D36" w:rsidRPr="00782D36" w:rsidRDefault="00782D36" w:rsidP="00782D36">
            <w:pPr>
              <w:cnfStyle w:val="000000000000" w:firstRow="0" w:lastRow="0" w:firstColumn="0" w:lastColumn="0" w:oddVBand="0" w:evenVBand="0" w:oddHBand="0" w:evenHBand="0" w:firstRowFirstColumn="0" w:firstRowLastColumn="0" w:lastRowFirstColumn="0" w:lastRowLastColumn="0"/>
            </w:pPr>
            <w:r w:rsidRPr="00782D36">
              <w:t>1</w:t>
            </w:r>
          </w:p>
        </w:tc>
        <w:tc>
          <w:tcPr>
            <w:tcW w:w="1065" w:type="pct"/>
            <w:noWrap/>
            <w:hideMark/>
          </w:tcPr>
          <w:p w:rsidR="00782D36" w:rsidRPr="00782D36" w:rsidRDefault="00782D36" w:rsidP="00782D36">
            <w:pPr>
              <w:cnfStyle w:val="000000000000" w:firstRow="0" w:lastRow="0" w:firstColumn="0" w:lastColumn="0" w:oddVBand="0" w:evenVBand="0" w:oddHBand="0" w:evenHBand="0" w:firstRowFirstColumn="0" w:firstRowLastColumn="0" w:lastRowFirstColumn="0" w:lastRowLastColumn="0"/>
            </w:pPr>
            <w:r w:rsidRPr="00782D36">
              <w:t>0</w:t>
            </w:r>
          </w:p>
        </w:tc>
      </w:tr>
      <w:tr w:rsidR="00782D36" w:rsidRPr="00782D36" w:rsidTr="00782D3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5" w:type="pct"/>
            <w:noWrap/>
            <w:hideMark/>
          </w:tcPr>
          <w:p w:rsidR="00782D36" w:rsidRPr="00782D36" w:rsidRDefault="00782D36" w:rsidP="00782D36">
            <w:r w:rsidRPr="00782D36">
              <w:t>2</w:t>
            </w:r>
          </w:p>
        </w:tc>
        <w:tc>
          <w:tcPr>
            <w:tcW w:w="825" w:type="pct"/>
            <w:noWrap/>
            <w:hideMark/>
          </w:tcPr>
          <w:p w:rsidR="00782D36" w:rsidRPr="00782D36" w:rsidRDefault="00782D36" w:rsidP="00782D36">
            <w:pPr>
              <w:cnfStyle w:val="000000100000" w:firstRow="0" w:lastRow="0" w:firstColumn="0" w:lastColumn="0" w:oddVBand="0" w:evenVBand="0" w:oddHBand="1" w:evenHBand="0" w:firstRowFirstColumn="0" w:firstRowLastColumn="0" w:lastRowFirstColumn="0" w:lastRowLastColumn="0"/>
            </w:pPr>
            <w:r w:rsidRPr="00782D36">
              <w:t>16</w:t>
            </w:r>
          </w:p>
        </w:tc>
        <w:tc>
          <w:tcPr>
            <w:tcW w:w="1117" w:type="pct"/>
            <w:noWrap/>
            <w:hideMark/>
          </w:tcPr>
          <w:p w:rsidR="00782D36" w:rsidRPr="00782D36" w:rsidRDefault="00782D36" w:rsidP="00782D36">
            <w:pPr>
              <w:cnfStyle w:val="000000100000" w:firstRow="0" w:lastRow="0" w:firstColumn="0" w:lastColumn="0" w:oddVBand="0" w:evenVBand="0" w:oddHBand="1" w:evenHBand="0" w:firstRowFirstColumn="0" w:firstRowLastColumn="0" w:lastRowFirstColumn="0" w:lastRowLastColumn="0"/>
            </w:pPr>
            <w:r w:rsidRPr="00782D36">
              <w:t>0.697</w:t>
            </w:r>
          </w:p>
        </w:tc>
        <w:tc>
          <w:tcPr>
            <w:tcW w:w="1168" w:type="pct"/>
            <w:noWrap/>
            <w:hideMark/>
          </w:tcPr>
          <w:p w:rsidR="00782D36" w:rsidRPr="00782D36" w:rsidRDefault="00782D36" w:rsidP="00782D36">
            <w:pPr>
              <w:cnfStyle w:val="000000100000" w:firstRow="0" w:lastRow="0" w:firstColumn="0" w:lastColumn="0" w:oddVBand="0" w:evenVBand="0" w:oddHBand="1" w:evenHBand="0" w:firstRowFirstColumn="0" w:firstRowLastColumn="0" w:lastRowFirstColumn="0" w:lastRowLastColumn="0"/>
            </w:pPr>
            <w:r w:rsidRPr="00782D36">
              <w:t>0.585</w:t>
            </w:r>
          </w:p>
        </w:tc>
        <w:tc>
          <w:tcPr>
            <w:tcW w:w="1065" w:type="pct"/>
            <w:noWrap/>
            <w:hideMark/>
          </w:tcPr>
          <w:p w:rsidR="00782D36" w:rsidRPr="00782D36" w:rsidRDefault="00782D36" w:rsidP="00782D36">
            <w:pPr>
              <w:cnfStyle w:val="000000100000" w:firstRow="0" w:lastRow="0" w:firstColumn="0" w:lastColumn="0" w:oddVBand="0" w:evenVBand="0" w:oddHBand="1" w:evenHBand="0" w:firstRowFirstColumn="0" w:firstRowLastColumn="0" w:lastRowFirstColumn="0" w:lastRowLastColumn="0"/>
            </w:pPr>
            <w:r w:rsidRPr="00782D36">
              <w:t>0</w:t>
            </w:r>
          </w:p>
        </w:tc>
      </w:tr>
      <w:tr w:rsidR="00782D36" w:rsidRPr="00782D36" w:rsidTr="00782D36">
        <w:trPr>
          <w:trHeight w:val="288"/>
        </w:trPr>
        <w:tc>
          <w:tcPr>
            <w:cnfStyle w:val="001000000000" w:firstRow="0" w:lastRow="0" w:firstColumn="1" w:lastColumn="0" w:oddVBand="0" w:evenVBand="0" w:oddHBand="0" w:evenHBand="0" w:firstRowFirstColumn="0" w:firstRowLastColumn="0" w:lastRowFirstColumn="0" w:lastRowLastColumn="0"/>
            <w:tcW w:w="825" w:type="pct"/>
            <w:noWrap/>
            <w:hideMark/>
          </w:tcPr>
          <w:p w:rsidR="00782D36" w:rsidRPr="00782D36" w:rsidRDefault="00782D36" w:rsidP="00782D36">
            <w:r w:rsidRPr="00782D36">
              <w:t>4</w:t>
            </w:r>
          </w:p>
        </w:tc>
        <w:tc>
          <w:tcPr>
            <w:tcW w:w="825" w:type="pct"/>
            <w:noWrap/>
            <w:hideMark/>
          </w:tcPr>
          <w:p w:rsidR="00782D36" w:rsidRPr="00782D36" w:rsidRDefault="00782D36" w:rsidP="00782D36">
            <w:pPr>
              <w:cnfStyle w:val="000000000000" w:firstRow="0" w:lastRow="0" w:firstColumn="0" w:lastColumn="0" w:oddVBand="0" w:evenVBand="0" w:oddHBand="0" w:evenHBand="0" w:firstRowFirstColumn="0" w:firstRowLastColumn="0" w:lastRowFirstColumn="0" w:lastRowLastColumn="0"/>
            </w:pPr>
            <w:r w:rsidRPr="00782D36">
              <w:t>16</w:t>
            </w:r>
          </w:p>
        </w:tc>
        <w:tc>
          <w:tcPr>
            <w:tcW w:w="1117" w:type="pct"/>
            <w:noWrap/>
            <w:hideMark/>
          </w:tcPr>
          <w:p w:rsidR="00782D36" w:rsidRPr="00782D36" w:rsidRDefault="00782D36" w:rsidP="00782D36">
            <w:pPr>
              <w:cnfStyle w:val="000000000000" w:firstRow="0" w:lastRow="0" w:firstColumn="0" w:lastColumn="0" w:oddVBand="0" w:evenVBand="0" w:oddHBand="0" w:evenHBand="0" w:firstRowFirstColumn="0" w:firstRowLastColumn="0" w:lastRowFirstColumn="0" w:lastRowLastColumn="0"/>
            </w:pPr>
            <w:r w:rsidRPr="00782D36">
              <w:t>2.475</w:t>
            </w:r>
          </w:p>
        </w:tc>
        <w:tc>
          <w:tcPr>
            <w:tcW w:w="1168" w:type="pct"/>
            <w:noWrap/>
            <w:hideMark/>
          </w:tcPr>
          <w:p w:rsidR="00782D36" w:rsidRPr="00782D36" w:rsidRDefault="00782D36" w:rsidP="00782D36">
            <w:pPr>
              <w:cnfStyle w:val="000000000000" w:firstRow="0" w:lastRow="0" w:firstColumn="0" w:lastColumn="0" w:oddVBand="0" w:evenVBand="0" w:oddHBand="0" w:evenHBand="0" w:firstRowFirstColumn="0" w:firstRowLastColumn="0" w:lastRowFirstColumn="0" w:lastRowLastColumn="0"/>
            </w:pPr>
            <w:r w:rsidRPr="00782D36">
              <w:t>0.165</w:t>
            </w:r>
          </w:p>
        </w:tc>
        <w:tc>
          <w:tcPr>
            <w:tcW w:w="1065" w:type="pct"/>
            <w:noWrap/>
            <w:hideMark/>
          </w:tcPr>
          <w:p w:rsidR="00782D36" w:rsidRPr="00782D36" w:rsidRDefault="00782D36" w:rsidP="00782D36">
            <w:pPr>
              <w:cnfStyle w:val="000000000000" w:firstRow="0" w:lastRow="0" w:firstColumn="0" w:lastColumn="0" w:oddVBand="0" w:evenVBand="0" w:oddHBand="0" w:evenHBand="0" w:firstRowFirstColumn="0" w:firstRowLastColumn="0" w:lastRowFirstColumn="0" w:lastRowLastColumn="0"/>
            </w:pPr>
            <w:r w:rsidRPr="00782D36">
              <w:t>0</w:t>
            </w:r>
          </w:p>
        </w:tc>
      </w:tr>
      <w:tr w:rsidR="00782D36" w:rsidRPr="00782D36" w:rsidTr="00782D3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5" w:type="pct"/>
            <w:noWrap/>
            <w:hideMark/>
          </w:tcPr>
          <w:p w:rsidR="00782D36" w:rsidRPr="00782D36" w:rsidRDefault="00782D36" w:rsidP="00782D36">
            <w:r w:rsidRPr="00782D36">
              <w:t>8</w:t>
            </w:r>
          </w:p>
        </w:tc>
        <w:tc>
          <w:tcPr>
            <w:tcW w:w="825" w:type="pct"/>
            <w:noWrap/>
            <w:hideMark/>
          </w:tcPr>
          <w:p w:rsidR="00782D36" w:rsidRPr="00782D36" w:rsidRDefault="00782D36" w:rsidP="00782D36">
            <w:pPr>
              <w:cnfStyle w:val="000000100000" w:firstRow="0" w:lastRow="0" w:firstColumn="0" w:lastColumn="0" w:oddVBand="0" w:evenVBand="0" w:oddHBand="1" w:evenHBand="0" w:firstRowFirstColumn="0" w:firstRowLastColumn="0" w:lastRowFirstColumn="0" w:lastRowLastColumn="0"/>
            </w:pPr>
            <w:r w:rsidRPr="00782D36">
              <w:t>16</w:t>
            </w:r>
          </w:p>
        </w:tc>
        <w:tc>
          <w:tcPr>
            <w:tcW w:w="1117" w:type="pct"/>
            <w:noWrap/>
            <w:hideMark/>
          </w:tcPr>
          <w:p w:rsidR="00782D36" w:rsidRPr="00782D36" w:rsidRDefault="00782D36" w:rsidP="00782D36">
            <w:pPr>
              <w:cnfStyle w:val="000000100000" w:firstRow="0" w:lastRow="0" w:firstColumn="0" w:lastColumn="0" w:oddVBand="0" w:evenVBand="0" w:oddHBand="1" w:evenHBand="0" w:firstRowFirstColumn="0" w:firstRowLastColumn="0" w:lastRowFirstColumn="0" w:lastRowLastColumn="0"/>
            </w:pPr>
            <w:r w:rsidRPr="00782D36">
              <w:t>2.555</w:t>
            </w:r>
          </w:p>
        </w:tc>
        <w:tc>
          <w:tcPr>
            <w:tcW w:w="1168" w:type="pct"/>
            <w:noWrap/>
            <w:hideMark/>
          </w:tcPr>
          <w:p w:rsidR="00782D36" w:rsidRPr="00782D36" w:rsidRDefault="00782D36" w:rsidP="00782D36">
            <w:pPr>
              <w:cnfStyle w:val="000000100000" w:firstRow="0" w:lastRow="0" w:firstColumn="0" w:lastColumn="0" w:oddVBand="0" w:evenVBand="0" w:oddHBand="1" w:evenHBand="0" w:firstRowFirstColumn="0" w:firstRowLastColumn="0" w:lastRowFirstColumn="0" w:lastRowLastColumn="0"/>
            </w:pPr>
            <w:r w:rsidRPr="00782D36">
              <w:t>0.16</w:t>
            </w:r>
          </w:p>
        </w:tc>
        <w:tc>
          <w:tcPr>
            <w:tcW w:w="1065" w:type="pct"/>
            <w:noWrap/>
            <w:hideMark/>
          </w:tcPr>
          <w:p w:rsidR="00782D36" w:rsidRPr="00782D36" w:rsidRDefault="00782D36" w:rsidP="00782D36">
            <w:pPr>
              <w:cnfStyle w:val="000000100000" w:firstRow="0" w:lastRow="0" w:firstColumn="0" w:lastColumn="0" w:oddVBand="0" w:evenVBand="0" w:oddHBand="1" w:evenHBand="0" w:firstRowFirstColumn="0" w:firstRowLastColumn="0" w:lastRowFirstColumn="0" w:lastRowLastColumn="0"/>
            </w:pPr>
            <w:r w:rsidRPr="00782D36">
              <w:t>0</w:t>
            </w:r>
          </w:p>
        </w:tc>
      </w:tr>
      <w:tr w:rsidR="00782D36" w:rsidRPr="00782D36" w:rsidTr="00782D36">
        <w:trPr>
          <w:trHeight w:val="288"/>
        </w:trPr>
        <w:tc>
          <w:tcPr>
            <w:cnfStyle w:val="001000000000" w:firstRow="0" w:lastRow="0" w:firstColumn="1" w:lastColumn="0" w:oddVBand="0" w:evenVBand="0" w:oddHBand="0" w:evenHBand="0" w:firstRowFirstColumn="0" w:firstRowLastColumn="0" w:lastRowFirstColumn="0" w:lastRowLastColumn="0"/>
            <w:tcW w:w="825" w:type="pct"/>
            <w:noWrap/>
            <w:hideMark/>
          </w:tcPr>
          <w:p w:rsidR="00782D36" w:rsidRPr="00782D36" w:rsidRDefault="00782D36" w:rsidP="00782D36">
            <w:r w:rsidRPr="00782D36">
              <w:t>16</w:t>
            </w:r>
          </w:p>
        </w:tc>
        <w:tc>
          <w:tcPr>
            <w:tcW w:w="825" w:type="pct"/>
            <w:noWrap/>
            <w:hideMark/>
          </w:tcPr>
          <w:p w:rsidR="00782D36" w:rsidRPr="00782D36" w:rsidRDefault="00782D36" w:rsidP="00782D36">
            <w:pPr>
              <w:cnfStyle w:val="000000000000" w:firstRow="0" w:lastRow="0" w:firstColumn="0" w:lastColumn="0" w:oddVBand="0" w:evenVBand="0" w:oddHBand="0" w:evenHBand="0" w:firstRowFirstColumn="0" w:firstRowLastColumn="0" w:lastRowFirstColumn="0" w:lastRowLastColumn="0"/>
            </w:pPr>
            <w:r w:rsidRPr="00782D36">
              <w:t>16</w:t>
            </w:r>
          </w:p>
        </w:tc>
        <w:tc>
          <w:tcPr>
            <w:tcW w:w="1117" w:type="pct"/>
            <w:noWrap/>
            <w:hideMark/>
          </w:tcPr>
          <w:p w:rsidR="00782D36" w:rsidRPr="00782D36" w:rsidRDefault="00782D36" w:rsidP="00782D36">
            <w:pPr>
              <w:cnfStyle w:val="000000000000" w:firstRow="0" w:lastRow="0" w:firstColumn="0" w:lastColumn="0" w:oddVBand="0" w:evenVBand="0" w:oddHBand="0" w:evenHBand="0" w:firstRowFirstColumn="0" w:firstRowLastColumn="0" w:lastRowFirstColumn="0" w:lastRowLastColumn="0"/>
            </w:pPr>
            <w:r w:rsidRPr="00782D36">
              <w:t>5.959</w:t>
            </w:r>
          </w:p>
        </w:tc>
        <w:tc>
          <w:tcPr>
            <w:tcW w:w="1168" w:type="pct"/>
            <w:noWrap/>
            <w:hideMark/>
          </w:tcPr>
          <w:p w:rsidR="00782D36" w:rsidRPr="00782D36" w:rsidRDefault="00782D36" w:rsidP="00782D36">
            <w:pPr>
              <w:cnfStyle w:val="000000000000" w:firstRow="0" w:lastRow="0" w:firstColumn="0" w:lastColumn="0" w:oddVBand="0" w:evenVBand="0" w:oddHBand="0" w:evenHBand="0" w:firstRowFirstColumn="0" w:firstRowLastColumn="0" w:lastRowFirstColumn="0" w:lastRowLastColumn="0"/>
            </w:pPr>
            <w:r w:rsidRPr="00782D36">
              <w:t>0.068</w:t>
            </w:r>
          </w:p>
        </w:tc>
        <w:tc>
          <w:tcPr>
            <w:tcW w:w="1065" w:type="pct"/>
            <w:noWrap/>
            <w:hideMark/>
          </w:tcPr>
          <w:p w:rsidR="00782D36" w:rsidRPr="00782D36" w:rsidRDefault="00782D36" w:rsidP="00782D36">
            <w:pPr>
              <w:cnfStyle w:val="000000000000" w:firstRow="0" w:lastRow="0" w:firstColumn="0" w:lastColumn="0" w:oddVBand="0" w:evenVBand="0" w:oddHBand="0" w:evenHBand="0" w:firstRowFirstColumn="0" w:firstRowLastColumn="0" w:lastRowFirstColumn="0" w:lastRowLastColumn="0"/>
            </w:pPr>
            <w:r w:rsidRPr="00782D36">
              <w:t>0</w:t>
            </w:r>
          </w:p>
        </w:tc>
      </w:tr>
      <w:tr w:rsidR="00782D36" w:rsidRPr="00782D36" w:rsidTr="00782D3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5" w:type="pct"/>
            <w:noWrap/>
            <w:hideMark/>
          </w:tcPr>
          <w:p w:rsidR="00782D36" w:rsidRPr="00782D36" w:rsidRDefault="00782D36" w:rsidP="00782D36">
            <w:r w:rsidRPr="00782D36">
              <w:t>1</w:t>
            </w:r>
          </w:p>
        </w:tc>
        <w:tc>
          <w:tcPr>
            <w:tcW w:w="825" w:type="pct"/>
            <w:noWrap/>
            <w:hideMark/>
          </w:tcPr>
          <w:p w:rsidR="00782D36" w:rsidRPr="00782D36" w:rsidRDefault="00782D36" w:rsidP="00782D36">
            <w:pPr>
              <w:cnfStyle w:val="000000100000" w:firstRow="0" w:lastRow="0" w:firstColumn="0" w:lastColumn="0" w:oddVBand="0" w:evenVBand="0" w:oddHBand="1" w:evenHBand="0" w:firstRowFirstColumn="0" w:firstRowLastColumn="0" w:lastRowFirstColumn="0" w:lastRowLastColumn="0"/>
            </w:pPr>
            <w:r w:rsidRPr="00782D36">
              <w:t>18</w:t>
            </w:r>
          </w:p>
        </w:tc>
        <w:tc>
          <w:tcPr>
            <w:tcW w:w="1117" w:type="pct"/>
            <w:noWrap/>
            <w:hideMark/>
          </w:tcPr>
          <w:p w:rsidR="00782D36" w:rsidRPr="00782D36" w:rsidRDefault="00782D36" w:rsidP="00782D36">
            <w:pPr>
              <w:cnfStyle w:val="000000100000" w:firstRow="0" w:lastRow="0" w:firstColumn="0" w:lastColumn="0" w:oddVBand="0" w:evenVBand="0" w:oddHBand="1" w:evenHBand="0" w:firstRowFirstColumn="0" w:firstRowLastColumn="0" w:lastRowFirstColumn="0" w:lastRowLastColumn="0"/>
            </w:pPr>
            <w:r w:rsidRPr="00782D36">
              <w:t>1.623</w:t>
            </w:r>
          </w:p>
        </w:tc>
        <w:tc>
          <w:tcPr>
            <w:tcW w:w="1168" w:type="pct"/>
            <w:noWrap/>
            <w:hideMark/>
          </w:tcPr>
          <w:p w:rsidR="00782D36" w:rsidRPr="00782D36" w:rsidRDefault="00782D36" w:rsidP="00782D36">
            <w:pPr>
              <w:cnfStyle w:val="000000100000" w:firstRow="0" w:lastRow="0" w:firstColumn="0" w:lastColumn="0" w:oddVBand="0" w:evenVBand="0" w:oddHBand="1" w:evenHBand="0" w:firstRowFirstColumn="0" w:firstRowLastColumn="0" w:lastRowFirstColumn="0" w:lastRowLastColumn="0"/>
            </w:pPr>
            <w:r w:rsidRPr="00782D36">
              <w:t>1</w:t>
            </w:r>
          </w:p>
        </w:tc>
        <w:tc>
          <w:tcPr>
            <w:tcW w:w="1065" w:type="pct"/>
            <w:noWrap/>
            <w:hideMark/>
          </w:tcPr>
          <w:p w:rsidR="00782D36" w:rsidRPr="00782D36" w:rsidRDefault="00782D36" w:rsidP="00782D36">
            <w:pPr>
              <w:cnfStyle w:val="000000100000" w:firstRow="0" w:lastRow="0" w:firstColumn="0" w:lastColumn="0" w:oddVBand="0" w:evenVBand="0" w:oddHBand="1" w:evenHBand="0" w:firstRowFirstColumn="0" w:firstRowLastColumn="0" w:lastRowFirstColumn="0" w:lastRowLastColumn="0"/>
            </w:pPr>
            <w:r w:rsidRPr="00782D36">
              <w:t>0</w:t>
            </w:r>
          </w:p>
        </w:tc>
      </w:tr>
      <w:tr w:rsidR="00782D36" w:rsidRPr="00782D36" w:rsidTr="00782D36">
        <w:trPr>
          <w:trHeight w:val="288"/>
        </w:trPr>
        <w:tc>
          <w:tcPr>
            <w:cnfStyle w:val="001000000000" w:firstRow="0" w:lastRow="0" w:firstColumn="1" w:lastColumn="0" w:oddVBand="0" w:evenVBand="0" w:oddHBand="0" w:evenHBand="0" w:firstRowFirstColumn="0" w:firstRowLastColumn="0" w:lastRowFirstColumn="0" w:lastRowLastColumn="0"/>
            <w:tcW w:w="825" w:type="pct"/>
            <w:noWrap/>
            <w:hideMark/>
          </w:tcPr>
          <w:p w:rsidR="00782D36" w:rsidRPr="00782D36" w:rsidRDefault="00782D36" w:rsidP="00782D36">
            <w:r w:rsidRPr="00782D36">
              <w:t>2</w:t>
            </w:r>
          </w:p>
        </w:tc>
        <w:tc>
          <w:tcPr>
            <w:tcW w:w="825" w:type="pct"/>
            <w:noWrap/>
            <w:hideMark/>
          </w:tcPr>
          <w:p w:rsidR="00782D36" w:rsidRPr="00782D36" w:rsidRDefault="00782D36" w:rsidP="00782D36">
            <w:pPr>
              <w:cnfStyle w:val="000000000000" w:firstRow="0" w:lastRow="0" w:firstColumn="0" w:lastColumn="0" w:oddVBand="0" w:evenVBand="0" w:oddHBand="0" w:evenHBand="0" w:firstRowFirstColumn="0" w:firstRowLastColumn="0" w:lastRowFirstColumn="0" w:lastRowLastColumn="0"/>
            </w:pPr>
            <w:r w:rsidRPr="00782D36">
              <w:t>18</w:t>
            </w:r>
          </w:p>
        </w:tc>
        <w:tc>
          <w:tcPr>
            <w:tcW w:w="1117" w:type="pct"/>
            <w:noWrap/>
            <w:hideMark/>
          </w:tcPr>
          <w:p w:rsidR="00782D36" w:rsidRPr="00782D36" w:rsidRDefault="00782D36" w:rsidP="00782D36">
            <w:pPr>
              <w:cnfStyle w:val="000000000000" w:firstRow="0" w:lastRow="0" w:firstColumn="0" w:lastColumn="0" w:oddVBand="0" w:evenVBand="0" w:oddHBand="0" w:evenHBand="0" w:firstRowFirstColumn="0" w:firstRowLastColumn="0" w:lastRowFirstColumn="0" w:lastRowLastColumn="0"/>
            </w:pPr>
            <w:r w:rsidRPr="00782D36">
              <w:t>1.064</w:t>
            </w:r>
          </w:p>
        </w:tc>
        <w:tc>
          <w:tcPr>
            <w:tcW w:w="1168" w:type="pct"/>
            <w:noWrap/>
            <w:hideMark/>
          </w:tcPr>
          <w:p w:rsidR="00782D36" w:rsidRPr="00782D36" w:rsidRDefault="00782D36" w:rsidP="00782D36">
            <w:pPr>
              <w:cnfStyle w:val="000000000000" w:firstRow="0" w:lastRow="0" w:firstColumn="0" w:lastColumn="0" w:oddVBand="0" w:evenVBand="0" w:oddHBand="0" w:evenHBand="0" w:firstRowFirstColumn="0" w:firstRowLastColumn="0" w:lastRowFirstColumn="0" w:lastRowLastColumn="0"/>
            </w:pPr>
            <w:r w:rsidRPr="00782D36">
              <w:t>1.523</w:t>
            </w:r>
          </w:p>
        </w:tc>
        <w:tc>
          <w:tcPr>
            <w:tcW w:w="1065" w:type="pct"/>
            <w:noWrap/>
            <w:hideMark/>
          </w:tcPr>
          <w:p w:rsidR="00782D36" w:rsidRPr="00782D36" w:rsidRDefault="00782D36" w:rsidP="00782D36">
            <w:pPr>
              <w:cnfStyle w:val="000000000000" w:firstRow="0" w:lastRow="0" w:firstColumn="0" w:lastColumn="0" w:oddVBand="0" w:evenVBand="0" w:oddHBand="0" w:evenHBand="0" w:firstRowFirstColumn="0" w:firstRowLastColumn="0" w:lastRowFirstColumn="0" w:lastRowLastColumn="0"/>
            </w:pPr>
            <w:r w:rsidRPr="00782D36">
              <w:t>0</w:t>
            </w:r>
          </w:p>
        </w:tc>
      </w:tr>
      <w:tr w:rsidR="00782D36" w:rsidRPr="00782D36" w:rsidTr="00782D3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5" w:type="pct"/>
            <w:noWrap/>
            <w:hideMark/>
          </w:tcPr>
          <w:p w:rsidR="00782D36" w:rsidRPr="00782D36" w:rsidRDefault="00782D36" w:rsidP="00782D36">
            <w:r w:rsidRPr="00782D36">
              <w:t>4</w:t>
            </w:r>
          </w:p>
        </w:tc>
        <w:tc>
          <w:tcPr>
            <w:tcW w:w="825" w:type="pct"/>
            <w:noWrap/>
            <w:hideMark/>
          </w:tcPr>
          <w:p w:rsidR="00782D36" w:rsidRPr="00782D36" w:rsidRDefault="00782D36" w:rsidP="00782D36">
            <w:pPr>
              <w:cnfStyle w:val="000000100000" w:firstRow="0" w:lastRow="0" w:firstColumn="0" w:lastColumn="0" w:oddVBand="0" w:evenVBand="0" w:oddHBand="1" w:evenHBand="0" w:firstRowFirstColumn="0" w:firstRowLastColumn="0" w:lastRowFirstColumn="0" w:lastRowLastColumn="0"/>
            </w:pPr>
            <w:r w:rsidRPr="00782D36">
              <w:t>18</w:t>
            </w:r>
          </w:p>
        </w:tc>
        <w:tc>
          <w:tcPr>
            <w:tcW w:w="1117" w:type="pct"/>
            <w:noWrap/>
            <w:hideMark/>
          </w:tcPr>
          <w:p w:rsidR="00782D36" w:rsidRPr="00782D36" w:rsidRDefault="00782D36" w:rsidP="00782D36">
            <w:pPr>
              <w:cnfStyle w:val="000000100000" w:firstRow="0" w:lastRow="0" w:firstColumn="0" w:lastColumn="0" w:oddVBand="0" w:evenVBand="0" w:oddHBand="1" w:evenHBand="0" w:firstRowFirstColumn="0" w:firstRowLastColumn="0" w:lastRowFirstColumn="0" w:lastRowLastColumn="0"/>
            </w:pPr>
            <w:r w:rsidRPr="00782D36">
              <w:t>2.89</w:t>
            </w:r>
          </w:p>
        </w:tc>
        <w:tc>
          <w:tcPr>
            <w:tcW w:w="1168" w:type="pct"/>
            <w:noWrap/>
            <w:hideMark/>
          </w:tcPr>
          <w:p w:rsidR="00782D36" w:rsidRPr="00782D36" w:rsidRDefault="00782D36" w:rsidP="00782D36">
            <w:pPr>
              <w:cnfStyle w:val="000000100000" w:firstRow="0" w:lastRow="0" w:firstColumn="0" w:lastColumn="0" w:oddVBand="0" w:evenVBand="0" w:oddHBand="1" w:evenHBand="0" w:firstRowFirstColumn="0" w:firstRowLastColumn="0" w:lastRowFirstColumn="0" w:lastRowLastColumn="0"/>
            </w:pPr>
            <w:r w:rsidRPr="00782D36">
              <w:t>0.561</w:t>
            </w:r>
          </w:p>
        </w:tc>
        <w:tc>
          <w:tcPr>
            <w:tcW w:w="1065" w:type="pct"/>
            <w:noWrap/>
            <w:hideMark/>
          </w:tcPr>
          <w:p w:rsidR="00782D36" w:rsidRPr="00782D36" w:rsidRDefault="00782D36" w:rsidP="00782D36">
            <w:pPr>
              <w:cnfStyle w:val="000000100000" w:firstRow="0" w:lastRow="0" w:firstColumn="0" w:lastColumn="0" w:oddVBand="0" w:evenVBand="0" w:oddHBand="1" w:evenHBand="0" w:firstRowFirstColumn="0" w:firstRowLastColumn="0" w:lastRowFirstColumn="0" w:lastRowLastColumn="0"/>
            </w:pPr>
            <w:r w:rsidRPr="00782D36">
              <w:t>0</w:t>
            </w:r>
          </w:p>
        </w:tc>
      </w:tr>
      <w:tr w:rsidR="00782D36" w:rsidRPr="00782D36" w:rsidTr="00782D36">
        <w:trPr>
          <w:trHeight w:val="288"/>
        </w:trPr>
        <w:tc>
          <w:tcPr>
            <w:cnfStyle w:val="001000000000" w:firstRow="0" w:lastRow="0" w:firstColumn="1" w:lastColumn="0" w:oddVBand="0" w:evenVBand="0" w:oddHBand="0" w:evenHBand="0" w:firstRowFirstColumn="0" w:firstRowLastColumn="0" w:lastRowFirstColumn="0" w:lastRowLastColumn="0"/>
            <w:tcW w:w="825" w:type="pct"/>
            <w:noWrap/>
            <w:hideMark/>
          </w:tcPr>
          <w:p w:rsidR="00782D36" w:rsidRPr="00782D36" w:rsidRDefault="00782D36" w:rsidP="00782D36">
            <w:r w:rsidRPr="00782D36">
              <w:t>8</w:t>
            </w:r>
          </w:p>
        </w:tc>
        <w:tc>
          <w:tcPr>
            <w:tcW w:w="825" w:type="pct"/>
            <w:noWrap/>
            <w:hideMark/>
          </w:tcPr>
          <w:p w:rsidR="00782D36" w:rsidRPr="00782D36" w:rsidRDefault="00782D36" w:rsidP="00782D36">
            <w:pPr>
              <w:cnfStyle w:val="000000000000" w:firstRow="0" w:lastRow="0" w:firstColumn="0" w:lastColumn="0" w:oddVBand="0" w:evenVBand="0" w:oddHBand="0" w:evenHBand="0" w:firstRowFirstColumn="0" w:firstRowLastColumn="0" w:lastRowFirstColumn="0" w:lastRowLastColumn="0"/>
            </w:pPr>
            <w:r w:rsidRPr="00782D36">
              <w:t>18</w:t>
            </w:r>
          </w:p>
        </w:tc>
        <w:tc>
          <w:tcPr>
            <w:tcW w:w="1117" w:type="pct"/>
            <w:noWrap/>
            <w:hideMark/>
          </w:tcPr>
          <w:p w:rsidR="00782D36" w:rsidRPr="00782D36" w:rsidRDefault="00782D36" w:rsidP="00782D36">
            <w:pPr>
              <w:cnfStyle w:val="000000000000" w:firstRow="0" w:lastRow="0" w:firstColumn="0" w:lastColumn="0" w:oddVBand="0" w:evenVBand="0" w:oddHBand="0" w:evenHBand="0" w:firstRowFirstColumn="0" w:firstRowLastColumn="0" w:lastRowFirstColumn="0" w:lastRowLastColumn="0"/>
            </w:pPr>
            <w:r w:rsidRPr="00782D36">
              <w:t>3.135</w:t>
            </w:r>
          </w:p>
        </w:tc>
        <w:tc>
          <w:tcPr>
            <w:tcW w:w="1168" w:type="pct"/>
            <w:noWrap/>
            <w:hideMark/>
          </w:tcPr>
          <w:p w:rsidR="00782D36" w:rsidRPr="00782D36" w:rsidRDefault="00782D36" w:rsidP="00782D36">
            <w:pPr>
              <w:cnfStyle w:val="000000000000" w:firstRow="0" w:lastRow="0" w:firstColumn="0" w:lastColumn="0" w:oddVBand="0" w:evenVBand="0" w:oddHBand="0" w:evenHBand="0" w:firstRowFirstColumn="0" w:firstRowLastColumn="0" w:lastRowFirstColumn="0" w:lastRowLastColumn="0"/>
            </w:pPr>
            <w:r w:rsidRPr="00782D36">
              <w:t>0.517</w:t>
            </w:r>
          </w:p>
        </w:tc>
        <w:tc>
          <w:tcPr>
            <w:tcW w:w="1065" w:type="pct"/>
            <w:noWrap/>
            <w:hideMark/>
          </w:tcPr>
          <w:p w:rsidR="00782D36" w:rsidRPr="00782D36" w:rsidRDefault="00782D36" w:rsidP="00782D36">
            <w:pPr>
              <w:cnfStyle w:val="000000000000" w:firstRow="0" w:lastRow="0" w:firstColumn="0" w:lastColumn="0" w:oddVBand="0" w:evenVBand="0" w:oddHBand="0" w:evenHBand="0" w:firstRowFirstColumn="0" w:firstRowLastColumn="0" w:lastRowFirstColumn="0" w:lastRowLastColumn="0"/>
            </w:pPr>
            <w:r w:rsidRPr="00782D36">
              <w:t>0</w:t>
            </w:r>
          </w:p>
        </w:tc>
      </w:tr>
      <w:tr w:rsidR="00782D36" w:rsidRPr="00782D36" w:rsidTr="00782D3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5" w:type="pct"/>
            <w:noWrap/>
            <w:hideMark/>
          </w:tcPr>
          <w:p w:rsidR="00782D36" w:rsidRPr="00782D36" w:rsidRDefault="00782D36" w:rsidP="00782D36">
            <w:r w:rsidRPr="00782D36">
              <w:t>16</w:t>
            </w:r>
          </w:p>
        </w:tc>
        <w:tc>
          <w:tcPr>
            <w:tcW w:w="825" w:type="pct"/>
            <w:noWrap/>
            <w:hideMark/>
          </w:tcPr>
          <w:p w:rsidR="00782D36" w:rsidRPr="00782D36" w:rsidRDefault="00782D36" w:rsidP="00782D36">
            <w:pPr>
              <w:cnfStyle w:val="000000100000" w:firstRow="0" w:lastRow="0" w:firstColumn="0" w:lastColumn="0" w:oddVBand="0" w:evenVBand="0" w:oddHBand="1" w:evenHBand="0" w:firstRowFirstColumn="0" w:firstRowLastColumn="0" w:lastRowFirstColumn="0" w:lastRowLastColumn="0"/>
            </w:pPr>
            <w:r w:rsidRPr="00782D36">
              <w:t>18</w:t>
            </w:r>
          </w:p>
        </w:tc>
        <w:tc>
          <w:tcPr>
            <w:tcW w:w="1117" w:type="pct"/>
            <w:noWrap/>
            <w:hideMark/>
          </w:tcPr>
          <w:p w:rsidR="00782D36" w:rsidRPr="00782D36" w:rsidRDefault="00782D36" w:rsidP="00782D36">
            <w:pPr>
              <w:cnfStyle w:val="000000100000" w:firstRow="0" w:lastRow="0" w:firstColumn="0" w:lastColumn="0" w:oddVBand="0" w:evenVBand="0" w:oddHBand="1" w:evenHBand="0" w:firstRowFirstColumn="0" w:firstRowLastColumn="0" w:lastRowFirstColumn="0" w:lastRowLastColumn="0"/>
            </w:pPr>
            <w:r w:rsidRPr="00782D36">
              <w:t>1.551</w:t>
            </w:r>
          </w:p>
        </w:tc>
        <w:tc>
          <w:tcPr>
            <w:tcW w:w="1168" w:type="pct"/>
            <w:noWrap/>
            <w:hideMark/>
          </w:tcPr>
          <w:p w:rsidR="00782D36" w:rsidRPr="00782D36" w:rsidRDefault="00782D36" w:rsidP="00782D36">
            <w:pPr>
              <w:cnfStyle w:val="000000100000" w:firstRow="0" w:lastRow="0" w:firstColumn="0" w:lastColumn="0" w:oddVBand="0" w:evenVBand="0" w:oddHBand="1" w:evenHBand="0" w:firstRowFirstColumn="0" w:firstRowLastColumn="0" w:lastRowFirstColumn="0" w:lastRowLastColumn="0"/>
            </w:pPr>
            <w:r w:rsidRPr="00782D36">
              <w:t>1.045</w:t>
            </w:r>
          </w:p>
        </w:tc>
        <w:tc>
          <w:tcPr>
            <w:tcW w:w="1065" w:type="pct"/>
            <w:noWrap/>
            <w:hideMark/>
          </w:tcPr>
          <w:p w:rsidR="00782D36" w:rsidRPr="00782D36" w:rsidRDefault="00782D36" w:rsidP="00782D36">
            <w:pPr>
              <w:cnfStyle w:val="000000100000" w:firstRow="0" w:lastRow="0" w:firstColumn="0" w:lastColumn="0" w:oddVBand="0" w:evenVBand="0" w:oddHBand="1" w:evenHBand="0" w:firstRowFirstColumn="0" w:firstRowLastColumn="0" w:lastRowFirstColumn="0" w:lastRowLastColumn="0"/>
            </w:pPr>
            <w:r w:rsidRPr="00782D36">
              <w:t>0</w:t>
            </w:r>
          </w:p>
        </w:tc>
      </w:tr>
      <w:tr w:rsidR="00782D36" w:rsidRPr="00782D36" w:rsidTr="00782D36">
        <w:trPr>
          <w:trHeight w:val="288"/>
        </w:trPr>
        <w:tc>
          <w:tcPr>
            <w:cnfStyle w:val="001000000000" w:firstRow="0" w:lastRow="0" w:firstColumn="1" w:lastColumn="0" w:oddVBand="0" w:evenVBand="0" w:oddHBand="0" w:evenHBand="0" w:firstRowFirstColumn="0" w:firstRowLastColumn="0" w:lastRowFirstColumn="0" w:lastRowLastColumn="0"/>
            <w:tcW w:w="825" w:type="pct"/>
            <w:noWrap/>
            <w:hideMark/>
          </w:tcPr>
          <w:p w:rsidR="00782D36" w:rsidRPr="00782D36" w:rsidRDefault="00782D36" w:rsidP="00782D36">
            <w:r w:rsidRPr="00782D36">
              <w:t>1</w:t>
            </w:r>
          </w:p>
        </w:tc>
        <w:tc>
          <w:tcPr>
            <w:tcW w:w="825" w:type="pct"/>
            <w:noWrap/>
            <w:hideMark/>
          </w:tcPr>
          <w:p w:rsidR="00782D36" w:rsidRPr="00782D36" w:rsidRDefault="00782D36" w:rsidP="00782D36">
            <w:pPr>
              <w:cnfStyle w:val="000000000000" w:firstRow="0" w:lastRow="0" w:firstColumn="0" w:lastColumn="0" w:oddVBand="0" w:evenVBand="0" w:oddHBand="0" w:evenHBand="0" w:firstRowFirstColumn="0" w:firstRowLastColumn="0" w:lastRowFirstColumn="0" w:lastRowLastColumn="0"/>
            </w:pPr>
            <w:r w:rsidRPr="00782D36">
              <w:t>20</w:t>
            </w:r>
          </w:p>
        </w:tc>
        <w:tc>
          <w:tcPr>
            <w:tcW w:w="1117" w:type="pct"/>
            <w:noWrap/>
            <w:hideMark/>
          </w:tcPr>
          <w:p w:rsidR="00782D36" w:rsidRPr="00782D36" w:rsidRDefault="00782D36" w:rsidP="00782D36">
            <w:pPr>
              <w:cnfStyle w:val="000000000000" w:firstRow="0" w:lastRow="0" w:firstColumn="0" w:lastColumn="0" w:oddVBand="0" w:evenVBand="0" w:oddHBand="0" w:evenHBand="0" w:firstRowFirstColumn="0" w:firstRowLastColumn="0" w:lastRowFirstColumn="0" w:lastRowLastColumn="0"/>
            </w:pPr>
            <w:r w:rsidRPr="00782D36">
              <w:t>6.475</w:t>
            </w:r>
          </w:p>
        </w:tc>
        <w:tc>
          <w:tcPr>
            <w:tcW w:w="1168" w:type="pct"/>
            <w:noWrap/>
            <w:hideMark/>
          </w:tcPr>
          <w:p w:rsidR="00782D36" w:rsidRPr="00782D36" w:rsidRDefault="00782D36" w:rsidP="00782D36">
            <w:pPr>
              <w:cnfStyle w:val="000000000000" w:firstRow="0" w:lastRow="0" w:firstColumn="0" w:lastColumn="0" w:oddVBand="0" w:evenVBand="0" w:oddHBand="0" w:evenHBand="0" w:firstRowFirstColumn="0" w:firstRowLastColumn="0" w:lastRowFirstColumn="0" w:lastRowLastColumn="0"/>
            </w:pPr>
            <w:r w:rsidRPr="00782D36">
              <w:t>1</w:t>
            </w:r>
          </w:p>
        </w:tc>
        <w:tc>
          <w:tcPr>
            <w:tcW w:w="1065" w:type="pct"/>
            <w:noWrap/>
            <w:hideMark/>
          </w:tcPr>
          <w:p w:rsidR="00782D36" w:rsidRPr="00782D36" w:rsidRDefault="00782D36" w:rsidP="00782D36">
            <w:pPr>
              <w:cnfStyle w:val="000000000000" w:firstRow="0" w:lastRow="0" w:firstColumn="0" w:lastColumn="0" w:oddVBand="0" w:evenVBand="0" w:oddHBand="0" w:evenHBand="0" w:firstRowFirstColumn="0" w:firstRowLastColumn="0" w:lastRowFirstColumn="0" w:lastRowLastColumn="0"/>
            </w:pPr>
            <w:r w:rsidRPr="00782D36">
              <w:t>0</w:t>
            </w:r>
          </w:p>
        </w:tc>
      </w:tr>
      <w:tr w:rsidR="00782D36" w:rsidRPr="00782D36" w:rsidTr="00782D3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5" w:type="pct"/>
            <w:noWrap/>
            <w:hideMark/>
          </w:tcPr>
          <w:p w:rsidR="00782D36" w:rsidRPr="00782D36" w:rsidRDefault="00782D36" w:rsidP="00782D36">
            <w:r w:rsidRPr="00782D36">
              <w:t>2</w:t>
            </w:r>
          </w:p>
        </w:tc>
        <w:tc>
          <w:tcPr>
            <w:tcW w:w="825" w:type="pct"/>
            <w:noWrap/>
            <w:hideMark/>
          </w:tcPr>
          <w:p w:rsidR="00782D36" w:rsidRPr="00782D36" w:rsidRDefault="00782D36" w:rsidP="00782D36">
            <w:pPr>
              <w:cnfStyle w:val="000000100000" w:firstRow="0" w:lastRow="0" w:firstColumn="0" w:lastColumn="0" w:oddVBand="0" w:evenVBand="0" w:oddHBand="1" w:evenHBand="0" w:firstRowFirstColumn="0" w:firstRowLastColumn="0" w:lastRowFirstColumn="0" w:lastRowLastColumn="0"/>
            </w:pPr>
            <w:r w:rsidRPr="00782D36">
              <w:t>20</w:t>
            </w:r>
          </w:p>
        </w:tc>
        <w:tc>
          <w:tcPr>
            <w:tcW w:w="1117" w:type="pct"/>
            <w:noWrap/>
            <w:hideMark/>
          </w:tcPr>
          <w:p w:rsidR="00782D36" w:rsidRPr="00782D36" w:rsidRDefault="00782D36" w:rsidP="00782D36">
            <w:pPr>
              <w:cnfStyle w:val="000000100000" w:firstRow="0" w:lastRow="0" w:firstColumn="0" w:lastColumn="0" w:oddVBand="0" w:evenVBand="0" w:oddHBand="1" w:evenHBand="0" w:firstRowFirstColumn="0" w:firstRowLastColumn="0" w:lastRowFirstColumn="0" w:lastRowLastColumn="0"/>
            </w:pPr>
            <w:r w:rsidRPr="00782D36">
              <w:t>3.495</w:t>
            </w:r>
          </w:p>
        </w:tc>
        <w:tc>
          <w:tcPr>
            <w:tcW w:w="1168" w:type="pct"/>
            <w:noWrap/>
            <w:hideMark/>
          </w:tcPr>
          <w:p w:rsidR="00782D36" w:rsidRPr="00782D36" w:rsidRDefault="00782D36" w:rsidP="00782D36">
            <w:pPr>
              <w:cnfStyle w:val="000000100000" w:firstRow="0" w:lastRow="0" w:firstColumn="0" w:lastColumn="0" w:oddVBand="0" w:evenVBand="0" w:oddHBand="1" w:evenHBand="0" w:firstRowFirstColumn="0" w:firstRowLastColumn="0" w:lastRowFirstColumn="0" w:lastRowLastColumn="0"/>
            </w:pPr>
            <w:r w:rsidRPr="00782D36">
              <w:t>1.853</w:t>
            </w:r>
          </w:p>
        </w:tc>
        <w:tc>
          <w:tcPr>
            <w:tcW w:w="1065" w:type="pct"/>
            <w:noWrap/>
            <w:hideMark/>
          </w:tcPr>
          <w:p w:rsidR="00782D36" w:rsidRPr="00782D36" w:rsidRDefault="00782D36" w:rsidP="00782D36">
            <w:pPr>
              <w:cnfStyle w:val="000000100000" w:firstRow="0" w:lastRow="0" w:firstColumn="0" w:lastColumn="0" w:oddVBand="0" w:evenVBand="0" w:oddHBand="1" w:evenHBand="0" w:firstRowFirstColumn="0" w:firstRowLastColumn="0" w:lastRowFirstColumn="0" w:lastRowLastColumn="0"/>
            </w:pPr>
            <w:r w:rsidRPr="00782D36">
              <w:t>0</w:t>
            </w:r>
          </w:p>
        </w:tc>
      </w:tr>
      <w:tr w:rsidR="00782D36" w:rsidRPr="00782D36" w:rsidTr="00782D36">
        <w:trPr>
          <w:trHeight w:val="288"/>
        </w:trPr>
        <w:tc>
          <w:tcPr>
            <w:cnfStyle w:val="001000000000" w:firstRow="0" w:lastRow="0" w:firstColumn="1" w:lastColumn="0" w:oddVBand="0" w:evenVBand="0" w:oddHBand="0" w:evenHBand="0" w:firstRowFirstColumn="0" w:firstRowLastColumn="0" w:lastRowFirstColumn="0" w:lastRowLastColumn="0"/>
            <w:tcW w:w="825" w:type="pct"/>
            <w:noWrap/>
            <w:hideMark/>
          </w:tcPr>
          <w:p w:rsidR="00782D36" w:rsidRPr="00782D36" w:rsidRDefault="00782D36" w:rsidP="00782D36">
            <w:r w:rsidRPr="00782D36">
              <w:t>4</w:t>
            </w:r>
          </w:p>
        </w:tc>
        <w:tc>
          <w:tcPr>
            <w:tcW w:w="825" w:type="pct"/>
            <w:noWrap/>
            <w:hideMark/>
          </w:tcPr>
          <w:p w:rsidR="00782D36" w:rsidRPr="00782D36" w:rsidRDefault="00782D36" w:rsidP="00782D36">
            <w:pPr>
              <w:cnfStyle w:val="000000000000" w:firstRow="0" w:lastRow="0" w:firstColumn="0" w:lastColumn="0" w:oddVBand="0" w:evenVBand="0" w:oddHBand="0" w:evenHBand="0" w:firstRowFirstColumn="0" w:firstRowLastColumn="0" w:lastRowFirstColumn="0" w:lastRowLastColumn="0"/>
            </w:pPr>
            <w:r w:rsidRPr="00782D36">
              <w:t>20</w:t>
            </w:r>
          </w:p>
        </w:tc>
        <w:tc>
          <w:tcPr>
            <w:tcW w:w="1117" w:type="pct"/>
            <w:noWrap/>
            <w:hideMark/>
          </w:tcPr>
          <w:p w:rsidR="00782D36" w:rsidRPr="00782D36" w:rsidRDefault="00782D36" w:rsidP="00782D36">
            <w:pPr>
              <w:cnfStyle w:val="000000000000" w:firstRow="0" w:lastRow="0" w:firstColumn="0" w:lastColumn="0" w:oddVBand="0" w:evenVBand="0" w:oddHBand="0" w:evenHBand="0" w:firstRowFirstColumn="0" w:firstRowLastColumn="0" w:lastRowFirstColumn="0" w:lastRowLastColumn="0"/>
            </w:pPr>
            <w:r w:rsidRPr="00782D36">
              <w:t>3.83</w:t>
            </w:r>
          </w:p>
        </w:tc>
        <w:tc>
          <w:tcPr>
            <w:tcW w:w="1168" w:type="pct"/>
            <w:noWrap/>
            <w:hideMark/>
          </w:tcPr>
          <w:p w:rsidR="00782D36" w:rsidRPr="00782D36" w:rsidRDefault="00782D36" w:rsidP="00782D36">
            <w:pPr>
              <w:cnfStyle w:val="000000000000" w:firstRow="0" w:lastRow="0" w:firstColumn="0" w:lastColumn="0" w:oddVBand="0" w:evenVBand="0" w:oddHBand="0" w:evenHBand="0" w:firstRowFirstColumn="0" w:firstRowLastColumn="0" w:lastRowFirstColumn="0" w:lastRowLastColumn="0"/>
            </w:pPr>
            <w:r w:rsidRPr="00782D36">
              <w:t>1.691</w:t>
            </w:r>
          </w:p>
        </w:tc>
        <w:tc>
          <w:tcPr>
            <w:tcW w:w="1065" w:type="pct"/>
            <w:noWrap/>
            <w:hideMark/>
          </w:tcPr>
          <w:p w:rsidR="00782D36" w:rsidRPr="00782D36" w:rsidRDefault="00782D36" w:rsidP="00782D36">
            <w:pPr>
              <w:cnfStyle w:val="000000000000" w:firstRow="0" w:lastRow="0" w:firstColumn="0" w:lastColumn="0" w:oddVBand="0" w:evenVBand="0" w:oddHBand="0" w:evenHBand="0" w:firstRowFirstColumn="0" w:firstRowLastColumn="0" w:lastRowFirstColumn="0" w:lastRowLastColumn="0"/>
            </w:pPr>
            <w:r w:rsidRPr="00782D36">
              <w:t>0</w:t>
            </w:r>
          </w:p>
        </w:tc>
      </w:tr>
      <w:tr w:rsidR="00782D36" w:rsidRPr="00782D36" w:rsidTr="00782D3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5" w:type="pct"/>
            <w:noWrap/>
            <w:hideMark/>
          </w:tcPr>
          <w:p w:rsidR="00782D36" w:rsidRPr="00782D36" w:rsidRDefault="00782D36" w:rsidP="00782D36">
            <w:r w:rsidRPr="00782D36">
              <w:t>8</w:t>
            </w:r>
          </w:p>
        </w:tc>
        <w:tc>
          <w:tcPr>
            <w:tcW w:w="825" w:type="pct"/>
            <w:noWrap/>
            <w:hideMark/>
          </w:tcPr>
          <w:p w:rsidR="00782D36" w:rsidRPr="00782D36" w:rsidRDefault="00782D36" w:rsidP="00782D36">
            <w:pPr>
              <w:cnfStyle w:val="000000100000" w:firstRow="0" w:lastRow="0" w:firstColumn="0" w:lastColumn="0" w:oddVBand="0" w:evenVBand="0" w:oddHBand="1" w:evenHBand="0" w:firstRowFirstColumn="0" w:firstRowLastColumn="0" w:lastRowFirstColumn="0" w:lastRowLastColumn="0"/>
            </w:pPr>
            <w:r w:rsidRPr="00782D36">
              <w:t>20</w:t>
            </w:r>
          </w:p>
        </w:tc>
        <w:tc>
          <w:tcPr>
            <w:tcW w:w="1117" w:type="pct"/>
            <w:noWrap/>
            <w:hideMark/>
          </w:tcPr>
          <w:p w:rsidR="00782D36" w:rsidRPr="00782D36" w:rsidRDefault="00782D36" w:rsidP="00782D36">
            <w:pPr>
              <w:cnfStyle w:val="000000100000" w:firstRow="0" w:lastRow="0" w:firstColumn="0" w:lastColumn="0" w:oddVBand="0" w:evenVBand="0" w:oddHBand="1" w:evenHBand="0" w:firstRowFirstColumn="0" w:firstRowLastColumn="0" w:lastRowFirstColumn="0" w:lastRowLastColumn="0"/>
            </w:pPr>
            <w:r w:rsidRPr="00782D36">
              <w:t>2.245</w:t>
            </w:r>
          </w:p>
        </w:tc>
        <w:tc>
          <w:tcPr>
            <w:tcW w:w="1168" w:type="pct"/>
            <w:noWrap/>
            <w:hideMark/>
          </w:tcPr>
          <w:p w:rsidR="00782D36" w:rsidRPr="00782D36" w:rsidRDefault="00782D36" w:rsidP="00782D36">
            <w:pPr>
              <w:cnfStyle w:val="000000100000" w:firstRow="0" w:lastRow="0" w:firstColumn="0" w:lastColumn="0" w:oddVBand="0" w:evenVBand="0" w:oddHBand="1" w:evenHBand="0" w:firstRowFirstColumn="0" w:firstRowLastColumn="0" w:lastRowFirstColumn="0" w:lastRowLastColumn="0"/>
            </w:pPr>
            <w:r w:rsidRPr="00782D36">
              <w:t>2.884</w:t>
            </w:r>
          </w:p>
        </w:tc>
        <w:tc>
          <w:tcPr>
            <w:tcW w:w="1065" w:type="pct"/>
            <w:noWrap/>
            <w:hideMark/>
          </w:tcPr>
          <w:p w:rsidR="00782D36" w:rsidRPr="00782D36" w:rsidRDefault="00782D36" w:rsidP="00782D36">
            <w:pPr>
              <w:cnfStyle w:val="000000100000" w:firstRow="0" w:lastRow="0" w:firstColumn="0" w:lastColumn="0" w:oddVBand="0" w:evenVBand="0" w:oddHBand="1" w:evenHBand="0" w:firstRowFirstColumn="0" w:firstRowLastColumn="0" w:lastRowFirstColumn="0" w:lastRowLastColumn="0"/>
            </w:pPr>
            <w:r w:rsidRPr="00782D36">
              <w:t>0</w:t>
            </w:r>
          </w:p>
        </w:tc>
      </w:tr>
      <w:tr w:rsidR="00782D36" w:rsidRPr="00782D36" w:rsidTr="00782D36">
        <w:trPr>
          <w:trHeight w:val="288"/>
        </w:trPr>
        <w:tc>
          <w:tcPr>
            <w:cnfStyle w:val="001000000000" w:firstRow="0" w:lastRow="0" w:firstColumn="1" w:lastColumn="0" w:oddVBand="0" w:evenVBand="0" w:oddHBand="0" w:evenHBand="0" w:firstRowFirstColumn="0" w:firstRowLastColumn="0" w:lastRowFirstColumn="0" w:lastRowLastColumn="0"/>
            <w:tcW w:w="825" w:type="pct"/>
            <w:noWrap/>
            <w:hideMark/>
          </w:tcPr>
          <w:p w:rsidR="00782D36" w:rsidRPr="00782D36" w:rsidRDefault="00782D36" w:rsidP="00782D36">
            <w:r w:rsidRPr="00782D36">
              <w:t>16</w:t>
            </w:r>
          </w:p>
        </w:tc>
        <w:tc>
          <w:tcPr>
            <w:tcW w:w="825" w:type="pct"/>
            <w:noWrap/>
            <w:hideMark/>
          </w:tcPr>
          <w:p w:rsidR="00782D36" w:rsidRPr="00782D36" w:rsidRDefault="00782D36" w:rsidP="00782D36">
            <w:pPr>
              <w:cnfStyle w:val="000000000000" w:firstRow="0" w:lastRow="0" w:firstColumn="0" w:lastColumn="0" w:oddVBand="0" w:evenVBand="0" w:oddHBand="0" w:evenHBand="0" w:firstRowFirstColumn="0" w:firstRowLastColumn="0" w:lastRowFirstColumn="0" w:lastRowLastColumn="0"/>
            </w:pPr>
            <w:r w:rsidRPr="00782D36">
              <w:t>20</w:t>
            </w:r>
          </w:p>
        </w:tc>
        <w:tc>
          <w:tcPr>
            <w:tcW w:w="1117" w:type="pct"/>
            <w:noWrap/>
            <w:hideMark/>
          </w:tcPr>
          <w:p w:rsidR="00782D36" w:rsidRPr="00782D36" w:rsidRDefault="00782D36" w:rsidP="00782D36">
            <w:pPr>
              <w:cnfStyle w:val="000000000000" w:firstRow="0" w:lastRow="0" w:firstColumn="0" w:lastColumn="0" w:oddVBand="0" w:evenVBand="0" w:oddHBand="0" w:evenHBand="0" w:firstRowFirstColumn="0" w:firstRowLastColumn="0" w:lastRowFirstColumn="0" w:lastRowLastColumn="0"/>
            </w:pPr>
            <w:r w:rsidRPr="00782D36">
              <w:t>7.55</w:t>
            </w:r>
          </w:p>
        </w:tc>
        <w:tc>
          <w:tcPr>
            <w:tcW w:w="1168" w:type="pct"/>
            <w:noWrap/>
            <w:hideMark/>
          </w:tcPr>
          <w:p w:rsidR="00782D36" w:rsidRPr="00782D36" w:rsidRDefault="00782D36" w:rsidP="00782D36">
            <w:pPr>
              <w:cnfStyle w:val="000000000000" w:firstRow="0" w:lastRow="0" w:firstColumn="0" w:lastColumn="0" w:oddVBand="0" w:evenVBand="0" w:oddHBand="0" w:evenHBand="0" w:firstRowFirstColumn="0" w:firstRowLastColumn="0" w:lastRowFirstColumn="0" w:lastRowLastColumn="0"/>
            </w:pPr>
            <w:r w:rsidRPr="00782D36">
              <w:t>0.858</w:t>
            </w:r>
          </w:p>
        </w:tc>
        <w:tc>
          <w:tcPr>
            <w:tcW w:w="1065" w:type="pct"/>
            <w:noWrap/>
            <w:hideMark/>
          </w:tcPr>
          <w:p w:rsidR="00782D36" w:rsidRPr="00782D36" w:rsidRDefault="00782D36" w:rsidP="00782D36">
            <w:pPr>
              <w:cnfStyle w:val="000000000000" w:firstRow="0" w:lastRow="0" w:firstColumn="0" w:lastColumn="0" w:oddVBand="0" w:evenVBand="0" w:oddHBand="0" w:evenHBand="0" w:firstRowFirstColumn="0" w:firstRowLastColumn="0" w:lastRowFirstColumn="0" w:lastRowLastColumn="0"/>
            </w:pPr>
            <w:r w:rsidRPr="00782D36">
              <w:t>0</w:t>
            </w:r>
          </w:p>
        </w:tc>
      </w:tr>
    </w:tbl>
    <w:p w:rsidR="00782D36" w:rsidRPr="00782D36" w:rsidRDefault="00782D36" w:rsidP="00782D36"/>
    <w:sectPr w:rsidR="00782D36" w:rsidRPr="00782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73396"/>
    <w:multiLevelType w:val="hybridMultilevel"/>
    <w:tmpl w:val="929CF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C50A9E"/>
    <w:multiLevelType w:val="hybridMultilevel"/>
    <w:tmpl w:val="0C86BC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ED91880"/>
    <w:multiLevelType w:val="hybridMultilevel"/>
    <w:tmpl w:val="0BE00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2435C0"/>
    <w:multiLevelType w:val="multilevel"/>
    <w:tmpl w:val="6DAA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CB65B5"/>
    <w:multiLevelType w:val="hybridMultilevel"/>
    <w:tmpl w:val="4674367E"/>
    <w:lvl w:ilvl="0" w:tplc="FCD0549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98D0EBE"/>
    <w:multiLevelType w:val="hybridMultilevel"/>
    <w:tmpl w:val="6BC26A6A"/>
    <w:lvl w:ilvl="0" w:tplc="D65E8C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7A5851"/>
    <w:multiLevelType w:val="hybridMultilevel"/>
    <w:tmpl w:val="6A16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5"/>
  </w:num>
  <w:num w:numId="4">
    <w:abstractNumId w:val="3"/>
  </w:num>
  <w:num w:numId="5">
    <w:abstractNumId w:val="2"/>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60D"/>
    <w:rsid w:val="00000546"/>
    <w:rsid w:val="00072570"/>
    <w:rsid w:val="000A288E"/>
    <w:rsid w:val="000E47F5"/>
    <w:rsid w:val="00114920"/>
    <w:rsid w:val="00152332"/>
    <w:rsid w:val="00267A42"/>
    <w:rsid w:val="0029013F"/>
    <w:rsid w:val="003E3E3F"/>
    <w:rsid w:val="00434954"/>
    <w:rsid w:val="005B2572"/>
    <w:rsid w:val="007131AC"/>
    <w:rsid w:val="00746DC5"/>
    <w:rsid w:val="00775675"/>
    <w:rsid w:val="00782D36"/>
    <w:rsid w:val="007A3DB1"/>
    <w:rsid w:val="007B458C"/>
    <w:rsid w:val="00801761"/>
    <w:rsid w:val="00801D93"/>
    <w:rsid w:val="0083211B"/>
    <w:rsid w:val="008701AF"/>
    <w:rsid w:val="008E1D7E"/>
    <w:rsid w:val="00947F2D"/>
    <w:rsid w:val="009B7FD8"/>
    <w:rsid w:val="009E5191"/>
    <w:rsid w:val="00A06909"/>
    <w:rsid w:val="00A46174"/>
    <w:rsid w:val="00A63B58"/>
    <w:rsid w:val="00AC41F0"/>
    <w:rsid w:val="00B037A8"/>
    <w:rsid w:val="00B07A16"/>
    <w:rsid w:val="00B85A8F"/>
    <w:rsid w:val="00BA1A17"/>
    <w:rsid w:val="00C52645"/>
    <w:rsid w:val="00C62D27"/>
    <w:rsid w:val="00CA6640"/>
    <w:rsid w:val="00D0260D"/>
    <w:rsid w:val="00D577B5"/>
    <w:rsid w:val="00E24350"/>
    <w:rsid w:val="00E24D17"/>
    <w:rsid w:val="00E71769"/>
    <w:rsid w:val="00E71B85"/>
    <w:rsid w:val="00FC6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00546"/>
    <w:pPr>
      <w:spacing w:line="240" w:lineRule="auto"/>
      <w:jc w:val="both"/>
    </w:pPr>
    <w:rPr>
      <w:rFonts w:ascii="Times New Roman" w:hAnsi="Times New Roman"/>
      <w:sz w:val="20"/>
    </w:rPr>
  </w:style>
  <w:style w:type="paragraph" w:styleId="Heading1">
    <w:name w:val="heading 1"/>
    <w:basedOn w:val="Normal"/>
    <w:next w:val="Normal"/>
    <w:link w:val="Heading1Char"/>
    <w:uiPriority w:val="9"/>
    <w:qFormat/>
    <w:rsid w:val="00BA1A17"/>
    <w:pPr>
      <w:spacing w:before="600" w:after="0" w:line="360" w:lineRule="auto"/>
      <w:ind w:firstLine="0"/>
      <w:outlineLvl w:val="0"/>
    </w:pPr>
    <w:rPr>
      <w:rFonts w:eastAsiaTheme="majorEastAsia" w:cstheme="majorBidi"/>
      <w:b/>
      <w:bCs/>
      <w:iCs/>
      <w:sz w:val="28"/>
      <w:szCs w:val="32"/>
    </w:rPr>
  </w:style>
  <w:style w:type="paragraph" w:styleId="Heading2">
    <w:name w:val="heading 2"/>
    <w:basedOn w:val="Normal"/>
    <w:next w:val="Normal"/>
    <w:link w:val="Heading2Char"/>
    <w:uiPriority w:val="9"/>
    <w:unhideWhenUsed/>
    <w:qFormat/>
    <w:rsid w:val="00BA1A17"/>
    <w:pPr>
      <w:spacing w:before="320" w:after="0" w:line="360" w:lineRule="auto"/>
      <w:ind w:firstLine="0"/>
      <w:outlineLvl w:val="1"/>
    </w:pPr>
    <w:rPr>
      <w:b/>
      <w:bCs/>
      <w:iCs/>
      <w:sz w:val="24"/>
      <w:szCs w:val="28"/>
    </w:rPr>
  </w:style>
  <w:style w:type="paragraph" w:styleId="Heading3">
    <w:name w:val="heading 3"/>
    <w:basedOn w:val="Normal"/>
    <w:next w:val="Normal"/>
    <w:link w:val="Heading3Char"/>
    <w:uiPriority w:val="9"/>
    <w:unhideWhenUsed/>
    <w:qFormat/>
    <w:rsid w:val="00BA1A17"/>
    <w:pPr>
      <w:spacing w:before="320" w:after="0" w:line="360" w:lineRule="auto"/>
      <w:ind w:firstLine="0"/>
      <w:outlineLvl w:val="2"/>
    </w:pPr>
    <w:rPr>
      <w:rFonts w:eastAsiaTheme="majorEastAsia" w:cstheme="majorBidi"/>
      <w:b/>
      <w:bCs/>
      <w:i/>
      <w:iCs/>
      <w:szCs w:val="26"/>
    </w:rPr>
  </w:style>
  <w:style w:type="paragraph" w:styleId="Heading4">
    <w:name w:val="heading 4"/>
    <w:basedOn w:val="Normal"/>
    <w:next w:val="Normal"/>
    <w:link w:val="Heading4Char"/>
    <w:uiPriority w:val="9"/>
    <w:unhideWhenUsed/>
    <w:rsid w:val="00BA1A17"/>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BA1A17"/>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rsid w:val="00BA1A17"/>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A1A17"/>
    <w:pPr>
      <w:spacing w:before="280" w:after="0" w:line="360" w:lineRule="auto"/>
      <w:ind w:firstLine="0"/>
      <w:outlineLvl w:val="6"/>
    </w:pPr>
    <w:rPr>
      <w:rFonts w:asciiTheme="majorHAnsi" w:eastAsiaTheme="majorEastAsia" w:hAnsiTheme="majorHAnsi" w:cstheme="majorBidi"/>
      <w:b/>
      <w:bCs/>
      <w:i/>
      <w:iCs/>
      <w:szCs w:val="20"/>
    </w:rPr>
  </w:style>
  <w:style w:type="paragraph" w:styleId="Heading8">
    <w:name w:val="heading 8"/>
    <w:basedOn w:val="Normal"/>
    <w:next w:val="Normal"/>
    <w:link w:val="Heading8Char"/>
    <w:uiPriority w:val="9"/>
    <w:semiHidden/>
    <w:unhideWhenUsed/>
    <w:qFormat/>
    <w:rsid w:val="00BA1A17"/>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BA1A17"/>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A17"/>
    <w:rPr>
      <w:rFonts w:ascii="Times New Roman" w:eastAsiaTheme="majorEastAsia" w:hAnsi="Times New Roman" w:cstheme="majorBidi"/>
      <w:b/>
      <w:bCs/>
      <w:iCs/>
      <w:sz w:val="28"/>
      <w:szCs w:val="32"/>
    </w:rPr>
  </w:style>
  <w:style w:type="paragraph" w:styleId="Title">
    <w:name w:val="Title"/>
    <w:basedOn w:val="Normal"/>
    <w:next w:val="Normal"/>
    <w:link w:val="TitleChar"/>
    <w:uiPriority w:val="10"/>
    <w:qFormat/>
    <w:rsid w:val="000E47F5"/>
    <w:pPr>
      <w:ind w:firstLine="0"/>
      <w:jc w:val="center"/>
    </w:pPr>
    <w:rPr>
      <w:rFonts w:eastAsia="Times New Roman" w:cs="Times New Roman"/>
      <w:b/>
      <w:bCs/>
      <w:iCs/>
      <w:spacing w:val="10"/>
      <w:sz w:val="32"/>
      <w:szCs w:val="60"/>
    </w:rPr>
  </w:style>
  <w:style w:type="character" w:customStyle="1" w:styleId="TitleChar">
    <w:name w:val="Title Char"/>
    <w:basedOn w:val="DefaultParagraphFont"/>
    <w:link w:val="Title"/>
    <w:uiPriority w:val="10"/>
    <w:rsid w:val="000E47F5"/>
    <w:rPr>
      <w:rFonts w:ascii="Times New Roman" w:eastAsia="Times New Roman" w:hAnsi="Times New Roman" w:cs="Times New Roman"/>
      <w:b/>
      <w:bCs/>
      <w:iCs/>
      <w:spacing w:val="10"/>
      <w:sz w:val="32"/>
      <w:szCs w:val="60"/>
    </w:rPr>
  </w:style>
  <w:style w:type="paragraph" w:styleId="Subtitle">
    <w:name w:val="Subtitle"/>
    <w:basedOn w:val="Normal"/>
    <w:next w:val="Normal"/>
    <w:link w:val="SubtitleChar"/>
    <w:uiPriority w:val="11"/>
    <w:qFormat/>
    <w:rsid w:val="000E47F5"/>
    <w:pPr>
      <w:spacing w:after="320"/>
      <w:jc w:val="center"/>
    </w:pPr>
    <w:rPr>
      <w:rFonts w:cs="Times New Roman"/>
      <w:iCs/>
      <w:color w:val="000000" w:themeColor="text1"/>
      <w:spacing w:val="10"/>
      <w:szCs w:val="24"/>
    </w:rPr>
  </w:style>
  <w:style w:type="character" w:customStyle="1" w:styleId="SubtitleChar">
    <w:name w:val="Subtitle Char"/>
    <w:basedOn w:val="DefaultParagraphFont"/>
    <w:link w:val="Subtitle"/>
    <w:uiPriority w:val="11"/>
    <w:rsid w:val="000E47F5"/>
    <w:rPr>
      <w:rFonts w:ascii="Times New Roman" w:hAnsi="Times New Roman" w:cs="Times New Roman"/>
      <w:iCs/>
      <w:color w:val="000000" w:themeColor="text1"/>
      <w:spacing w:val="10"/>
      <w:sz w:val="20"/>
      <w:szCs w:val="24"/>
    </w:rPr>
  </w:style>
  <w:style w:type="character" w:customStyle="1" w:styleId="Heading2Char">
    <w:name w:val="Heading 2 Char"/>
    <w:basedOn w:val="DefaultParagraphFont"/>
    <w:link w:val="Heading2"/>
    <w:uiPriority w:val="9"/>
    <w:rsid w:val="00BA1A17"/>
    <w:rPr>
      <w:rFonts w:ascii="Times New Roman" w:hAnsi="Times New Roman"/>
      <w:b/>
      <w:bCs/>
      <w:iCs/>
      <w:sz w:val="24"/>
      <w:szCs w:val="28"/>
    </w:rPr>
  </w:style>
  <w:style w:type="character" w:customStyle="1" w:styleId="Heading3Char">
    <w:name w:val="Heading 3 Char"/>
    <w:basedOn w:val="DefaultParagraphFont"/>
    <w:link w:val="Heading3"/>
    <w:uiPriority w:val="9"/>
    <w:rsid w:val="00BA1A17"/>
    <w:rPr>
      <w:rFonts w:ascii="Times New Roman" w:eastAsiaTheme="majorEastAsia" w:hAnsi="Times New Roman" w:cstheme="majorBidi"/>
      <w:b/>
      <w:bCs/>
      <w:i/>
      <w:iCs/>
      <w:sz w:val="20"/>
      <w:szCs w:val="26"/>
    </w:rPr>
  </w:style>
  <w:style w:type="character" w:customStyle="1" w:styleId="Heading4Char">
    <w:name w:val="Heading 4 Char"/>
    <w:basedOn w:val="DefaultParagraphFont"/>
    <w:link w:val="Heading4"/>
    <w:uiPriority w:val="9"/>
    <w:rsid w:val="00BA1A17"/>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BA1A17"/>
    <w:rPr>
      <w:rFonts w:asciiTheme="majorHAnsi" w:eastAsiaTheme="majorEastAsia" w:hAnsiTheme="majorHAnsi" w:cstheme="majorBidi"/>
      <w:b/>
      <w:bCs/>
      <w:i/>
      <w:iCs/>
      <w:sz w:val="20"/>
    </w:rPr>
  </w:style>
  <w:style w:type="character" w:customStyle="1" w:styleId="Heading6Char">
    <w:name w:val="Heading 6 Char"/>
    <w:basedOn w:val="DefaultParagraphFont"/>
    <w:link w:val="Heading6"/>
    <w:uiPriority w:val="9"/>
    <w:semiHidden/>
    <w:rsid w:val="00BA1A17"/>
    <w:rPr>
      <w:rFonts w:asciiTheme="majorHAnsi" w:eastAsiaTheme="majorEastAsia" w:hAnsiTheme="majorHAnsi" w:cstheme="majorBidi"/>
      <w:b/>
      <w:bCs/>
      <w:i/>
      <w:iCs/>
      <w:sz w:val="20"/>
    </w:rPr>
  </w:style>
  <w:style w:type="character" w:customStyle="1" w:styleId="Heading7Char">
    <w:name w:val="Heading 7 Char"/>
    <w:basedOn w:val="DefaultParagraphFont"/>
    <w:link w:val="Heading7"/>
    <w:uiPriority w:val="9"/>
    <w:semiHidden/>
    <w:rsid w:val="00BA1A17"/>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BA1A17"/>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BA1A17"/>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801761"/>
    <w:pPr>
      <w:jc w:val="center"/>
    </w:pPr>
    <w:rPr>
      <w:bCs/>
      <w:sz w:val="18"/>
      <w:szCs w:val="18"/>
    </w:rPr>
  </w:style>
  <w:style w:type="character" w:styleId="Strong">
    <w:name w:val="Strong"/>
    <w:basedOn w:val="DefaultParagraphFont"/>
    <w:uiPriority w:val="22"/>
    <w:rsid w:val="00BA1A17"/>
    <w:rPr>
      <w:b/>
      <w:bCs/>
      <w:spacing w:val="0"/>
    </w:rPr>
  </w:style>
  <w:style w:type="character" w:styleId="Emphasis">
    <w:name w:val="Emphasis"/>
    <w:uiPriority w:val="20"/>
    <w:rsid w:val="00BA1A17"/>
    <w:rPr>
      <w:b/>
      <w:bCs/>
      <w:i/>
      <w:iCs/>
      <w:color w:val="auto"/>
    </w:rPr>
  </w:style>
  <w:style w:type="paragraph" w:styleId="NoSpacing">
    <w:name w:val="No Spacing"/>
    <w:basedOn w:val="Normal"/>
    <w:uiPriority w:val="1"/>
    <w:qFormat/>
    <w:rsid w:val="00BA1A17"/>
    <w:pPr>
      <w:spacing w:after="0"/>
      <w:ind w:firstLine="0"/>
    </w:pPr>
  </w:style>
  <w:style w:type="paragraph" w:styleId="ListParagraph">
    <w:name w:val="List Paragraph"/>
    <w:basedOn w:val="Normal"/>
    <w:uiPriority w:val="34"/>
    <w:rsid w:val="00BA1A17"/>
    <w:pPr>
      <w:ind w:left="720"/>
      <w:contextualSpacing/>
    </w:pPr>
  </w:style>
  <w:style w:type="paragraph" w:styleId="Quote">
    <w:name w:val="Quote"/>
    <w:basedOn w:val="Normal"/>
    <w:next w:val="Normal"/>
    <w:link w:val="QuoteChar"/>
    <w:uiPriority w:val="29"/>
    <w:rsid w:val="00BA1A17"/>
    <w:rPr>
      <w:rFonts w:asciiTheme="minorHAnsi" w:hAnsiTheme="minorHAnsi"/>
      <w:color w:val="5A5A5A" w:themeColor="text1" w:themeTint="A5"/>
    </w:rPr>
  </w:style>
  <w:style w:type="character" w:customStyle="1" w:styleId="QuoteChar">
    <w:name w:val="Quote Char"/>
    <w:basedOn w:val="DefaultParagraphFont"/>
    <w:link w:val="Quote"/>
    <w:uiPriority w:val="29"/>
    <w:rsid w:val="00BA1A17"/>
    <w:rPr>
      <w:color w:val="5A5A5A" w:themeColor="text1" w:themeTint="A5"/>
      <w:sz w:val="20"/>
    </w:rPr>
  </w:style>
  <w:style w:type="paragraph" w:styleId="IntenseQuote">
    <w:name w:val="Intense Quote"/>
    <w:basedOn w:val="Normal"/>
    <w:next w:val="Normal"/>
    <w:link w:val="IntenseQuoteChar"/>
    <w:uiPriority w:val="30"/>
    <w:rsid w:val="00BA1A17"/>
    <w:pPr>
      <w:spacing w:before="320" w:after="480"/>
      <w:ind w:left="720" w:right="720" w:firstLine="0"/>
      <w:jc w:val="center"/>
    </w:pPr>
    <w:rPr>
      <w:rFonts w:asciiTheme="majorHAnsi" w:eastAsiaTheme="majorEastAsia" w:hAnsiTheme="majorHAnsi" w:cstheme="majorBidi"/>
      <w:i/>
      <w:iCs/>
      <w:szCs w:val="20"/>
    </w:rPr>
  </w:style>
  <w:style w:type="character" w:customStyle="1" w:styleId="IntenseQuoteChar">
    <w:name w:val="Intense Quote Char"/>
    <w:basedOn w:val="DefaultParagraphFont"/>
    <w:link w:val="IntenseQuote"/>
    <w:uiPriority w:val="30"/>
    <w:rsid w:val="00BA1A17"/>
    <w:rPr>
      <w:rFonts w:asciiTheme="majorHAnsi" w:eastAsiaTheme="majorEastAsia" w:hAnsiTheme="majorHAnsi" w:cstheme="majorBidi"/>
      <w:i/>
      <w:iCs/>
      <w:sz w:val="20"/>
      <w:szCs w:val="20"/>
    </w:rPr>
  </w:style>
  <w:style w:type="character" w:styleId="SubtleEmphasis">
    <w:name w:val="Subtle Emphasis"/>
    <w:uiPriority w:val="19"/>
    <w:rsid w:val="00BA1A17"/>
    <w:rPr>
      <w:i/>
      <w:iCs/>
      <w:color w:val="5A5A5A" w:themeColor="text1" w:themeTint="A5"/>
    </w:rPr>
  </w:style>
  <w:style w:type="character" w:styleId="IntenseEmphasis">
    <w:name w:val="Intense Emphasis"/>
    <w:uiPriority w:val="21"/>
    <w:rsid w:val="00BA1A17"/>
    <w:rPr>
      <w:b/>
      <w:bCs/>
      <w:i/>
      <w:iCs/>
      <w:color w:val="auto"/>
      <w:u w:val="single"/>
    </w:rPr>
  </w:style>
  <w:style w:type="character" w:styleId="SubtleReference">
    <w:name w:val="Subtle Reference"/>
    <w:uiPriority w:val="31"/>
    <w:rsid w:val="00BA1A17"/>
    <w:rPr>
      <w:smallCaps/>
    </w:rPr>
  </w:style>
  <w:style w:type="character" w:styleId="IntenseReference">
    <w:name w:val="Intense Reference"/>
    <w:uiPriority w:val="32"/>
    <w:rsid w:val="00BA1A17"/>
    <w:rPr>
      <w:b/>
      <w:bCs/>
      <w:smallCaps/>
      <w:color w:val="auto"/>
    </w:rPr>
  </w:style>
  <w:style w:type="character" w:styleId="BookTitle">
    <w:name w:val="Book Title"/>
    <w:uiPriority w:val="33"/>
    <w:rsid w:val="00BA1A17"/>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BA1A17"/>
    <w:pPr>
      <w:outlineLvl w:val="9"/>
    </w:pPr>
    <w:rPr>
      <w:lang w:bidi="en-US"/>
    </w:rPr>
  </w:style>
  <w:style w:type="paragraph" w:styleId="BalloonText">
    <w:name w:val="Balloon Text"/>
    <w:basedOn w:val="Normal"/>
    <w:link w:val="BalloonTextChar"/>
    <w:uiPriority w:val="99"/>
    <w:semiHidden/>
    <w:unhideWhenUsed/>
    <w:rsid w:val="00BA1A1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A17"/>
    <w:rPr>
      <w:rFonts w:ascii="Tahoma" w:hAnsi="Tahoma" w:cs="Tahoma"/>
      <w:sz w:val="16"/>
      <w:szCs w:val="16"/>
    </w:rPr>
  </w:style>
  <w:style w:type="paragraph" w:customStyle="1" w:styleId="CodeBlock">
    <w:name w:val="Code Block"/>
    <w:basedOn w:val="Normal"/>
    <w:link w:val="CodeBlockChar"/>
    <w:qFormat/>
    <w:rsid w:val="00BA1A17"/>
    <w:pPr>
      <w:framePr w:wrap="notBeside" w:vAnchor="text" w:hAnchor="text" w:y="1"/>
      <w:pBdr>
        <w:top w:val="single" w:sz="4" w:space="1" w:color="auto"/>
        <w:left w:val="single" w:sz="4" w:space="4" w:color="auto"/>
        <w:bottom w:val="single" w:sz="4" w:space="1" w:color="auto"/>
        <w:right w:val="single" w:sz="4" w:space="4" w:color="auto"/>
      </w:pBdr>
      <w:shd w:val="clear" w:color="auto" w:fill="D9D9D9" w:themeFill="background1" w:themeFillShade="D9"/>
      <w:spacing w:after="0"/>
      <w:ind w:firstLine="0"/>
    </w:pPr>
    <w:rPr>
      <w:rFonts w:ascii="Courier New" w:hAnsi="Courier New" w:cs="Courier New"/>
      <w:sz w:val="16"/>
      <w:szCs w:val="16"/>
    </w:rPr>
  </w:style>
  <w:style w:type="character" w:customStyle="1" w:styleId="CodeBlockChar">
    <w:name w:val="Code Block Char"/>
    <w:basedOn w:val="DefaultParagraphFont"/>
    <w:link w:val="CodeBlock"/>
    <w:rsid w:val="00BA1A17"/>
    <w:rPr>
      <w:rFonts w:ascii="Courier New" w:hAnsi="Courier New" w:cs="Courier New"/>
      <w:sz w:val="16"/>
      <w:szCs w:val="16"/>
      <w:shd w:val="clear" w:color="auto" w:fill="D9D9D9" w:themeFill="background1" w:themeFillShade="D9"/>
    </w:rPr>
  </w:style>
  <w:style w:type="character" w:styleId="PlaceholderText">
    <w:name w:val="Placeholder Text"/>
    <w:basedOn w:val="DefaultParagraphFont"/>
    <w:uiPriority w:val="99"/>
    <w:semiHidden/>
    <w:rsid w:val="00E24D17"/>
    <w:rPr>
      <w:color w:val="808080"/>
    </w:rPr>
  </w:style>
  <w:style w:type="table" w:styleId="TableGrid">
    <w:name w:val="Table Grid"/>
    <w:basedOn w:val="TableNormal"/>
    <w:uiPriority w:val="59"/>
    <w:rsid w:val="00782D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782D3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00546"/>
    <w:pPr>
      <w:spacing w:line="240" w:lineRule="auto"/>
      <w:jc w:val="both"/>
    </w:pPr>
    <w:rPr>
      <w:rFonts w:ascii="Times New Roman" w:hAnsi="Times New Roman"/>
      <w:sz w:val="20"/>
    </w:rPr>
  </w:style>
  <w:style w:type="paragraph" w:styleId="Heading1">
    <w:name w:val="heading 1"/>
    <w:basedOn w:val="Normal"/>
    <w:next w:val="Normal"/>
    <w:link w:val="Heading1Char"/>
    <w:uiPriority w:val="9"/>
    <w:qFormat/>
    <w:rsid w:val="00BA1A17"/>
    <w:pPr>
      <w:spacing w:before="600" w:after="0" w:line="360" w:lineRule="auto"/>
      <w:ind w:firstLine="0"/>
      <w:outlineLvl w:val="0"/>
    </w:pPr>
    <w:rPr>
      <w:rFonts w:eastAsiaTheme="majorEastAsia" w:cstheme="majorBidi"/>
      <w:b/>
      <w:bCs/>
      <w:iCs/>
      <w:sz w:val="28"/>
      <w:szCs w:val="32"/>
    </w:rPr>
  </w:style>
  <w:style w:type="paragraph" w:styleId="Heading2">
    <w:name w:val="heading 2"/>
    <w:basedOn w:val="Normal"/>
    <w:next w:val="Normal"/>
    <w:link w:val="Heading2Char"/>
    <w:uiPriority w:val="9"/>
    <w:unhideWhenUsed/>
    <w:qFormat/>
    <w:rsid w:val="00BA1A17"/>
    <w:pPr>
      <w:spacing w:before="320" w:after="0" w:line="360" w:lineRule="auto"/>
      <w:ind w:firstLine="0"/>
      <w:outlineLvl w:val="1"/>
    </w:pPr>
    <w:rPr>
      <w:b/>
      <w:bCs/>
      <w:iCs/>
      <w:sz w:val="24"/>
      <w:szCs w:val="28"/>
    </w:rPr>
  </w:style>
  <w:style w:type="paragraph" w:styleId="Heading3">
    <w:name w:val="heading 3"/>
    <w:basedOn w:val="Normal"/>
    <w:next w:val="Normal"/>
    <w:link w:val="Heading3Char"/>
    <w:uiPriority w:val="9"/>
    <w:unhideWhenUsed/>
    <w:qFormat/>
    <w:rsid w:val="00BA1A17"/>
    <w:pPr>
      <w:spacing w:before="320" w:after="0" w:line="360" w:lineRule="auto"/>
      <w:ind w:firstLine="0"/>
      <w:outlineLvl w:val="2"/>
    </w:pPr>
    <w:rPr>
      <w:rFonts w:eastAsiaTheme="majorEastAsia" w:cstheme="majorBidi"/>
      <w:b/>
      <w:bCs/>
      <w:i/>
      <w:iCs/>
      <w:szCs w:val="26"/>
    </w:rPr>
  </w:style>
  <w:style w:type="paragraph" w:styleId="Heading4">
    <w:name w:val="heading 4"/>
    <w:basedOn w:val="Normal"/>
    <w:next w:val="Normal"/>
    <w:link w:val="Heading4Char"/>
    <w:uiPriority w:val="9"/>
    <w:unhideWhenUsed/>
    <w:rsid w:val="00BA1A17"/>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BA1A17"/>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rsid w:val="00BA1A17"/>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A1A17"/>
    <w:pPr>
      <w:spacing w:before="280" w:after="0" w:line="360" w:lineRule="auto"/>
      <w:ind w:firstLine="0"/>
      <w:outlineLvl w:val="6"/>
    </w:pPr>
    <w:rPr>
      <w:rFonts w:asciiTheme="majorHAnsi" w:eastAsiaTheme="majorEastAsia" w:hAnsiTheme="majorHAnsi" w:cstheme="majorBidi"/>
      <w:b/>
      <w:bCs/>
      <w:i/>
      <w:iCs/>
      <w:szCs w:val="20"/>
    </w:rPr>
  </w:style>
  <w:style w:type="paragraph" w:styleId="Heading8">
    <w:name w:val="heading 8"/>
    <w:basedOn w:val="Normal"/>
    <w:next w:val="Normal"/>
    <w:link w:val="Heading8Char"/>
    <w:uiPriority w:val="9"/>
    <w:semiHidden/>
    <w:unhideWhenUsed/>
    <w:qFormat/>
    <w:rsid w:val="00BA1A17"/>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BA1A17"/>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A17"/>
    <w:rPr>
      <w:rFonts w:ascii="Times New Roman" w:eastAsiaTheme="majorEastAsia" w:hAnsi="Times New Roman" w:cstheme="majorBidi"/>
      <w:b/>
      <w:bCs/>
      <w:iCs/>
      <w:sz w:val="28"/>
      <w:szCs w:val="32"/>
    </w:rPr>
  </w:style>
  <w:style w:type="paragraph" w:styleId="Title">
    <w:name w:val="Title"/>
    <w:basedOn w:val="Normal"/>
    <w:next w:val="Normal"/>
    <w:link w:val="TitleChar"/>
    <w:uiPriority w:val="10"/>
    <w:qFormat/>
    <w:rsid w:val="000E47F5"/>
    <w:pPr>
      <w:ind w:firstLine="0"/>
      <w:jc w:val="center"/>
    </w:pPr>
    <w:rPr>
      <w:rFonts w:eastAsia="Times New Roman" w:cs="Times New Roman"/>
      <w:b/>
      <w:bCs/>
      <w:iCs/>
      <w:spacing w:val="10"/>
      <w:sz w:val="32"/>
      <w:szCs w:val="60"/>
    </w:rPr>
  </w:style>
  <w:style w:type="character" w:customStyle="1" w:styleId="TitleChar">
    <w:name w:val="Title Char"/>
    <w:basedOn w:val="DefaultParagraphFont"/>
    <w:link w:val="Title"/>
    <w:uiPriority w:val="10"/>
    <w:rsid w:val="000E47F5"/>
    <w:rPr>
      <w:rFonts w:ascii="Times New Roman" w:eastAsia="Times New Roman" w:hAnsi="Times New Roman" w:cs="Times New Roman"/>
      <w:b/>
      <w:bCs/>
      <w:iCs/>
      <w:spacing w:val="10"/>
      <w:sz w:val="32"/>
      <w:szCs w:val="60"/>
    </w:rPr>
  </w:style>
  <w:style w:type="paragraph" w:styleId="Subtitle">
    <w:name w:val="Subtitle"/>
    <w:basedOn w:val="Normal"/>
    <w:next w:val="Normal"/>
    <w:link w:val="SubtitleChar"/>
    <w:uiPriority w:val="11"/>
    <w:qFormat/>
    <w:rsid w:val="000E47F5"/>
    <w:pPr>
      <w:spacing w:after="320"/>
      <w:jc w:val="center"/>
    </w:pPr>
    <w:rPr>
      <w:rFonts w:cs="Times New Roman"/>
      <w:iCs/>
      <w:color w:val="000000" w:themeColor="text1"/>
      <w:spacing w:val="10"/>
      <w:szCs w:val="24"/>
    </w:rPr>
  </w:style>
  <w:style w:type="character" w:customStyle="1" w:styleId="SubtitleChar">
    <w:name w:val="Subtitle Char"/>
    <w:basedOn w:val="DefaultParagraphFont"/>
    <w:link w:val="Subtitle"/>
    <w:uiPriority w:val="11"/>
    <w:rsid w:val="000E47F5"/>
    <w:rPr>
      <w:rFonts w:ascii="Times New Roman" w:hAnsi="Times New Roman" w:cs="Times New Roman"/>
      <w:iCs/>
      <w:color w:val="000000" w:themeColor="text1"/>
      <w:spacing w:val="10"/>
      <w:sz w:val="20"/>
      <w:szCs w:val="24"/>
    </w:rPr>
  </w:style>
  <w:style w:type="character" w:customStyle="1" w:styleId="Heading2Char">
    <w:name w:val="Heading 2 Char"/>
    <w:basedOn w:val="DefaultParagraphFont"/>
    <w:link w:val="Heading2"/>
    <w:uiPriority w:val="9"/>
    <w:rsid w:val="00BA1A17"/>
    <w:rPr>
      <w:rFonts w:ascii="Times New Roman" w:hAnsi="Times New Roman"/>
      <w:b/>
      <w:bCs/>
      <w:iCs/>
      <w:sz w:val="24"/>
      <w:szCs w:val="28"/>
    </w:rPr>
  </w:style>
  <w:style w:type="character" w:customStyle="1" w:styleId="Heading3Char">
    <w:name w:val="Heading 3 Char"/>
    <w:basedOn w:val="DefaultParagraphFont"/>
    <w:link w:val="Heading3"/>
    <w:uiPriority w:val="9"/>
    <w:rsid w:val="00BA1A17"/>
    <w:rPr>
      <w:rFonts w:ascii="Times New Roman" w:eastAsiaTheme="majorEastAsia" w:hAnsi="Times New Roman" w:cstheme="majorBidi"/>
      <w:b/>
      <w:bCs/>
      <w:i/>
      <w:iCs/>
      <w:sz w:val="20"/>
      <w:szCs w:val="26"/>
    </w:rPr>
  </w:style>
  <w:style w:type="character" w:customStyle="1" w:styleId="Heading4Char">
    <w:name w:val="Heading 4 Char"/>
    <w:basedOn w:val="DefaultParagraphFont"/>
    <w:link w:val="Heading4"/>
    <w:uiPriority w:val="9"/>
    <w:rsid w:val="00BA1A17"/>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BA1A17"/>
    <w:rPr>
      <w:rFonts w:asciiTheme="majorHAnsi" w:eastAsiaTheme="majorEastAsia" w:hAnsiTheme="majorHAnsi" w:cstheme="majorBidi"/>
      <w:b/>
      <w:bCs/>
      <w:i/>
      <w:iCs/>
      <w:sz w:val="20"/>
    </w:rPr>
  </w:style>
  <w:style w:type="character" w:customStyle="1" w:styleId="Heading6Char">
    <w:name w:val="Heading 6 Char"/>
    <w:basedOn w:val="DefaultParagraphFont"/>
    <w:link w:val="Heading6"/>
    <w:uiPriority w:val="9"/>
    <w:semiHidden/>
    <w:rsid w:val="00BA1A17"/>
    <w:rPr>
      <w:rFonts w:asciiTheme="majorHAnsi" w:eastAsiaTheme="majorEastAsia" w:hAnsiTheme="majorHAnsi" w:cstheme="majorBidi"/>
      <w:b/>
      <w:bCs/>
      <w:i/>
      <w:iCs/>
      <w:sz w:val="20"/>
    </w:rPr>
  </w:style>
  <w:style w:type="character" w:customStyle="1" w:styleId="Heading7Char">
    <w:name w:val="Heading 7 Char"/>
    <w:basedOn w:val="DefaultParagraphFont"/>
    <w:link w:val="Heading7"/>
    <w:uiPriority w:val="9"/>
    <w:semiHidden/>
    <w:rsid w:val="00BA1A17"/>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BA1A17"/>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BA1A17"/>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801761"/>
    <w:pPr>
      <w:jc w:val="center"/>
    </w:pPr>
    <w:rPr>
      <w:bCs/>
      <w:sz w:val="18"/>
      <w:szCs w:val="18"/>
    </w:rPr>
  </w:style>
  <w:style w:type="character" w:styleId="Strong">
    <w:name w:val="Strong"/>
    <w:basedOn w:val="DefaultParagraphFont"/>
    <w:uiPriority w:val="22"/>
    <w:rsid w:val="00BA1A17"/>
    <w:rPr>
      <w:b/>
      <w:bCs/>
      <w:spacing w:val="0"/>
    </w:rPr>
  </w:style>
  <w:style w:type="character" w:styleId="Emphasis">
    <w:name w:val="Emphasis"/>
    <w:uiPriority w:val="20"/>
    <w:rsid w:val="00BA1A17"/>
    <w:rPr>
      <w:b/>
      <w:bCs/>
      <w:i/>
      <w:iCs/>
      <w:color w:val="auto"/>
    </w:rPr>
  </w:style>
  <w:style w:type="paragraph" w:styleId="NoSpacing">
    <w:name w:val="No Spacing"/>
    <w:basedOn w:val="Normal"/>
    <w:uiPriority w:val="1"/>
    <w:qFormat/>
    <w:rsid w:val="00BA1A17"/>
    <w:pPr>
      <w:spacing w:after="0"/>
      <w:ind w:firstLine="0"/>
    </w:pPr>
  </w:style>
  <w:style w:type="paragraph" w:styleId="ListParagraph">
    <w:name w:val="List Paragraph"/>
    <w:basedOn w:val="Normal"/>
    <w:uiPriority w:val="34"/>
    <w:rsid w:val="00BA1A17"/>
    <w:pPr>
      <w:ind w:left="720"/>
      <w:contextualSpacing/>
    </w:pPr>
  </w:style>
  <w:style w:type="paragraph" w:styleId="Quote">
    <w:name w:val="Quote"/>
    <w:basedOn w:val="Normal"/>
    <w:next w:val="Normal"/>
    <w:link w:val="QuoteChar"/>
    <w:uiPriority w:val="29"/>
    <w:rsid w:val="00BA1A17"/>
    <w:rPr>
      <w:rFonts w:asciiTheme="minorHAnsi" w:hAnsiTheme="minorHAnsi"/>
      <w:color w:val="5A5A5A" w:themeColor="text1" w:themeTint="A5"/>
    </w:rPr>
  </w:style>
  <w:style w:type="character" w:customStyle="1" w:styleId="QuoteChar">
    <w:name w:val="Quote Char"/>
    <w:basedOn w:val="DefaultParagraphFont"/>
    <w:link w:val="Quote"/>
    <w:uiPriority w:val="29"/>
    <w:rsid w:val="00BA1A17"/>
    <w:rPr>
      <w:color w:val="5A5A5A" w:themeColor="text1" w:themeTint="A5"/>
      <w:sz w:val="20"/>
    </w:rPr>
  </w:style>
  <w:style w:type="paragraph" w:styleId="IntenseQuote">
    <w:name w:val="Intense Quote"/>
    <w:basedOn w:val="Normal"/>
    <w:next w:val="Normal"/>
    <w:link w:val="IntenseQuoteChar"/>
    <w:uiPriority w:val="30"/>
    <w:rsid w:val="00BA1A17"/>
    <w:pPr>
      <w:spacing w:before="320" w:after="480"/>
      <w:ind w:left="720" w:right="720" w:firstLine="0"/>
      <w:jc w:val="center"/>
    </w:pPr>
    <w:rPr>
      <w:rFonts w:asciiTheme="majorHAnsi" w:eastAsiaTheme="majorEastAsia" w:hAnsiTheme="majorHAnsi" w:cstheme="majorBidi"/>
      <w:i/>
      <w:iCs/>
      <w:szCs w:val="20"/>
    </w:rPr>
  </w:style>
  <w:style w:type="character" w:customStyle="1" w:styleId="IntenseQuoteChar">
    <w:name w:val="Intense Quote Char"/>
    <w:basedOn w:val="DefaultParagraphFont"/>
    <w:link w:val="IntenseQuote"/>
    <w:uiPriority w:val="30"/>
    <w:rsid w:val="00BA1A17"/>
    <w:rPr>
      <w:rFonts w:asciiTheme="majorHAnsi" w:eastAsiaTheme="majorEastAsia" w:hAnsiTheme="majorHAnsi" w:cstheme="majorBidi"/>
      <w:i/>
      <w:iCs/>
      <w:sz w:val="20"/>
      <w:szCs w:val="20"/>
    </w:rPr>
  </w:style>
  <w:style w:type="character" w:styleId="SubtleEmphasis">
    <w:name w:val="Subtle Emphasis"/>
    <w:uiPriority w:val="19"/>
    <w:rsid w:val="00BA1A17"/>
    <w:rPr>
      <w:i/>
      <w:iCs/>
      <w:color w:val="5A5A5A" w:themeColor="text1" w:themeTint="A5"/>
    </w:rPr>
  </w:style>
  <w:style w:type="character" w:styleId="IntenseEmphasis">
    <w:name w:val="Intense Emphasis"/>
    <w:uiPriority w:val="21"/>
    <w:rsid w:val="00BA1A17"/>
    <w:rPr>
      <w:b/>
      <w:bCs/>
      <w:i/>
      <w:iCs/>
      <w:color w:val="auto"/>
      <w:u w:val="single"/>
    </w:rPr>
  </w:style>
  <w:style w:type="character" w:styleId="SubtleReference">
    <w:name w:val="Subtle Reference"/>
    <w:uiPriority w:val="31"/>
    <w:rsid w:val="00BA1A17"/>
    <w:rPr>
      <w:smallCaps/>
    </w:rPr>
  </w:style>
  <w:style w:type="character" w:styleId="IntenseReference">
    <w:name w:val="Intense Reference"/>
    <w:uiPriority w:val="32"/>
    <w:rsid w:val="00BA1A17"/>
    <w:rPr>
      <w:b/>
      <w:bCs/>
      <w:smallCaps/>
      <w:color w:val="auto"/>
    </w:rPr>
  </w:style>
  <w:style w:type="character" w:styleId="BookTitle">
    <w:name w:val="Book Title"/>
    <w:uiPriority w:val="33"/>
    <w:rsid w:val="00BA1A17"/>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BA1A17"/>
    <w:pPr>
      <w:outlineLvl w:val="9"/>
    </w:pPr>
    <w:rPr>
      <w:lang w:bidi="en-US"/>
    </w:rPr>
  </w:style>
  <w:style w:type="paragraph" w:styleId="BalloonText">
    <w:name w:val="Balloon Text"/>
    <w:basedOn w:val="Normal"/>
    <w:link w:val="BalloonTextChar"/>
    <w:uiPriority w:val="99"/>
    <w:semiHidden/>
    <w:unhideWhenUsed/>
    <w:rsid w:val="00BA1A1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A17"/>
    <w:rPr>
      <w:rFonts w:ascii="Tahoma" w:hAnsi="Tahoma" w:cs="Tahoma"/>
      <w:sz w:val="16"/>
      <w:szCs w:val="16"/>
    </w:rPr>
  </w:style>
  <w:style w:type="paragraph" w:customStyle="1" w:styleId="CodeBlock">
    <w:name w:val="Code Block"/>
    <w:basedOn w:val="Normal"/>
    <w:link w:val="CodeBlockChar"/>
    <w:qFormat/>
    <w:rsid w:val="00BA1A17"/>
    <w:pPr>
      <w:framePr w:wrap="notBeside" w:vAnchor="text" w:hAnchor="text" w:y="1"/>
      <w:pBdr>
        <w:top w:val="single" w:sz="4" w:space="1" w:color="auto"/>
        <w:left w:val="single" w:sz="4" w:space="4" w:color="auto"/>
        <w:bottom w:val="single" w:sz="4" w:space="1" w:color="auto"/>
        <w:right w:val="single" w:sz="4" w:space="4" w:color="auto"/>
      </w:pBdr>
      <w:shd w:val="clear" w:color="auto" w:fill="D9D9D9" w:themeFill="background1" w:themeFillShade="D9"/>
      <w:spacing w:after="0"/>
      <w:ind w:firstLine="0"/>
    </w:pPr>
    <w:rPr>
      <w:rFonts w:ascii="Courier New" w:hAnsi="Courier New" w:cs="Courier New"/>
      <w:sz w:val="16"/>
      <w:szCs w:val="16"/>
    </w:rPr>
  </w:style>
  <w:style w:type="character" w:customStyle="1" w:styleId="CodeBlockChar">
    <w:name w:val="Code Block Char"/>
    <w:basedOn w:val="DefaultParagraphFont"/>
    <w:link w:val="CodeBlock"/>
    <w:rsid w:val="00BA1A17"/>
    <w:rPr>
      <w:rFonts w:ascii="Courier New" w:hAnsi="Courier New" w:cs="Courier New"/>
      <w:sz w:val="16"/>
      <w:szCs w:val="16"/>
      <w:shd w:val="clear" w:color="auto" w:fill="D9D9D9" w:themeFill="background1" w:themeFillShade="D9"/>
    </w:rPr>
  </w:style>
  <w:style w:type="character" w:styleId="PlaceholderText">
    <w:name w:val="Placeholder Text"/>
    <w:basedOn w:val="DefaultParagraphFont"/>
    <w:uiPriority w:val="99"/>
    <w:semiHidden/>
    <w:rsid w:val="00E24D17"/>
    <w:rPr>
      <w:color w:val="808080"/>
    </w:rPr>
  </w:style>
  <w:style w:type="table" w:styleId="TableGrid">
    <w:name w:val="Table Grid"/>
    <w:basedOn w:val="TableNormal"/>
    <w:uiPriority w:val="59"/>
    <w:rsid w:val="00782D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782D3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66542">
      <w:bodyDiv w:val="1"/>
      <w:marLeft w:val="0"/>
      <w:marRight w:val="0"/>
      <w:marTop w:val="0"/>
      <w:marBottom w:val="0"/>
      <w:divBdr>
        <w:top w:val="none" w:sz="0" w:space="0" w:color="auto"/>
        <w:left w:val="none" w:sz="0" w:space="0" w:color="auto"/>
        <w:bottom w:val="none" w:sz="0" w:space="0" w:color="auto"/>
        <w:right w:val="none" w:sz="0" w:space="0" w:color="auto"/>
      </w:divBdr>
    </w:div>
    <w:div w:id="1093164993">
      <w:bodyDiv w:val="1"/>
      <w:marLeft w:val="0"/>
      <w:marRight w:val="0"/>
      <w:marTop w:val="0"/>
      <w:marBottom w:val="0"/>
      <w:divBdr>
        <w:top w:val="none" w:sz="0" w:space="0" w:color="auto"/>
        <w:left w:val="none" w:sz="0" w:space="0" w:color="auto"/>
        <w:bottom w:val="none" w:sz="0" w:space="0" w:color="auto"/>
        <w:right w:val="none" w:sz="0" w:space="0" w:color="auto"/>
      </w:divBdr>
      <w:divsChild>
        <w:div w:id="1734696094">
          <w:marLeft w:val="0"/>
          <w:marRight w:val="0"/>
          <w:marTop w:val="0"/>
          <w:marBottom w:val="0"/>
          <w:divBdr>
            <w:top w:val="none" w:sz="0" w:space="0" w:color="auto"/>
            <w:left w:val="none" w:sz="0" w:space="0" w:color="auto"/>
            <w:bottom w:val="none" w:sz="0" w:space="0" w:color="auto"/>
            <w:right w:val="none" w:sz="0" w:space="0" w:color="auto"/>
          </w:divBdr>
          <w:divsChild>
            <w:div w:id="412702464">
              <w:marLeft w:val="0"/>
              <w:marRight w:val="0"/>
              <w:marTop w:val="0"/>
              <w:marBottom w:val="0"/>
              <w:divBdr>
                <w:top w:val="none" w:sz="0" w:space="0" w:color="auto"/>
                <w:left w:val="none" w:sz="0" w:space="0" w:color="auto"/>
                <w:bottom w:val="none" w:sz="0" w:space="0" w:color="auto"/>
                <w:right w:val="none" w:sz="0" w:space="0" w:color="auto"/>
              </w:divBdr>
            </w:div>
            <w:div w:id="800538594">
              <w:marLeft w:val="0"/>
              <w:marRight w:val="0"/>
              <w:marTop w:val="0"/>
              <w:marBottom w:val="0"/>
              <w:divBdr>
                <w:top w:val="none" w:sz="0" w:space="0" w:color="auto"/>
                <w:left w:val="none" w:sz="0" w:space="0" w:color="auto"/>
                <w:bottom w:val="none" w:sz="0" w:space="0" w:color="auto"/>
                <w:right w:val="none" w:sz="0" w:space="0" w:color="auto"/>
              </w:divBdr>
            </w:div>
            <w:div w:id="1383092857">
              <w:marLeft w:val="0"/>
              <w:marRight w:val="0"/>
              <w:marTop w:val="0"/>
              <w:marBottom w:val="0"/>
              <w:divBdr>
                <w:top w:val="none" w:sz="0" w:space="0" w:color="auto"/>
                <w:left w:val="none" w:sz="0" w:space="0" w:color="auto"/>
                <w:bottom w:val="none" w:sz="0" w:space="0" w:color="auto"/>
                <w:right w:val="none" w:sz="0" w:space="0" w:color="auto"/>
              </w:divBdr>
            </w:div>
            <w:div w:id="446050720">
              <w:marLeft w:val="0"/>
              <w:marRight w:val="0"/>
              <w:marTop w:val="0"/>
              <w:marBottom w:val="0"/>
              <w:divBdr>
                <w:top w:val="none" w:sz="0" w:space="0" w:color="auto"/>
                <w:left w:val="none" w:sz="0" w:space="0" w:color="auto"/>
                <w:bottom w:val="none" w:sz="0" w:space="0" w:color="auto"/>
                <w:right w:val="none" w:sz="0" w:space="0" w:color="auto"/>
              </w:divBdr>
            </w:div>
            <w:div w:id="1506167479">
              <w:marLeft w:val="0"/>
              <w:marRight w:val="0"/>
              <w:marTop w:val="0"/>
              <w:marBottom w:val="0"/>
              <w:divBdr>
                <w:top w:val="none" w:sz="0" w:space="0" w:color="auto"/>
                <w:left w:val="none" w:sz="0" w:space="0" w:color="auto"/>
                <w:bottom w:val="none" w:sz="0" w:space="0" w:color="auto"/>
                <w:right w:val="none" w:sz="0" w:space="0" w:color="auto"/>
              </w:divBdr>
            </w:div>
            <w:div w:id="1529878505">
              <w:marLeft w:val="0"/>
              <w:marRight w:val="0"/>
              <w:marTop w:val="0"/>
              <w:marBottom w:val="0"/>
              <w:divBdr>
                <w:top w:val="none" w:sz="0" w:space="0" w:color="auto"/>
                <w:left w:val="none" w:sz="0" w:space="0" w:color="auto"/>
                <w:bottom w:val="none" w:sz="0" w:space="0" w:color="auto"/>
                <w:right w:val="none" w:sz="0" w:space="0" w:color="auto"/>
              </w:divBdr>
            </w:div>
            <w:div w:id="1621758785">
              <w:marLeft w:val="0"/>
              <w:marRight w:val="0"/>
              <w:marTop w:val="0"/>
              <w:marBottom w:val="0"/>
              <w:divBdr>
                <w:top w:val="none" w:sz="0" w:space="0" w:color="auto"/>
                <w:left w:val="none" w:sz="0" w:space="0" w:color="auto"/>
                <w:bottom w:val="none" w:sz="0" w:space="0" w:color="auto"/>
                <w:right w:val="none" w:sz="0" w:space="0" w:color="auto"/>
              </w:divBdr>
            </w:div>
            <w:div w:id="1100949578">
              <w:marLeft w:val="0"/>
              <w:marRight w:val="0"/>
              <w:marTop w:val="0"/>
              <w:marBottom w:val="0"/>
              <w:divBdr>
                <w:top w:val="none" w:sz="0" w:space="0" w:color="auto"/>
                <w:left w:val="none" w:sz="0" w:space="0" w:color="auto"/>
                <w:bottom w:val="none" w:sz="0" w:space="0" w:color="auto"/>
                <w:right w:val="none" w:sz="0" w:space="0" w:color="auto"/>
              </w:divBdr>
            </w:div>
            <w:div w:id="558826849">
              <w:marLeft w:val="0"/>
              <w:marRight w:val="0"/>
              <w:marTop w:val="0"/>
              <w:marBottom w:val="0"/>
              <w:divBdr>
                <w:top w:val="none" w:sz="0" w:space="0" w:color="auto"/>
                <w:left w:val="none" w:sz="0" w:space="0" w:color="auto"/>
                <w:bottom w:val="none" w:sz="0" w:space="0" w:color="auto"/>
                <w:right w:val="none" w:sz="0" w:space="0" w:color="auto"/>
              </w:divBdr>
            </w:div>
            <w:div w:id="1819226321">
              <w:marLeft w:val="0"/>
              <w:marRight w:val="0"/>
              <w:marTop w:val="0"/>
              <w:marBottom w:val="0"/>
              <w:divBdr>
                <w:top w:val="none" w:sz="0" w:space="0" w:color="auto"/>
                <w:left w:val="none" w:sz="0" w:space="0" w:color="auto"/>
                <w:bottom w:val="none" w:sz="0" w:space="0" w:color="auto"/>
                <w:right w:val="none" w:sz="0" w:space="0" w:color="auto"/>
              </w:divBdr>
            </w:div>
            <w:div w:id="1688480895">
              <w:marLeft w:val="0"/>
              <w:marRight w:val="0"/>
              <w:marTop w:val="0"/>
              <w:marBottom w:val="0"/>
              <w:divBdr>
                <w:top w:val="none" w:sz="0" w:space="0" w:color="auto"/>
                <w:left w:val="none" w:sz="0" w:space="0" w:color="auto"/>
                <w:bottom w:val="none" w:sz="0" w:space="0" w:color="auto"/>
                <w:right w:val="none" w:sz="0" w:space="0" w:color="auto"/>
              </w:divBdr>
            </w:div>
            <w:div w:id="733309779">
              <w:marLeft w:val="0"/>
              <w:marRight w:val="0"/>
              <w:marTop w:val="0"/>
              <w:marBottom w:val="0"/>
              <w:divBdr>
                <w:top w:val="none" w:sz="0" w:space="0" w:color="auto"/>
                <w:left w:val="none" w:sz="0" w:space="0" w:color="auto"/>
                <w:bottom w:val="none" w:sz="0" w:space="0" w:color="auto"/>
                <w:right w:val="none" w:sz="0" w:space="0" w:color="auto"/>
              </w:divBdr>
            </w:div>
            <w:div w:id="442263686">
              <w:marLeft w:val="0"/>
              <w:marRight w:val="0"/>
              <w:marTop w:val="0"/>
              <w:marBottom w:val="0"/>
              <w:divBdr>
                <w:top w:val="none" w:sz="0" w:space="0" w:color="auto"/>
                <w:left w:val="none" w:sz="0" w:space="0" w:color="auto"/>
                <w:bottom w:val="none" w:sz="0" w:space="0" w:color="auto"/>
                <w:right w:val="none" w:sz="0" w:space="0" w:color="auto"/>
              </w:divBdr>
              <w:divsChild>
                <w:div w:id="123160118">
                  <w:marLeft w:val="0"/>
                  <w:marRight w:val="0"/>
                  <w:marTop w:val="0"/>
                  <w:marBottom w:val="0"/>
                  <w:divBdr>
                    <w:top w:val="none" w:sz="0" w:space="0" w:color="auto"/>
                    <w:left w:val="none" w:sz="0" w:space="0" w:color="auto"/>
                    <w:bottom w:val="none" w:sz="0" w:space="0" w:color="auto"/>
                    <w:right w:val="none" w:sz="0" w:space="0" w:color="auto"/>
                  </w:divBdr>
                </w:div>
                <w:div w:id="483280900">
                  <w:marLeft w:val="0"/>
                  <w:marRight w:val="0"/>
                  <w:marTop w:val="0"/>
                  <w:marBottom w:val="0"/>
                  <w:divBdr>
                    <w:top w:val="none" w:sz="0" w:space="0" w:color="auto"/>
                    <w:left w:val="none" w:sz="0" w:space="0" w:color="auto"/>
                    <w:bottom w:val="none" w:sz="0" w:space="0" w:color="auto"/>
                    <w:right w:val="none" w:sz="0" w:space="0" w:color="auto"/>
                  </w:divBdr>
                </w:div>
                <w:div w:id="1366441385">
                  <w:marLeft w:val="0"/>
                  <w:marRight w:val="0"/>
                  <w:marTop w:val="0"/>
                  <w:marBottom w:val="0"/>
                  <w:divBdr>
                    <w:top w:val="none" w:sz="0" w:space="0" w:color="auto"/>
                    <w:left w:val="none" w:sz="0" w:space="0" w:color="auto"/>
                    <w:bottom w:val="none" w:sz="0" w:space="0" w:color="auto"/>
                    <w:right w:val="none" w:sz="0" w:space="0" w:color="auto"/>
                  </w:divBdr>
                </w:div>
                <w:div w:id="285281064">
                  <w:marLeft w:val="0"/>
                  <w:marRight w:val="0"/>
                  <w:marTop w:val="0"/>
                  <w:marBottom w:val="0"/>
                  <w:divBdr>
                    <w:top w:val="none" w:sz="0" w:space="0" w:color="auto"/>
                    <w:left w:val="none" w:sz="0" w:space="0" w:color="auto"/>
                    <w:bottom w:val="none" w:sz="0" w:space="0" w:color="auto"/>
                    <w:right w:val="none" w:sz="0" w:space="0" w:color="auto"/>
                  </w:divBdr>
                </w:div>
                <w:div w:id="162090186">
                  <w:marLeft w:val="0"/>
                  <w:marRight w:val="0"/>
                  <w:marTop w:val="0"/>
                  <w:marBottom w:val="0"/>
                  <w:divBdr>
                    <w:top w:val="none" w:sz="0" w:space="0" w:color="auto"/>
                    <w:left w:val="none" w:sz="0" w:space="0" w:color="auto"/>
                    <w:bottom w:val="none" w:sz="0" w:space="0" w:color="auto"/>
                    <w:right w:val="none" w:sz="0" w:space="0" w:color="auto"/>
                  </w:divBdr>
                </w:div>
                <w:div w:id="1862233217">
                  <w:marLeft w:val="0"/>
                  <w:marRight w:val="0"/>
                  <w:marTop w:val="0"/>
                  <w:marBottom w:val="0"/>
                  <w:divBdr>
                    <w:top w:val="none" w:sz="0" w:space="0" w:color="auto"/>
                    <w:left w:val="none" w:sz="0" w:space="0" w:color="auto"/>
                    <w:bottom w:val="none" w:sz="0" w:space="0" w:color="auto"/>
                    <w:right w:val="none" w:sz="0" w:space="0" w:color="auto"/>
                  </w:divBdr>
                </w:div>
                <w:div w:id="740177532">
                  <w:marLeft w:val="0"/>
                  <w:marRight w:val="0"/>
                  <w:marTop w:val="0"/>
                  <w:marBottom w:val="0"/>
                  <w:divBdr>
                    <w:top w:val="none" w:sz="0" w:space="0" w:color="auto"/>
                    <w:left w:val="none" w:sz="0" w:space="0" w:color="auto"/>
                    <w:bottom w:val="none" w:sz="0" w:space="0" w:color="auto"/>
                    <w:right w:val="none" w:sz="0" w:space="0" w:color="auto"/>
                  </w:divBdr>
                </w:div>
                <w:div w:id="1083454762">
                  <w:marLeft w:val="0"/>
                  <w:marRight w:val="0"/>
                  <w:marTop w:val="0"/>
                  <w:marBottom w:val="0"/>
                  <w:divBdr>
                    <w:top w:val="none" w:sz="0" w:space="0" w:color="auto"/>
                    <w:left w:val="none" w:sz="0" w:space="0" w:color="auto"/>
                    <w:bottom w:val="none" w:sz="0" w:space="0" w:color="auto"/>
                    <w:right w:val="none" w:sz="0" w:space="0" w:color="auto"/>
                  </w:divBdr>
                </w:div>
              </w:divsChild>
            </w:div>
            <w:div w:id="511264213">
              <w:marLeft w:val="0"/>
              <w:marRight w:val="0"/>
              <w:marTop w:val="0"/>
              <w:marBottom w:val="0"/>
              <w:divBdr>
                <w:top w:val="none" w:sz="0" w:space="0" w:color="auto"/>
                <w:left w:val="none" w:sz="0" w:space="0" w:color="auto"/>
                <w:bottom w:val="none" w:sz="0" w:space="0" w:color="auto"/>
                <w:right w:val="none" w:sz="0" w:space="0" w:color="auto"/>
              </w:divBdr>
              <w:divsChild>
                <w:div w:id="247471429">
                  <w:marLeft w:val="0"/>
                  <w:marRight w:val="0"/>
                  <w:marTop w:val="0"/>
                  <w:marBottom w:val="0"/>
                  <w:divBdr>
                    <w:top w:val="none" w:sz="0" w:space="0" w:color="auto"/>
                    <w:left w:val="none" w:sz="0" w:space="0" w:color="auto"/>
                    <w:bottom w:val="none" w:sz="0" w:space="0" w:color="auto"/>
                    <w:right w:val="none" w:sz="0" w:space="0" w:color="auto"/>
                  </w:divBdr>
                </w:div>
                <w:div w:id="1722359852">
                  <w:marLeft w:val="0"/>
                  <w:marRight w:val="0"/>
                  <w:marTop w:val="0"/>
                  <w:marBottom w:val="0"/>
                  <w:divBdr>
                    <w:top w:val="none" w:sz="0" w:space="0" w:color="auto"/>
                    <w:left w:val="none" w:sz="0" w:space="0" w:color="auto"/>
                    <w:bottom w:val="none" w:sz="0" w:space="0" w:color="auto"/>
                    <w:right w:val="none" w:sz="0" w:space="0" w:color="auto"/>
                  </w:divBdr>
                </w:div>
                <w:div w:id="1179390556">
                  <w:marLeft w:val="0"/>
                  <w:marRight w:val="0"/>
                  <w:marTop w:val="0"/>
                  <w:marBottom w:val="0"/>
                  <w:divBdr>
                    <w:top w:val="none" w:sz="0" w:space="0" w:color="auto"/>
                    <w:left w:val="none" w:sz="0" w:space="0" w:color="auto"/>
                    <w:bottom w:val="none" w:sz="0" w:space="0" w:color="auto"/>
                    <w:right w:val="none" w:sz="0" w:space="0" w:color="auto"/>
                  </w:divBdr>
                </w:div>
                <w:div w:id="1700542876">
                  <w:marLeft w:val="0"/>
                  <w:marRight w:val="0"/>
                  <w:marTop w:val="0"/>
                  <w:marBottom w:val="0"/>
                  <w:divBdr>
                    <w:top w:val="none" w:sz="0" w:space="0" w:color="auto"/>
                    <w:left w:val="none" w:sz="0" w:space="0" w:color="auto"/>
                    <w:bottom w:val="none" w:sz="0" w:space="0" w:color="auto"/>
                    <w:right w:val="none" w:sz="0" w:space="0" w:color="auto"/>
                  </w:divBdr>
                </w:div>
                <w:div w:id="726728934">
                  <w:marLeft w:val="0"/>
                  <w:marRight w:val="0"/>
                  <w:marTop w:val="0"/>
                  <w:marBottom w:val="0"/>
                  <w:divBdr>
                    <w:top w:val="none" w:sz="0" w:space="0" w:color="auto"/>
                    <w:left w:val="none" w:sz="0" w:space="0" w:color="auto"/>
                    <w:bottom w:val="none" w:sz="0" w:space="0" w:color="auto"/>
                    <w:right w:val="none" w:sz="0" w:space="0" w:color="auto"/>
                  </w:divBdr>
                </w:div>
                <w:div w:id="100883685">
                  <w:marLeft w:val="0"/>
                  <w:marRight w:val="0"/>
                  <w:marTop w:val="0"/>
                  <w:marBottom w:val="0"/>
                  <w:divBdr>
                    <w:top w:val="none" w:sz="0" w:space="0" w:color="auto"/>
                    <w:left w:val="none" w:sz="0" w:space="0" w:color="auto"/>
                    <w:bottom w:val="none" w:sz="0" w:space="0" w:color="auto"/>
                    <w:right w:val="none" w:sz="0" w:space="0" w:color="auto"/>
                  </w:divBdr>
                </w:div>
                <w:div w:id="1720548321">
                  <w:marLeft w:val="0"/>
                  <w:marRight w:val="0"/>
                  <w:marTop w:val="0"/>
                  <w:marBottom w:val="0"/>
                  <w:divBdr>
                    <w:top w:val="none" w:sz="0" w:space="0" w:color="auto"/>
                    <w:left w:val="none" w:sz="0" w:space="0" w:color="auto"/>
                    <w:bottom w:val="none" w:sz="0" w:space="0" w:color="auto"/>
                    <w:right w:val="none" w:sz="0" w:space="0" w:color="auto"/>
                  </w:divBdr>
                </w:div>
              </w:divsChild>
            </w:div>
            <w:div w:id="191963696">
              <w:marLeft w:val="0"/>
              <w:marRight w:val="0"/>
              <w:marTop w:val="0"/>
              <w:marBottom w:val="0"/>
              <w:divBdr>
                <w:top w:val="none" w:sz="0" w:space="0" w:color="auto"/>
                <w:left w:val="none" w:sz="0" w:space="0" w:color="auto"/>
                <w:bottom w:val="none" w:sz="0" w:space="0" w:color="auto"/>
                <w:right w:val="none" w:sz="0" w:space="0" w:color="auto"/>
              </w:divBdr>
            </w:div>
            <w:div w:id="1295480586">
              <w:marLeft w:val="0"/>
              <w:marRight w:val="0"/>
              <w:marTop w:val="0"/>
              <w:marBottom w:val="0"/>
              <w:divBdr>
                <w:top w:val="none" w:sz="0" w:space="0" w:color="auto"/>
                <w:left w:val="none" w:sz="0" w:space="0" w:color="auto"/>
                <w:bottom w:val="none" w:sz="0" w:space="0" w:color="auto"/>
                <w:right w:val="none" w:sz="0" w:space="0" w:color="auto"/>
              </w:divBdr>
            </w:div>
            <w:div w:id="1745836638">
              <w:marLeft w:val="0"/>
              <w:marRight w:val="0"/>
              <w:marTop w:val="0"/>
              <w:marBottom w:val="0"/>
              <w:divBdr>
                <w:top w:val="none" w:sz="0" w:space="0" w:color="auto"/>
                <w:left w:val="none" w:sz="0" w:space="0" w:color="auto"/>
                <w:bottom w:val="none" w:sz="0" w:space="0" w:color="auto"/>
                <w:right w:val="none" w:sz="0" w:space="0" w:color="auto"/>
              </w:divBdr>
            </w:div>
            <w:div w:id="1916741099">
              <w:marLeft w:val="0"/>
              <w:marRight w:val="0"/>
              <w:marTop w:val="0"/>
              <w:marBottom w:val="0"/>
              <w:divBdr>
                <w:top w:val="none" w:sz="0" w:space="0" w:color="auto"/>
                <w:left w:val="none" w:sz="0" w:space="0" w:color="auto"/>
                <w:bottom w:val="none" w:sz="0" w:space="0" w:color="auto"/>
                <w:right w:val="none" w:sz="0" w:space="0" w:color="auto"/>
              </w:divBdr>
            </w:div>
            <w:div w:id="1160198486">
              <w:marLeft w:val="0"/>
              <w:marRight w:val="0"/>
              <w:marTop w:val="0"/>
              <w:marBottom w:val="0"/>
              <w:divBdr>
                <w:top w:val="none" w:sz="0" w:space="0" w:color="auto"/>
                <w:left w:val="none" w:sz="0" w:space="0" w:color="auto"/>
                <w:bottom w:val="none" w:sz="0" w:space="0" w:color="auto"/>
                <w:right w:val="none" w:sz="0" w:space="0" w:color="auto"/>
              </w:divBdr>
            </w:div>
            <w:div w:id="1090352727">
              <w:marLeft w:val="0"/>
              <w:marRight w:val="0"/>
              <w:marTop w:val="0"/>
              <w:marBottom w:val="0"/>
              <w:divBdr>
                <w:top w:val="none" w:sz="0" w:space="0" w:color="auto"/>
                <w:left w:val="none" w:sz="0" w:space="0" w:color="auto"/>
                <w:bottom w:val="none" w:sz="0" w:space="0" w:color="auto"/>
                <w:right w:val="none" w:sz="0" w:space="0" w:color="auto"/>
              </w:divBdr>
            </w:div>
            <w:div w:id="399596122">
              <w:marLeft w:val="0"/>
              <w:marRight w:val="0"/>
              <w:marTop w:val="0"/>
              <w:marBottom w:val="0"/>
              <w:divBdr>
                <w:top w:val="none" w:sz="0" w:space="0" w:color="auto"/>
                <w:left w:val="none" w:sz="0" w:space="0" w:color="auto"/>
                <w:bottom w:val="none" w:sz="0" w:space="0" w:color="auto"/>
                <w:right w:val="none" w:sz="0" w:space="0" w:color="auto"/>
              </w:divBdr>
            </w:div>
            <w:div w:id="1443063835">
              <w:marLeft w:val="0"/>
              <w:marRight w:val="0"/>
              <w:marTop w:val="0"/>
              <w:marBottom w:val="0"/>
              <w:divBdr>
                <w:top w:val="none" w:sz="0" w:space="0" w:color="auto"/>
                <w:left w:val="none" w:sz="0" w:space="0" w:color="auto"/>
                <w:bottom w:val="none" w:sz="0" w:space="0" w:color="auto"/>
                <w:right w:val="none" w:sz="0" w:space="0" w:color="auto"/>
              </w:divBdr>
            </w:div>
            <w:div w:id="1927034817">
              <w:marLeft w:val="0"/>
              <w:marRight w:val="0"/>
              <w:marTop w:val="0"/>
              <w:marBottom w:val="0"/>
              <w:divBdr>
                <w:top w:val="none" w:sz="0" w:space="0" w:color="auto"/>
                <w:left w:val="none" w:sz="0" w:space="0" w:color="auto"/>
                <w:bottom w:val="none" w:sz="0" w:space="0" w:color="auto"/>
                <w:right w:val="none" w:sz="0" w:space="0" w:color="auto"/>
              </w:divBdr>
            </w:div>
            <w:div w:id="1973946448">
              <w:marLeft w:val="0"/>
              <w:marRight w:val="0"/>
              <w:marTop w:val="0"/>
              <w:marBottom w:val="0"/>
              <w:divBdr>
                <w:top w:val="none" w:sz="0" w:space="0" w:color="auto"/>
                <w:left w:val="none" w:sz="0" w:space="0" w:color="auto"/>
                <w:bottom w:val="none" w:sz="0" w:space="0" w:color="auto"/>
                <w:right w:val="none" w:sz="0" w:space="0" w:color="auto"/>
              </w:divBdr>
            </w:div>
            <w:div w:id="1605645462">
              <w:marLeft w:val="0"/>
              <w:marRight w:val="0"/>
              <w:marTop w:val="0"/>
              <w:marBottom w:val="0"/>
              <w:divBdr>
                <w:top w:val="none" w:sz="0" w:space="0" w:color="auto"/>
                <w:left w:val="none" w:sz="0" w:space="0" w:color="auto"/>
                <w:bottom w:val="none" w:sz="0" w:space="0" w:color="auto"/>
                <w:right w:val="none" w:sz="0" w:space="0" w:color="auto"/>
              </w:divBdr>
            </w:div>
            <w:div w:id="139271487">
              <w:marLeft w:val="0"/>
              <w:marRight w:val="0"/>
              <w:marTop w:val="0"/>
              <w:marBottom w:val="0"/>
              <w:divBdr>
                <w:top w:val="none" w:sz="0" w:space="0" w:color="auto"/>
                <w:left w:val="none" w:sz="0" w:space="0" w:color="auto"/>
                <w:bottom w:val="none" w:sz="0" w:space="0" w:color="auto"/>
                <w:right w:val="none" w:sz="0" w:space="0" w:color="auto"/>
              </w:divBdr>
            </w:div>
            <w:div w:id="2062826240">
              <w:marLeft w:val="0"/>
              <w:marRight w:val="0"/>
              <w:marTop w:val="0"/>
              <w:marBottom w:val="0"/>
              <w:divBdr>
                <w:top w:val="none" w:sz="0" w:space="0" w:color="auto"/>
                <w:left w:val="none" w:sz="0" w:space="0" w:color="auto"/>
                <w:bottom w:val="none" w:sz="0" w:space="0" w:color="auto"/>
                <w:right w:val="none" w:sz="0" w:space="0" w:color="auto"/>
              </w:divBdr>
            </w:div>
            <w:div w:id="281497132">
              <w:marLeft w:val="0"/>
              <w:marRight w:val="0"/>
              <w:marTop w:val="0"/>
              <w:marBottom w:val="0"/>
              <w:divBdr>
                <w:top w:val="none" w:sz="0" w:space="0" w:color="auto"/>
                <w:left w:val="none" w:sz="0" w:space="0" w:color="auto"/>
                <w:bottom w:val="none" w:sz="0" w:space="0" w:color="auto"/>
                <w:right w:val="none" w:sz="0" w:space="0" w:color="auto"/>
              </w:divBdr>
            </w:div>
            <w:div w:id="435905969">
              <w:marLeft w:val="0"/>
              <w:marRight w:val="0"/>
              <w:marTop w:val="0"/>
              <w:marBottom w:val="0"/>
              <w:divBdr>
                <w:top w:val="none" w:sz="0" w:space="0" w:color="auto"/>
                <w:left w:val="none" w:sz="0" w:space="0" w:color="auto"/>
                <w:bottom w:val="none" w:sz="0" w:space="0" w:color="auto"/>
                <w:right w:val="none" w:sz="0" w:space="0" w:color="auto"/>
              </w:divBdr>
            </w:div>
            <w:div w:id="551966612">
              <w:marLeft w:val="0"/>
              <w:marRight w:val="0"/>
              <w:marTop w:val="0"/>
              <w:marBottom w:val="0"/>
              <w:divBdr>
                <w:top w:val="none" w:sz="0" w:space="0" w:color="auto"/>
                <w:left w:val="none" w:sz="0" w:space="0" w:color="auto"/>
                <w:bottom w:val="none" w:sz="0" w:space="0" w:color="auto"/>
                <w:right w:val="none" w:sz="0" w:space="0" w:color="auto"/>
              </w:divBdr>
              <w:divsChild>
                <w:div w:id="1796557952">
                  <w:marLeft w:val="0"/>
                  <w:marRight w:val="0"/>
                  <w:marTop w:val="0"/>
                  <w:marBottom w:val="0"/>
                  <w:divBdr>
                    <w:top w:val="none" w:sz="0" w:space="0" w:color="auto"/>
                    <w:left w:val="none" w:sz="0" w:space="0" w:color="auto"/>
                    <w:bottom w:val="none" w:sz="0" w:space="0" w:color="auto"/>
                    <w:right w:val="none" w:sz="0" w:space="0" w:color="auto"/>
                  </w:divBdr>
                </w:div>
                <w:div w:id="2070494516">
                  <w:marLeft w:val="0"/>
                  <w:marRight w:val="0"/>
                  <w:marTop w:val="0"/>
                  <w:marBottom w:val="0"/>
                  <w:divBdr>
                    <w:top w:val="none" w:sz="0" w:space="0" w:color="auto"/>
                    <w:left w:val="none" w:sz="0" w:space="0" w:color="auto"/>
                    <w:bottom w:val="none" w:sz="0" w:space="0" w:color="auto"/>
                    <w:right w:val="none" w:sz="0" w:space="0" w:color="auto"/>
                  </w:divBdr>
                </w:div>
              </w:divsChild>
            </w:div>
            <w:div w:id="1867013054">
              <w:marLeft w:val="0"/>
              <w:marRight w:val="0"/>
              <w:marTop w:val="0"/>
              <w:marBottom w:val="0"/>
              <w:divBdr>
                <w:top w:val="none" w:sz="0" w:space="0" w:color="auto"/>
                <w:left w:val="none" w:sz="0" w:space="0" w:color="auto"/>
                <w:bottom w:val="none" w:sz="0" w:space="0" w:color="auto"/>
                <w:right w:val="none" w:sz="0" w:space="0" w:color="auto"/>
              </w:divBdr>
            </w:div>
            <w:div w:id="406850236">
              <w:marLeft w:val="0"/>
              <w:marRight w:val="0"/>
              <w:marTop w:val="0"/>
              <w:marBottom w:val="0"/>
              <w:divBdr>
                <w:top w:val="none" w:sz="0" w:space="0" w:color="auto"/>
                <w:left w:val="none" w:sz="0" w:space="0" w:color="auto"/>
                <w:bottom w:val="none" w:sz="0" w:space="0" w:color="auto"/>
                <w:right w:val="none" w:sz="0" w:space="0" w:color="auto"/>
              </w:divBdr>
            </w:div>
            <w:div w:id="1211843156">
              <w:marLeft w:val="0"/>
              <w:marRight w:val="0"/>
              <w:marTop w:val="0"/>
              <w:marBottom w:val="0"/>
              <w:divBdr>
                <w:top w:val="none" w:sz="0" w:space="0" w:color="auto"/>
                <w:left w:val="none" w:sz="0" w:space="0" w:color="auto"/>
                <w:bottom w:val="none" w:sz="0" w:space="0" w:color="auto"/>
                <w:right w:val="none" w:sz="0" w:space="0" w:color="auto"/>
              </w:divBdr>
            </w:div>
            <w:div w:id="607734199">
              <w:marLeft w:val="0"/>
              <w:marRight w:val="0"/>
              <w:marTop w:val="0"/>
              <w:marBottom w:val="0"/>
              <w:divBdr>
                <w:top w:val="none" w:sz="0" w:space="0" w:color="auto"/>
                <w:left w:val="none" w:sz="0" w:space="0" w:color="auto"/>
                <w:bottom w:val="none" w:sz="0" w:space="0" w:color="auto"/>
                <w:right w:val="none" w:sz="0" w:space="0" w:color="auto"/>
              </w:divBdr>
            </w:div>
            <w:div w:id="542400807">
              <w:marLeft w:val="0"/>
              <w:marRight w:val="0"/>
              <w:marTop w:val="0"/>
              <w:marBottom w:val="0"/>
              <w:divBdr>
                <w:top w:val="none" w:sz="0" w:space="0" w:color="auto"/>
                <w:left w:val="none" w:sz="0" w:space="0" w:color="auto"/>
                <w:bottom w:val="none" w:sz="0" w:space="0" w:color="auto"/>
                <w:right w:val="none" w:sz="0" w:space="0" w:color="auto"/>
              </w:divBdr>
            </w:div>
            <w:div w:id="852303888">
              <w:marLeft w:val="0"/>
              <w:marRight w:val="0"/>
              <w:marTop w:val="0"/>
              <w:marBottom w:val="0"/>
              <w:divBdr>
                <w:top w:val="none" w:sz="0" w:space="0" w:color="auto"/>
                <w:left w:val="none" w:sz="0" w:space="0" w:color="auto"/>
                <w:bottom w:val="none" w:sz="0" w:space="0" w:color="auto"/>
                <w:right w:val="none" w:sz="0" w:space="0" w:color="auto"/>
              </w:divBdr>
            </w:div>
            <w:div w:id="182012575">
              <w:marLeft w:val="0"/>
              <w:marRight w:val="0"/>
              <w:marTop w:val="0"/>
              <w:marBottom w:val="0"/>
              <w:divBdr>
                <w:top w:val="none" w:sz="0" w:space="0" w:color="auto"/>
                <w:left w:val="none" w:sz="0" w:space="0" w:color="auto"/>
                <w:bottom w:val="none" w:sz="0" w:space="0" w:color="auto"/>
                <w:right w:val="none" w:sz="0" w:space="0" w:color="auto"/>
              </w:divBdr>
            </w:div>
            <w:div w:id="1310286418">
              <w:marLeft w:val="0"/>
              <w:marRight w:val="0"/>
              <w:marTop w:val="0"/>
              <w:marBottom w:val="0"/>
              <w:divBdr>
                <w:top w:val="none" w:sz="0" w:space="0" w:color="auto"/>
                <w:left w:val="none" w:sz="0" w:space="0" w:color="auto"/>
                <w:bottom w:val="none" w:sz="0" w:space="0" w:color="auto"/>
                <w:right w:val="none" w:sz="0" w:space="0" w:color="auto"/>
              </w:divBdr>
            </w:div>
            <w:div w:id="412774461">
              <w:marLeft w:val="0"/>
              <w:marRight w:val="0"/>
              <w:marTop w:val="0"/>
              <w:marBottom w:val="0"/>
              <w:divBdr>
                <w:top w:val="none" w:sz="0" w:space="0" w:color="auto"/>
                <w:left w:val="none" w:sz="0" w:space="0" w:color="auto"/>
                <w:bottom w:val="none" w:sz="0" w:space="0" w:color="auto"/>
                <w:right w:val="none" w:sz="0" w:space="0" w:color="auto"/>
              </w:divBdr>
            </w:div>
            <w:div w:id="206068997">
              <w:marLeft w:val="0"/>
              <w:marRight w:val="0"/>
              <w:marTop w:val="0"/>
              <w:marBottom w:val="0"/>
              <w:divBdr>
                <w:top w:val="none" w:sz="0" w:space="0" w:color="auto"/>
                <w:left w:val="none" w:sz="0" w:space="0" w:color="auto"/>
                <w:bottom w:val="none" w:sz="0" w:space="0" w:color="auto"/>
                <w:right w:val="none" w:sz="0" w:space="0" w:color="auto"/>
              </w:divBdr>
            </w:div>
            <w:div w:id="443887716">
              <w:marLeft w:val="0"/>
              <w:marRight w:val="0"/>
              <w:marTop w:val="0"/>
              <w:marBottom w:val="0"/>
              <w:divBdr>
                <w:top w:val="none" w:sz="0" w:space="0" w:color="auto"/>
                <w:left w:val="none" w:sz="0" w:space="0" w:color="auto"/>
                <w:bottom w:val="none" w:sz="0" w:space="0" w:color="auto"/>
                <w:right w:val="none" w:sz="0" w:space="0" w:color="auto"/>
              </w:divBdr>
            </w:div>
            <w:div w:id="2080244254">
              <w:marLeft w:val="0"/>
              <w:marRight w:val="0"/>
              <w:marTop w:val="0"/>
              <w:marBottom w:val="0"/>
              <w:divBdr>
                <w:top w:val="none" w:sz="0" w:space="0" w:color="auto"/>
                <w:left w:val="none" w:sz="0" w:space="0" w:color="auto"/>
                <w:bottom w:val="none" w:sz="0" w:space="0" w:color="auto"/>
                <w:right w:val="none" w:sz="0" w:space="0" w:color="auto"/>
              </w:divBdr>
            </w:div>
            <w:div w:id="908996733">
              <w:marLeft w:val="0"/>
              <w:marRight w:val="0"/>
              <w:marTop w:val="0"/>
              <w:marBottom w:val="0"/>
              <w:divBdr>
                <w:top w:val="none" w:sz="0" w:space="0" w:color="auto"/>
                <w:left w:val="none" w:sz="0" w:space="0" w:color="auto"/>
                <w:bottom w:val="none" w:sz="0" w:space="0" w:color="auto"/>
                <w:right w:val="none" w:sz="0" w:space="0" w:color="auto"/>
              </w:divBdr>
            </w:div>
            <w:div w:id="1394888902">
              <w:marLeft w:val="0"/>
              <w:marRight w:val="0"/>
              <w:marTop w:val="0"/>
              <w:marBottom w:val="0"/>
              <w:divBdr>
                <w:top w:val="none" w:sz="0" w:space="0" w:color="auto"/>
                <w:left w:val="none" w:sz="0" w:space="0" w:color="auto"/>
                <w:bottom w:val="none" w:sz="0" w:space="0" w:color="auto"/>
                <w:right w:val="none" w:sz="0" w:space="0" w:color="auto"/>
              </w:divBdr>
            </w:div>
            <w:div w:id="1641617375">
              <w:marLeft w:val="0"/>
              <w:marRight w:val="0"/>
              <w:marTop w:val="0"/>
              <w:marBottom w:val="0"/>
              <w:divBdr>
                <w:top w:val="none" w:sz="0" w:space="0" w:color="auto"/>
                <w:left w:val="none" w:sz="0" w:space="0" w:color="auto"/>
                <w:bottom w:val="none" w:sz="0" w:space="0" w:color="auto"/>
                <w:right w:val="none" w:sz="0" w:space="0" w:color="auto"/>
              </w:divBdr>
            </w:div>
            <w:div w:id="1702392861">
              <w:marLeft w:val="0"/>
              <w:marRight w:val="0"/>
              <w:marTop w:val="0"/>
              <w:marBottom w:val="0"/>
              <w:divBdr>
                <w:top w:val="none" w:sz="0" w:space="0" w:color="auto"/>
                <w:left w:val="none" w:sz="0" w:space="0" w:color="auto"/>
                <w:bottom w:val="none" w:sz="0" w:space="0" w:color="auto"/>
                <w:right w:val="none" w:sz="0" w:space="0" w:color="auto"/>
              </w:divBdr>
            </w:div>
            <w:div w:id="598029770">
              <w:marLeft w:val="0"/>
              <w:marRight w:val="0"/>
              <w:marTop w:val="0"/>
              <w:marBottom w:val="0"/>
              <w:divBdr>
                <w:top w:val="none" w:sz="0" w:space="0" w:color="auto"/>
                <w:left w:val="none" w:sz="0" w:space="0" w:color="auto"/>
                <w:bottom w:val="none" w:sz="0" w:space="0" w:color="auto"/>
                <w:right w:val="none" w:sz="0" w:space="0" w:color="auto"/>
              </w:divBdr>
            </w:div>
            <w:div w:id="535048315">
              <w:marLeft w:val="0"/>
              <w:marRight w:val="0"/>
              <w:marTop w:val="0"/>
              <w:marBottom w:val="0"/>
              <w:divBdr>
                <w:top w:val="none" w:sz="0" w:space="0" w:color="auto"/>
                <w:left w:val="none" w:sz="0" w:space="0" w:color="auto"/>
                <w:bottom w:val="none" w:sz="0" w:space="0" w:color="auto"/>
                <w:right w:val="none" w:sz="0" w:space="0" w:color="auto"/>
              </w:divBdr>
            </w:div>
            <w:div w:id="1864899212">
              <w:marLeft w:val="0"/>
              <w:marRight w:val="0"/>
              <w:marTop w:val="0"/>
              <w:marBottom w:val="0"/>
              <w:divBdr>
                <w:top w:val="none" w:sz="0" w:space="0" w:color="auto"/>
                <w:left w:val="none" w:sz="0" w:space="0" w:color="auto"/>
                <w:bottom w:val="none" w:sz="0" w:space="0" w:color="auto"/>
                <w:right w:val="none" w:sz="0" w:space="0" w:color="auto"/>
              </w:divBdr>
            </w:div>
            <w:div w:id="1903759468">
              <w:marLeft w:val="0"/>
              <w:marRight w:val="0"/>
              <w:marTop w:val="0"/>
              <w:marBottom w:val="0"/>
              <w:divBdr>
                <w:top w:val="none" w:sz="0" w:space="0" w:color="auto"/>
                <w:left w:val="none" w:sz="0" w:space="0" w:color="auto"/>
                <w:bottom w:val="none" w:sz="0" w:space="0" w:color="auto"/>
                <w:right w:val="none" w:sz="0" w:space="0" w:color="auto"/>
              </w:divBdr>
            </w:div>
            <w:div w:id="480852645">
              <w:marLeft w:val="0"/>
              <w:marRight w:val="0"/>
              <w:marTop w:val="0"/>
              <w:marBottom w:val="0"/>
              <w:divBdr>
                <w:top w:val="none" w:sz="0" w:space="0" w:color="auto"/>
                <w:left w:val="none" w:sz="0" w:space="0" w:color="auto"/>
                <w:bottom w:val="none" w:sz="0" w:space="0" w:color="auto"/>
                <w:right w:val="none" w:sz="0" w:space="0" w:color="auto"/>
              </w:divBdr>
            </w:div>
            <w:div w:id="1733694264">
              <w:marLeft w:val="0"/>
              <w:marRight w:val="0"/>
              <w:marTop w:val="0"/>
              <w:marBottom w:val="0"/>
              <w:divBdr>
                <w:top w:val="none" w:sz="0" w:space="0" w:color="auto"/>
                <w:left w:val="none" w:sz="0" w:space="0" w:color="auto"/>
                <w:bottom w:val="none" w:sz="0" w:space="0" w:color="auto"/>
                <w:right w:val="none" w:sz="0" w:space="0" w:color="auto"/>
              </w:divBdr>
            </w:div>
            <w:div w:id="1614245643">
              <w:marLeft w:val="0"/>
              <w:marRight w:val="0"/>
              <w:marTop w:val="0"/>
              <w:marBottom w:val="0"/>
              <w:divBdr>
                <w:top w:val="none" w:sz="0" w:space="0" w:color="auto"/>
                <w:left w:val="none" w:sz="0" w:space="0" w:color="auto"/>
                <w:bottom w:val="none" w:sz="0" w:space="0" w:color="auto"/>
                <w:right w:val="none" w:sz="0" w:space="0" w:color="auto"/>
              </w:divBdr>
            </w:div>
            <w:div w:id="630672882">
              <w:marLeft w:val="0"/>
              <w:marRight w:val="0"/>
              <w:marTop w:val="0"/>
              <w:marBottom w:val="0"/>
              <w:divBdr>
                <w:top w:val="none" w:sz="0" w:space="0" w:color="auto"/>
                <w:left w:val="none" w:sz="0" w:space="0" w:color="auto"/>
                <w:bottom w:val="none" w:sz="0" w:space="0" w:color="auto"/>
                <w:right w:val="none" w:sz="0" w:space="0" w:color="auto"/>
              </w:divBdr>
            </w:div>
            <w:div w:id="1592734144">
              <w:marLeft w:val="0"/>
              <w:marRight w:val="0"/>
              <w:marTop w:val="0"/>
              <w:marBottom w:val="0"/>
              <w:divBdr>
                <w:top w:val="none" w:sz="0" w:space="0" w:color="auto"/>
                <w:left w:val="none" w:sz="0" w:space="0" w:color="auto"/>
                <w:bottom w:val="none" w:sz="0" w:space="0" w:color="auto"/>
                <w:right w:val="none" w:sz="0" w:space="0" w:color="auto"/>
              </w:divBdr>
            </w:div>
            <w:div w:id="529074096">
              <w:marLeft w:val="0"/>
              <w:marRight w:val="0"/>
              <w:marTop w:val="0"/>
              <w:marBottom w:val="0"/>
              <w:divBdr>
                <w:top w:val="none" w:sz="0" w:space="0" w:color="auto"/>
                <w:left w:val="none" w:sz="0" w:space="0" w:color="auto"/>
                <w:bottom w:val="none" w:sz="0" w:space="0" w:color="auto"/>
                <w:right w:val="none" w:sz="0" w:space="0" w:color="auto"/>
              </w:divBdr>
            </w:div>
            <w:div w:id="2118594121">
              <w:marLeft w:val="0"/>
              <w:marRight w:val="0"/>
              <w:marTop w:val="0"/>
              <w:marBottom w:val="0"/>
              <w:divBdr>
                <w:top w:val="none" w:sz="0" w:space="0" w:color="auto"/>
                <w:left w:val="none" w:sz="0" w:space="0" w:color="auto"/>
                <w:bottom w:val="none" w:sz="0" w:space="0" w:color="auto"/>
                <w:right w:val="none" w:sz="0" w:space="0" w:color="auto"/>
              </w:divBdr>
            </w:div>
            <w:div w:id="1092431680">
              <w:marLeft w:val="0"/>
              <w:marRight w:val="0"/>
              <w:marTop w:val="0"/>
              <w:marBottom w:val="0"/>
              <w:divBdr>
                <w:top w:val="none" w:sz="0" w:space="0" w:color="auto"/>
                <w:left w:val="none" w:sz="0" w:space="0" w:color="auto"/>
                <w:bottom w:val="none" w:sz="0" w:space="0" w:color="auto"/>
                <w:right w:val="none" w:sz="0" w:space="0" w:color="auto"/>
              </w:divBdr>
            </w:div>
            <w:div w:id="1114208678">
              <w:marLeft w:val="0"/>
              <w:marRight w:val="0"/>
              <w:marTop w:val="0"/>
              <w:marBottom w:val="0"/>
              <w:divBdr>
                <w:top w:val="none" w:sz="0" w:space="0" w:color="auto"/>
                <w:left w:val="none" w:sz="0" w:space="0" w:color="auto"/>
                <w:bottom w:val="none" w:sz="0" w:space="0" w:color="auto"/>
                <w:right w:val="none" w:sz="0" w:space="0" w:color="auto"/>
              </w:divBdr>
            </w:div>
            <w:div w:id="78213743">
              <w:marLeft w:val="0"/>
              <w:marRight w:val="0"/>
              <w:marTop w:val="0"/>
              <w:marBottom w:val="0"/>
              <w:divBdr>
                <w:top w:val="none" w:sz="0" w:space="0" w:color="auto"/>
                <w:left w:val="none" w:sz="0" w:space="0" w:color="auto"/>
                <w:bottom w:val="none" w:sz="0" w:space="0" w:color="auto"/>
                <w:right w:val="none" w:sz="0" w:space="0" w:color="auto"/>
              </w:divBdr>
            </w:div>
            <w:div w:id="93097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1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0C7541-E65D-4966-9BFD-1D2841E79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6</Pages>
  <Words>1104</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Alessandro Febretti</dc:creator>
  <cp:lastModifiedBy>Alessandro Febretti</cp:lastModifiedBy>
  <cp:revision>18</cp:revision>
  <cp:lastPrinted>2013-03-16T07:57:00Z</cp:lastPrinted>
  <dcterms:created xsi:type="dcterms:W3CDTF">2013-01-29T18:22:00Z</dcterms:created>
  <dcterms:modified xsi:type="dcterms:W3CDTF">2013-04-17T00:52:00Z</dcterms:modified>
</cp:coreProperties>
</file>