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19B0" w:rsidRDefault="00DE58F5">
      <w:pPr>
        <w:pStyle w:val="Heading2"/>
        <w:spacing w:before="48"/>
        <w:ind w:left="3648"/>
      </w:pPr>
      <w:r>
        <w:t>Laboratory Report Cover Sheet</w:t>
      </w:r>
    </w:p>
    <w:p w:rsidR="00D219B0" w:rsidRDefault="00DE58F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127000</wp:posOffset>
                </wp:positionV>
                <wp:extent cx="5227320" cy="1274445"/>
                <wp:effectExtent l="0" t="0" r="0" b="0"/>
                <wp:wrapTopAndBottom distT="0" distB="0"/>
                <wp:docPr id="8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7320" cy="1274445"/>
                          <a:chOff x="2732340" y="3142778"/>
                          <a:chExt cx="5224145" cy="127127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732340" y="3142778"/>
                            <a:ext cx="5224145" cy="1271270"/>
                            <a:chOff x="2801" y="202"/>
                            <a:chExt cx="8227" cy="200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801" y="202"/>
                              <a:ext cx="8225" cy="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9B0" w:rsidRDefault="00D219B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806" y="1181"/>
                              <a:ext cx="8222" cy="1023"/>
                            </a:xfrm>
                            <a:prstGeom prst="rect">
                              <a:avLst/>
                            </a:prstGeom>
                            <a:solidFill>
                              <a:srgbClr val="C2D69A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219B0" w:rsidRDefault="00DE58F5">
                                <w:pPr>
                                  <w:ind w:left="600" w:right="830" w:firstLine="60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2"/>
                                  </w:rPr>
                                  <w:t>18ECE206J ADVANCED DIGITAL SYSTEMS DESIGN</w:t>
                                </w:r>
                              </w:p>
                              <w:p w:rsidR="00D219B0" w:rsidRDefault="00DE58F5">
                                <w:pPr>
                                  <w:spacing w:line="275" w:lineRule="auto"/>
                                  <w:ind w:left="600" w:right="828" w:firstLine="60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Fourth Semester, 2020-21 (Even semester)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806" y="207"/>
                              <a:ext cx="8222" cy="9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219B0" w:rsidRDefault="00DE58F5">
                                <w:pPr>
                                  <w:ind w:left="1638" w:right="1863" w:firstLine="1638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SRM Institute of Science and Technology College of Engineering and Technology</w:t>
                                </w:r>
                              </w:p>
                              <w:p w:rsidR="00D219B0" w:rsidRDefault="00DE58F5">
                                <w:pPr>
                                  <w:spacing w:line="320" w:lineRule="auto"/>
                                  <w:ind w:left="600" w:right="830" w:firstLine="60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Department of Electronics and Communication Engineering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127000</wp:posOffset>
                </wp:positionV>
                <wp:extent cx="5227320" cy="1274445"/>
                <wp:effectExtent b="0" l="0" r="0" t="0"/>
                <wp:wrapTopAndBottom distB="0" distT="0"/>
                <wp:docPr id="8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7320" cy="1274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:rsidR="00D219B0" w:rsidRDefault="00DE58F5">
      <w:pPr>
        <w:pStyle w:val="Heading4"/>
        <w:tabs>
          <w:tab w:val="left" w:pos="2840"/>
        </w:tabs>
        <w:spacing w:before="61"/>
        <w:ind w:left="679"/>
      </w:pPr>
      <w:r>
        <w:t>Name</w:t>
      </w:r>
      <w:r>
        <w:tab/>
        <w:t>:</w:t>
      </w: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p w:rsidR="00D219B0" w:rsidRDefault="00DE58F5">
      <w:pPr>
        <w:tabs>
          <w:tab w:val="left" w:pos="2840"/>
        </w:tabs>
        <w:ind w:left="679"/>
        <w:rPr>
          <w:b/>
          <w:sz w:val="24"/>
          <w:szCs w:val="24"/>
        </w:rPr>
      </w:pPr>
      <w:r>
        <w:rPr>
          <w:b/>
          <w:sz w:val="24"/>
          <w:szCs w:val="24"/>
        </w:rPr>
        <w:t>Register No.</w:t>
      </w:r>
      <w:r>
        <w:rPr>
          <w:b/>
          <w:sz w:val="24"/>
          <w:szCs w:val="24"/>
        </w:rPr>
        <w:tab/>
        <w:t>:</w:t>
      </w: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:rsidR="00D219B0" w:rsidRDefault="00DE58F5">
      <w:pPr>
        <w:tabs>
          <w:tab w:val="left" w:pos="2840"/>
        </w:tabs>
        <w:ind w:left="679"/>
        <w:rPr>
          <w:b/>
          <w:sz w:val="24"/>
          <w:szCs w:val="24"/>
        </w:rPr>
      </w:pPr>
      <w:r>
        <w:rPr>
          <w:b/>
          <w:sz w:val="24"/>
          <w:szCs w:val="24"/>
        </w:rPr>
        <w:t>Day/ Session</w:t>
      </w:r>
      <w:r>
        <w:rPr>
          <w:b/>
          <w:sz w:val="24"/>
          <w:szCs w:val="24"/>
        </w:rPr>
        <w:tab/>
        <w:t>:</w:t>
      </w: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7"/>
          <w:szCs w:val="27"/>
        </w:rPr>
      </w:pPr>
    </w:p>
    <w:p w:rsidR="00D219B0" w:rsidRDefault="00DE58F5">
      <w:pPr>
        <w:tabs>
          <w:tab w:val="left" w:pos="2840"/>
        </w:tabs>
        <w:spacing w:before="1"/>
        <w:ind w:left="679"/>
        <w:rPr>
          <w:b/>
          <w:sz w:val="24"/>
          <w:szCs w:val="24"/>
        </w:rPr>
      </w:pPr>
      <w:r>
        <w:rPr>
          <w:b/>
          <w:sz w:val="24"/>
          <w:szCs w:val="24"/>
        </w:rPr>
        <w:t>Venue</w:t>
      </w:r>
      <w:r>
        <w:rPr>
          <w:b/>
          <w:sz w:val="24"/>
          <w:szCs w:val="24"/>
        </w:rPr>
        <w:tab/>
        <w:t>:</w:t>
      </w: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7"/>
          <w:szCs w:val="27"/>
        </w:rPr>
      </w:pPr>
    </w:p>
    <w:p w:rsidR="00D219B0" w:rsidRDefault="00DE58F5">
      <w:pPr>
        <w:ind w:left="679"/>
        <w:rPr>
          <w:b/>
          <w:sz w:val="24"/>
          <w:szCs w:val="24"/>
        </w:rPr>
      </w:pPr>
      <w:r>
        <w:rPr>
          <w:b/>
          <w:sz w:val="24"/>
          <w:szCs w:val="24"/>
        </w:rPr>
        <w:t>Title of Experiment :</w:t>
      </w: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:rsidR="00D219B0" w:rsidRDefault="00DE58F5">
      <w:pPr>
        <w:ind w:left="679"/>
        <w:rPr>
          <w:b/>
          <w:sz w:val="24"/>
          <w:szCs w:val="24"/>
        </w:rPr>
      </w:pPr>
      <w:r>
        <w:rPr>
          <w:b/>
          <w:sz w:val="24"/>
          <w:szCs w:val="24"/>
        </w:rPr>
        <w:t>Date of Conduction :</w:t>
      </w: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:rsidR="00D219B0" w:rsidRDefault="00DE58F5">
      <w:pPr>
        <w:ind w:left="679"/>
        <w:rPr>
          <w:b/>
          <w:sz w:val="24"/>
          <w:szCs w:val="24"/>
        </w:rPr>
      </w:pPr>
      <w:r>
        <w:rPr>
          <w:b/>
          <w:sz w:val="24"/>
          <w:szCs w:val="24"/>
        </w:rPr>
        <w:t>Date of Submission   :</w:t>
      </w: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spacing w:before="2" w:after="1"/>
        <w:rPr>
          <w:b/>
          <w:color w:val="000000"/>
          <w:sz w:val="12"/>
          <w:szCs w:val="12"/>
        </w:rPr>
      </w:pPr>
    </w:p>
    <w:tbl>
      <w:tblPr>
        <w:tblStyle w:val="a"/>
        <w:tblW w:w="7030" w:type="dxa"/>
        <w:tblInd w:w="1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72"/>
        <w:gridCol w:w="1957"/>
        <w:gridCol w:w="1801"/>
      </w:tblGrid>
      <w:tr w:rsidR="00D219B0">
        <w:trPr>
          <w:trHeight w:val="597"/>
        </w:trPr>
        <w:tc>
          <w:tcPr>
            <w:tcW w:w="3272" w:type="dxa"/>
            <w:shd w:val="clear" w:color="auto" w:fill="C2D69A"/>
          </w:tcPr>
          <w:p w:rsidR="00D219B0" w:rsidRDefault="00DE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left="106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1957" w:type="dxa"/>
            <w:shd w:val="clear" w:color="auto" w:fill="C2D69A"/>
          </w:tcPr>
          <w:p w:rsidR="00D219B0" w:rsidRDefault="00DE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left="321" w:right="3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Max. Marks</w:t>
            </w:r>
          </w:p>
        </w:tc>
        <w:tc>
          <w:tcPr>
            <w:tcW w:w="1801" w:type="dxa"/>
            <w:shd w:val="clear" w:color="auto" w:fill="C2D69A"/>
          </w:tcPr>
          <w:p w:rsidR="00D219B0" w:rsidRDefault="00DE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3" w:right="38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Marks</w:t>
            </w:r>
          </w:p>
          <w:p w:rsidR="00D219B0" w:rsidRDefault="00DE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96" w:right="38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Obtained</w:t>
            </w:r>
          </w:p>
        </w:tc>
      </w:tr>
      <w:tr w:rsidR="00D219B0">
        <w:trPr>
          <w:trHeight w:val="453"/>
        </w:trPr>
        <w:tc>
          <w:tcPr>
            <w:tcW w:w="3272" w:type="dxa"/>
          </w:tcPr>
          <w:p w:rsidR="00D219B0" w:rsidRDefault="00DE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20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 lab and Post lab</w:t>
            </w:r>
          </w:p>
        </w:tc>
        <w:tc>
          <w:tcPr>
            <w:tcW w:w="1957" w:type="dxa"/>
          </w:tcPr>
          <w:p w:rsidR="00D219B0" w:rsidRDefault="00DE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21" w:right="3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801" w:type="dxa"/>
          </w:tcPr>
          <w:p w:rsidR="00D219B0" w:rsidRDefault="00D21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219B0">
        <w:trPr>
          <w:trHeight w:val="453"/>
        </w:trPr>
        <w:tc>
          <w:tcPr>
            <w:tcW w:w="3272" w:type="dxa"/>
          </w:tcPr>
          <w:p w:rsidR="00D219B0" w:rsidRDefault="00DE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20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Lab Performance</w:t>
            </w:r>
          </w:p>
        </w:tc>
        <w:tc>
          <w:tcPr>
            <w:tcW w:w="1957" w:type="dxa"/>
          </w:tcPr>
          <w:p w:rsidR="00D219B0" w:rsidRDefault="00DE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21" w:right="3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801" w:type="dxa"/>
          </w:tcPr>
          <w:p w:rsidR="00D219B0" w:rsidRDefault="00D21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219B0">
        <w:trPr>
          <w:trHeight w:val="455"/>
        </w:trPr>
        <w:tc>
          <w:tcPr>
            <w:tcW w:w="3272" w:type="dxa"/>
          </w:tcPr>
          <w:p w:rsidR="00D219B0" w:rsidRDefault="00DE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20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Simulation and results</w:t>
            </w:r>
          </w:p>
        </w:tc>
        <w:tc>
          <w:tcPr>
            <w:tcW w:w="1957" w:type="dxa"/>
          </w:tcPr>
          <w:p w:rsidR="00D219B0" w:rsidRDefault="00DE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321" w:right="3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801" w:type="dxa"/>
          </w:tcPr>
          <w:p w:rsidR="00D219B0" w:rsidRDefault="00D21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219B0">
        <w:trPr>
          <w:trHeight w:val="453"/>
        </w:trPr>
        <w:tc>
          <w:tcPr>
            <w:tcW w:w="3272" w:type="dxa"/>
          </w:tcPr>
          <w:p w:rsidR="00D219B0" w:rsidRDefault="00DE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20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957" w:type="dxa"/>
          </w:tcPr>
          <w:p w:rsidR="00D219B0" w:rsidRDefault="00DE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21" w:right="3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1801" w:type="dxa"/>
          </w:tcPr>
          <w:p w:rsidR="00D219B0" w:rsidRDefault="00D21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5"/>
          <w:szCs w:val="25"/>
        </w:rPr>
      </w:pPr>
    </w:p>
    <w:p w:rsidR="00D219B0" w:rsidRDefault="00DE58F5">
      <w:pPr>
        <w:spacing w:before="1"/>
        <w:ind w:left="1479" w:right="9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REPORT VERIFICATION</w:t>
      </w: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9"/>
          <w:szCs w:val="29"/>
        </w:rPr>
      </w:pPr>
    </w:p>
    <w:p w:rsidR="00D219B0" w:rsidRDefault="00DE58F5">
      <w:pPr>
        <w:tabs>
          <w:tab w:val="left" w:pos="2840"/>
        </w:tabs>
        <w:spacing w:line="518" w:lineRule="auto"/>
        <w:ind w:left="1339" w:right="7497" w:firstLine="60"/>
        <w:rPr>
          <w:b/>
          <w:sz w:val="24"/>
          <w:szCs w:val="24"/>
        </w:rPr>
      </w:pPr>
      <w:r>
        <w:rPr>
          <w:b/>
          <w:sz w:val="24"/>
          <w:szCs w:val="24"/>
        </w:rPr>
        <w:t>Staff Name</w:t>
      </w:r>
      <w:r>
        <w:rPr>
          <w:b/>
          <w:sz w:val="24"/>
          <w:szCs w:val="24"/>
        </w:rPr>
        <w:tab/>
        <w:t>: Signature</w:t>
      </w:r>
      <w:r>
        <w:rPr>
          <w:b/>
          <w:sz w:val="24"/>
          <w:szCs w:val="24"/>
        </w:rPr>
        <w:tab/>
        <w:t>:</w:t>
      </w:r>
    </w:p>
    <w:p w:rsidR="00D219B0" w:rsidRDefault="00D219B0">
      <w:pPr>
        <w:spacing w:before="10"/>
        <w:ind w:left="1479" w:right="959"/>
        <w:jc w:val="center"/>
        <w:rPr>
          <w:b/>
          <w:sz w:val="32"/>
          <w:szCs w:val="32"/>
        </w:rPr>
      </w:pPr>
    </w:p>
    <w:p w:rsidR="00D219B0" w:rsidRDefault="00D219B0">
      <w:pPr>
        <w:spacing w:before="10"/>
        <w:ind w:left="1479" w:right="959"/>
        <w:jc w:val="center"/>
        <w:rPr>
          <w:b/>
          <w:sz w:val="32"/>
          <w:szCs w:val="32"/>
        </w:rPr>
      </w:pPr>
    </w:p>
    <w:p w:rsidR="00D219B0" w:rsidRDefault="00D219B0">
      <w:pPr>
        <w:spacing w:before="10"/>
        <w:ind w:left="1479" w:right="959"/>
        <w:jc w:val="center"/>
        <w:rPr>
          <w:b/>
          <w:sz w:val="32"/>
          <w:szCs w:val="32"/>
        </w:rPr>
      </w:pPr>
    </w:p>
    <w:p w:rsidR="00D219B0" w:rsidRDefault="00D219B0">
      <w:pPr>
        <w:spacing w:before="10"/>
        <w:ind w:left="1479" w:right="959"/>
        <w:jc w:val="center"/>
        <w:rPr>
          <w:b/>
          <w:sz w:val="32"/>
          <w:szCs w:val="32"/>
        </w:rPr>
      </w:pPr>
    </w:p>
    <w:p w:rsidR="00D219B0" w:rsidRDefault="00D219B0">
      <w:pPr>
        <w:spacing w:before="10"/>
        <w:ind w:right="959"/>
        <w:rPr>
          <w:b/>
          <w:sz w:val="32"/>
          <w:szCs w:val="32"/>
        </w:rPr>
      </w:pPr>
    </w:p>
    <w:p w:rsidR="00D219B0" w:rsidRDefault="00D219B0">
      <w:pPr>
        <w:spacing w:before="10"/>
        <w:ind w:left="1479" w:right="959"/>
        <w:jc w:val="center"/>
        <w:rPr>
          <w:b/>
          <w:sz w:val="32"/>
          <w:szCs w:val="32"/>
        </w:rPr>
      </w:pPr>
    </w:p>
    <w:p w:rsidR="00D219B0" w:rsidRDefault="00D219B0">
      <w:pPr>
        <w:spacing w:before="10"/>
        <w:ind w:left="1479" w:right="959"/>
        <w:jc w:val="center"/>
        <w:rPr>
          <w:b/>
          <w:sz w:val="32"/>
          <w:szCs w:val="32"/>
        </w:rPr>
      </w:pPr>
    </w:p>
    <w:p w:rsidR="00D219B0" w:rsidRDefault="00DE58F5">
      <w:pPr>
        <w:spacing w:before="10"/>
        <w:ind w:left="1479" w:right="95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 Implementation of a Sequence detector circuit</w:t>
      </w: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6"/>
          <w:szCs w:val="36"/>
        </w:rPr>
      </w:pPr>
    </w:p>
    <w:p w:rsidR="00D219B0" w:rsidRDefault="00DE58F5">
      <w:pPr>
        <w:spacing w:line="480" w:lineRule="auto"/>
        <w:ind w:left="679" w:right="2936"/>
        <w:jc w:val="both"/>
        <w:rPr>
          <w:sz w:val="24"/>
          <w:szCs w:val="24"/>
        </w:rPr>
      </w:pPr>
      <w:r>
        <w:rPr>
          <w:b/>
          <w:sz w:val="24"/>
          <w:szCs w:val="24"/>
        </w:rPr>
        <w:t>Aim:</w:t>
      </w:r>
      <w:r>
        <w:rPr>
          <w:sz w:val="24"/>
          <w:szCs w:val="24"/>
        </w:rPr>
        <w:t xml:space="preserve"> To design and implement sequence detector circuit </w:t>
      </w:r>
    </w:p>
    <w:p w:rsidR="00D219B0" w:rsidRDefault="00DE58F5">
      <w:pPr>
        <w:spacing w:line="480" w:lineRule="auto"/>
        <w:ind w:left="679" w:right="293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Software requirements: </w:t>
      </w:r>
      <w:proofErr w:type="spellStart"/>
      <w:r>
        <w:rPr>
          <w:sz w:val="24"/>
          <w:szCs w:val="24"/>
        </w:rPr>
        <w:t>Logisim</w:t>
      </w:r>
      <w:proofErr w:type="spellEnd"/>
    </w:p>
    <w:p w:rsidR="00D219B0" w:rsidRDefault="00DE58F5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left="679" w:right="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Theory:</w:t>
      </w:r>
      <w:r>
        <w:rPr>
          <w:color w:val="000000"/>
          <w:sz w:val="24"/>
          <w:szCs w:val="24"/>
        </w:rPr>
        <w:t xml:space="preserve"> A sequence detector</w:t>
      </w:r>
    </w:p>
    <w:p w:rsidR="00D219B0" w:rsidRDefault="00DE58F5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left="679" w:right="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is a sequential state machine which takes an input string of bits and generates an output 1 whenever the target sequence has been detected. In a Mealy machine, output depends on the present state and the external input (x). Hence in the diagram, the outpu</w:t>
      </w:r>
      <w:r>
        <w:rPr>
          <w:color w:val="000000"/>
          <w:sz w:val="24"/>
          <w:szCs w:val="24"/>
        </w:rPr>
        <w:t>t is written outside the states, along with inputs. Sequence detector is of two types:</w:t>
      </w:r>
    </w:p>
    <w:p w:rsidR="00D219B0" w:rsidRDefault="00DE58F5">
      <w:pPr>
        <w:pBdr>
          <w:top w:val="nil"/>
          <w:left w:val="nil"/>
          <w:bottom w:val="nil"/>
          <w:right w:val="nil"/>
          <w:between w:val="nil"/>
        </w:pBdr>
        <w:spacing w:before="3"/>
        <w:ind w:left="6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Overlapping</w:t>
      </w:r>
    </w:p>
    <w:p w:rsidR="00D219B0" w:rsidRDefault="00DE58F5">
      <w:pPr>
        <w:pBdr>
          <w:top w:val="nil"/>
          <w:left w:val="nil"/>
          <w:bottom w:val="nil"/>
          <w:right w:val="nil"/>
          <w:between w:val="nil"/>
        </w:pBdr>
        <w:spacing w:before="137"/>
        <w:ind w:left="6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Non-Overlapping</w:t>
      </w:r>
    </w:p>
    <w:p w:rsidR="00D219B0" w:rsidRDefault="00DE58F5">
      <w:pPr>
        <w:pBdr>
          <w:top w:val="nil"/>
          <w:left w:val="nil"/>
          <w:bottom w:val="nil"/>
          <w:right w:val="nil"/>
          <w:between w:val="nil"/>
        </w:pBdr>
        <w:spacing w:before="139" w:line="360" w:lineRule="auto"/>
        <w:ind w:left="679" w:right="16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an overlapping sequence detector, the last bit of one sequence becomes the first bit of next sequence. However, in non-overlapping sequence detector the last bit of one sequence does not become the first bit of next sequence.</w:t>
      </w:r>
    </w:p>
    <w:p w:rsidR="00D219B0" w:rsidRDefault="00DE58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79" w:right="15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Problem statement: Design a</w:t>
      </w:r>
      <w:r>
        <w:rPr>
          <w:color w:val="000000"/>
          <w:sz w:val="24"/>
          <w:szCs w:val="24"/>
        </w:rPr>
        <w:t xml:space="preserve"> sequence generator using Mealy machine to check the following sequence 1010 using D flip Flop</w:t>
      </w: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5"/>
          <w:szCs w:val="25"/>
        </w:rPr>
      </w:pPr>
    </w:p>
    <w:p w:rsidR="00D219B0" w:rsidRDefault="00DE58F5">
      <w:pPr>
        <w:spacing w:before="59"/>
        <w:ind w:left="10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0/0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-736599</wp:posOffset>
                </wp:positionV>
                <wp:extent cx="5481955" cy="1456690"/>
                <wp:effectExtent l="0" t="0" r="0" b="0"/>
                <wp:wrapNone/>
                <wp:docPr id="8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1955" cy="1456690"/>
                          <a:chOff x="2604388" y="3051020"/>
                          <a:chExt cx="5481955" cy="145732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2604388" y="3051020"/>
                            <a:ext cx="5481955" cy="1457325"/>
                            <a:chOff x="1699" y="-1169"/>
                            <a:chExt cx="8633" cy="2295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1700" y="-1168"/>
                              <a:ext cx="8625" cy="2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9B0" w:rsidRDefault="00D219B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Shape 4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862" y="-1121"/>
                              <a:ext cx="8470" cy="2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" name="Rectangle 8"/>
                          <wps:cNvSpPr/>
                          <wps:spPr>
                            <a:xfrm>
                              <a:off x="1699" y="-1169"/>
                              <a:ext cx="1506" cy="6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9B0" w:rsidRDefault="00DE58F5">
                                <w:pPr>
                                  <w:spacing w:line="237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Solution:</w:t>
                                </w:r>
                              </w:p>
                              <w:p w:rsidR="00D219B0" w:rsidRDefault="00DE58F5">
                                <w:pPr>
                                  <w:spacing w:before="136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State Diagram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4431" y="-998"/>
                              <a:ext cx="329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9B0" w:rsidRDefault="00DE58F5">
                                <w:pPr>
                                  <w:spacing w:line="212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0/0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7767" y="-1065"/>
                              <a:ext cx="329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9B0" w:rsidRDefault="00DE58F5">
                                <w:pPr>
                                  <w:spacing w:line="212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1/0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3593" y="-170"/>
                              <a:ext cx="329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9B0" w:rsidRDefault="00DE58F5">
                                <w:pPr>
                                  <w:spacing w:line="212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1/0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5703" y="-148"/>
                              <a:ext cx="329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9B0" w:rsidRDefault="00DE58F5">
                                <w:pPr>
                                  <w:spacing w:line="212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0/0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8363" y="-292"/>
                              <a:ext cx="329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9B0" w:rsidRDefault="00DE58F5">
                                <w:pPr>
                                  <w:spacing w:line="212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1/0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268" y="73"/>
                              <a:ext cx="192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9B0" w:rsidRDefault="00DE58F5">
                                <w:pPr>
                                  <w:spacing w:line="221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4726" y="121"/>
                              <a:ext cx="192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9B0" w:rsidRDefault="00DE58F5">
                                <w:pPr>
                                  <w:spacing w:line="221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7283" y="123"/>
                              <a:ext cx="192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9B0" w:rsidRDefault="00DE58F5">
                                <w:pPr>
                                  <w:spacing w:line="221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9750" y="58"/>
                              <a:ext cx="192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9B0" w:rsidRDefault="00DE58F5">
                                <w:pPr>
                                  <w:spacing w:line="221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-736599</wp:posOffset>
                </wp:positionV>
                <wp:extent cx="5481955" cy="1456690"/>
                <wp:effectExtent b="0" l="0" r="0" t="0"/>
                <wp:wrapNone/>
                <wp:docPr id="8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1955" cy="1456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color w:val="000000"/>
          <w:sz w:val="17"/>
          <w:szCs w:val="17"/>
        </w:rPr>
      </w:pPr>
    </w:p>
    <w:p w:rsidR="00D219B0" w:rsidRDefault="00DE58F5">
      <w:pPr>
        <w:tabs>
          <w:tab w:val="left" w:pos="7297"/>
        </w:tabs>
        <w:ind w:left="360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1/0</w:t>
      </w:r>
      <w:r>
        <w:tab/>
      </w:r>
      <w:r>
        <w:rPr>
          <w:rFonts w:ascii="Arial" w:eastAsia="Arial" w:hAnsi="Arial" w:cs="Arial"/>
        </w:rPr>
        <w:t>0/1</w:t>
      </w:r>
    </w:p>
    <w:p w:rsidR="00D219B0" w:rsidRDefault="00D219B0">
      <w:pPr>
        <w:rPr>
          <w:rFonts w:ascii="Arial" w:eastAsia="Arial" w:hAnsi="Arial" w:cs="Arial"/>
        </w:rPr>
      </w:pPr>
    </w:p>
    <w:p w:rsidR="00D219B0" w:rsidRDefault="00DE58F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Fig.4 State Diagram for 1010 sequence detection   </w:t>
      </w:r>
    </w:p>
    <w:p w:rsidR="00D219B0" w:rsidRDefault="00D219B0">
      <w:pPr>
        <w:rPr>
          <w:rFonts w:ascii="Arial" w:eastAsia="Arial" w:hAnsi="Arial" w:cs="Arial"/>
          <w:b/>
        </w:rPr>
        <w:sectPr w:rsidR="00D219B0">
          <w:pgSz w:w="12240" w:h="15840"/>
          <w:pgMar w:top="1000" w:right="800" w:bottom="280" w:left="1020" w:header="720" w:footer="720" w:gutter="0"/>
          <w:pgNumType w:start="1"/>
          <w:cols w:space="720"/>
        </w:sectPr>
      </w:pPr>
    </w:p>
    <w:p w:rsidR="00D219B0" w:rsidRDefault="00DE58F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1"/>
          <w:szCs w:val="11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466808</wp:posOffset>
            </wp:positionH>
            <wp:positionV relativeFrom="paragraph">
              <wp:posOffset>108998</wp:posOffset>
            </wp:positionV>
            <wp:extent cx="5624714" cy="3040284"/>
            <wp:effectExtent l="0" t="0" r="0" b="0"/>
            <wp:wrapTopAndBottom distT="0" distB="0"/>
            <wp:docPr id="8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714" cy="3040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219B0" w:rsidRDefault="00DE58F5">
      <w:pPr>
        <w:pBdr>
          <w:top w:val="nil"/>
          <w:left w:val="nil"/>
          <w:bottom w:val="nil"/>
          <w:right w:val="nil"/>
          <w:between w:val="nil"/>
        </w:pBdr>
        <w:spacing w:before="148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Fig.5 Logic Diagram for sequence detector</w:t>
      </w: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spacing w:before="148"/>
        <w:rPr>
          <w:b/>
          <w:color w:val="000000"/>
          <w:sz w:val="24"/>
          <w:szCs w:val="24"/>
        </w:rPr>
      </w:pP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spacing w:before="148"/>
        <w:ind w:left="679"/>
        <w:rPr>
          <w:b/>
          <w:color w:val="000000"/>
          <w:sz w:val="24"/>
          <w:szCs w:val="24"/>
        </w:rPr>
      </w:pPr>
    </w:p>
    <w:p w:rsidR="00D219B0" w:rsidRDefault="00DE58F5">
      <w:pPr>
        <w:pBdr>
          <w:top w:val="nil"/>
          <w:left w:val="nil"/>
          <w:bottom w:val="nil"/>
          <w:right w:val="nil"/>
          <w:between w:val="nil"/>
        </w:pBdr>
        <w:spacing w:before="148"/>
        <w:ind w:left="67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Pre-lab questions:</w:t>
      </w:r>
    </w:p>
    <w:p w:rsidR="00D219B0" w:rsidRDefault="00DE58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00"/>
        </w:tabs>
        <w:spacing w:before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Discuss on Mealy and Moore state machines.</w:t>
      </w:r>
    </w:p>
    <w:p w:rsidR="00D219B0" w:rsidRDefault="00DE58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00"/>
        </w:tabs>
        <w:spacing w:before="1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Draw the Moore FSM for 10X1 and explain.</w:t>
      </w:r>
    </w:p>
    <w:p w:rsidR="00D219B0" w:rsidRDefault="00DE58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00"/>
        </w:tabs>
        <w:spacing w:before="140" w:line="360" w:lineRule="auto"/>
        <w:ind w:left="679" w:right="781" w:firstLine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Draw the Mealy state diagram for 11011 sequence detectors with and without overlap </w:t>
      </w:r>
    </w:p>
    <w:p w:rsidR="00D219B0" w:rsidRDefault="00DE58F5">
      <w:pPr>
        <w:tabs>
          <w:tab w:val="left" w:pos="1400"/>
        </w:tabs>
        <w:spacing w:before="140" w:line="360" w:lineRule="auto"/>
        <w:ind w:left="679" w:right="874"/>
        <w:rPr>
          <w:b/>
          <w:sz w:val="24"/>
          <w:szCs w:val="24"/>
        </w:rPr>
      </w:pPr>
      <w:r>
        <w:rPr>
          <w:b/>
          <w:sz w:val="24"/>
          <w:szCs w:val="24"/>
        </w:rPr>
        <w:t>Post-lab questions:</w:t>
      </w:r>
    </w:p>
    <w:p w:rsidR="00D219B0" w:rsidRDefault="00DE58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Give the applications of sequence detector.</w:t>
      </w:r>
    </w:p>
    <w:p w:rsidR="00D219B0" w:rsidRDefault="00DE58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spacing w:before="137" w:line="360" w:lineRule="auto"/>
        <w:ind w:right="17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)Design a Mealy sequence detector to detect a sequence 1011. (ii)Implement the above sequence detector using D flip flop and logic gates.</w:t>
      </w: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219B0" w:rsidRDefault="00DE58F5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4"/>
          <w:szCs w:val="24"/>
        </w:rPr>
        <w:sectPr w:rsidR="00D219B0">
          <w:pgSz w:w="12240" w:h="15840"/>
          <w:pgMar w:top="1380" w:right="800" w:bottom="280" w:left="1020" w:header="720" w:footer="720" w:gutter="0"/>
          <w:cols w:space="720"/>
        </w:sectPr>
      </w:pPr>
      <w:r>
        <w:rPr>
          <w:b/>
          <w:color w:val="000000"/>
          <w:sz w:val="24"/>
          <w:szCs w:val="24"/>
        </w:rPr>
        <w:t>Result:</w:t>
      </w: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219B0" w:rsidRDefault="00D219B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6"/>
          <w:szCs w:val="16"/>
        </w:rPr>
      </w:pPr>
    </w:p>
    <w:p w:rsidR="00D219B0" w:rsidRDefault="00D219B0"/>
    <w:sectPr w:rsidR="00D219B0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7437D"/>
    <w:multiLevelType w:val="multilevel"/>
    <w:tmpl w:val="FFFFFFFF"/>
    <w:lvl w:ilvl="0">
      <w:start w:val="1"/>
      <w:numFmt w:val="decimal"/>
      <w:lvlText w:val="%1."/>
      <w:lvlJc w:val="left"/>
      <w:pPr>
        <w:ind w:left="1339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2880" w:hanging="360"/>
      </w:pPr>
    </w:lvl>
    <w:lvl w:ilvl="2">
      <w:numFmt w:val="bullet"/>
      <w:lvlText w:val="•"/>
      <w:lvlJc w:val="left"/>
      <w:pPr>
        <w:ind w:left="3717" w:hanging="360"/>
      </w:pPr>
    </w:lvl>
    <w:lvl w:ilvl="3">
      <w:numFmt w:val="bullet"/>
      <w:lvlText w:val="•"/>
      <w:lvlJc w:val="left"/>
      <w:pPr>
        <w:ind w:left="4555" w:hanging="360"/>
      </w:pPr>
    </w:lvl>
    <w:lvl w:ilvl="4">
      <w:numFmt w:val="bullet"/>
      <w:lvlText w:val="•"/>
      <w:lvlJc w:val="left"/>
      <w:pPr>
        <w:ind w:left="5393" w:hanging="360"/>
      </w:pPr>
    </w:lvl>
    <w:lvl w:ilvl="5">
      <w:numFmt w:val="bullet"/>
      <w:lvlText w:val="•"/>
      <w:lvlJc w:val="left"/>
      <w:pPr>
        <w:ind w:left="6231" w:hanging="360"/>
      </w:pPr>
    </w:lvl>
    <w:lvl w:ilvl="6">
      <w:numFmt w:val="bullet"/>
      <w:lvlText w:val="•"/>
      <w:lvlJc w:val="left"/>
      <w:pPr>
        <w:ind w:left="7068" w:hanging="360"/>
      </w:pPr>
    </w:lvl>
    <w:lvl w:ilvl="7">
      <w:numFmt w:val="bullet"/>
      <w:lvlText w:val="•"/>
      <w:lvlJc w:val="left"/>
      <w:pPr>
        <w:ind w:left="7906" w:hanging="360"/>
      </w:pPr>
    </w:lvl>
    <w:lvl w:ilvl="8">
      <w:numFmt w:val="bullet"/>
      <w:lvlText w:val="•"/>
      <w:lvlJc w:val="left"/>
      <w:pPr>
        <w:ind w:left="8744" w:hanging="360"/>
      </w:pPr>
    </w:lvl>
  </w:abstractNum>
  <w:abstractNum w:abstractNumId="1" w15:restartNumberingAfterBreak="0">
    <w:nsid w:val="63987E6B"/>
    <w:multiLevelType w:val="multilevel"/>
    <w:tmpl w:val="FFFFFFFF"/>
    <w:lvl w:ilvl="0">
      <w:start w:val="1"/>
      <w:numFmt w:val="decimal"/>
      <w:lvlText w:val="%1."/>
      <w:lvlJc w:val="left"/>
      <w:pPr>
        <w:ind w:left="1399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2302" w:hanging="360"/>
      </w:pPr>
    </w:lvl>
    <w:lvl w:ilvl="2">
      <w:numFmt w:val="bullet"/>
      <w:lvlText w:val="•"/>
      <w:lvlJc w:val="left"/>
      <w:pPr>
        <w:ind w:left="3204" w:hanging="360"/>
      </w:pPr>
    </w:lvl>
    <w:lvl w:ilvl="3">
      <w:numFmt w:val="bullet"/>
      <w:lvlText w:val="•"/>
      <w:lvlJc w:val="left"/>
      <w:pPr>
        <w:ind w:left="4106" w:hanging="360"/>
      </w:pPr>
    </w:lvl>
    <w:lvl w:ilvl="4">
      <w:numFmt w:val="bullet"/>
      <w:lvlText w:val="•"/>
      <w:lvlJc w:val="left"/>
      <w:pPr>
        <w:ind w:left="5008" w:hanging="360"/>
      </w:pPr>
    </w:lvl>
    <w:lvl w:ilvl="5">
      <w:numFmt w:val="bullet"/>
      <w:lvlText w:val="•"/>
      <w:lvlJc w:val="left"/>
      <w:pPr>
        <w:ind w:left="5910" w:hanging="360"/>
      </w:pPr>
    </w:lvl>
    <w:lvl w:ilvl="6">
      <w:numFmt w:val="bullet"/>
      <w:lvlText w:val="•"/>
      <w:lvlJc w:val="left"/>
      <w:pPr>
        <w:ind w:left="6812" w:hanging="360"/>
      </w:pPr>
    </w:lvl>
    <w:lvl w:ilvl="7">
      <w:numFmt w:val="bullet"/>
      <w:lvlText w:val="•"/>
      <w:lvlJc w:val="left"/>
      <w:pPr>
        <w:ind w:left="7714" w:hanging="360"/>
      </w:pPr>
    </w:lvl>
    <w:lvl w:ilvl="8">
      <w:numFmt w:val="bullet"/>
      <w:lvlText w:val="•"/>
      <w:lvlJc w:val="left"/>
      <w:pPr>
        <w:ind w:left="8616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9B0"/>
    <w:rsid w:val="00D219B0"/>
    <w:rsid w:val="00DE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612AB33-64AF-164A-A890-A59BF252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D14"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A40D14"/>
    <w:pPr>
      <w:spacing w:before="19"/>
      <w:ind w:left="977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A40D14"/>
    <w:pPr>
      <w:ind w:left="42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A40D14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40D1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40D1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40D1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40D14"/>
    <w:pPr>
      <w:ind w:left="1140" w:hanging="361"/>
    </w:pPr>
  </w:style>
  <w:style w:type="paragraph" w:customStyle="1" w:styleId="TableParagraph">
    <w:name w:val="Table Paragraph"/>
    <w:basedOn w:val="Normal"/>
    <w:uiPriority w:val="1"/>
    <w:qFormat/>
    <w:rsid w:val="00A40D1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4.pn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oOau9VXIfeX1OI3F5RHw9S28bA==">AMUW2mVeDLOkp8N+WWyhlpyrp5Oug2OZuv2vCC8mO4c3yOaUM2NgE+zoLQkWMRlZWumzK9ff2DQQCzFtiHWxizObOibSkicNsX0aoZilo92AYpse65MxJE4=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Radhika</dc:creator>
  <cp:lastModifiedBy>Guest User</cp:lastModifiedBy>
  <cp:revision>2</cp:revision>
  <dcterms:created xsi:type="dcterms:W3CDTF">2022-03-27T17:53:00Z</dcterms:created>
  <dcterms:modified xsi:type="dcterms:W3CDTF">2022-03-27T17:53:00Z</dcterms:modified>
</cp:coreProperties>
</file>