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11D5" w:rsidRPr="005B41F3" w:rsidRDefault="00890CBC" w:rsidP="007F79E0">
      <w:pPr>
        <w:jc w:val="center"/>
        <w:rPr>
          <w:b/>
        </w:rPr>
      </w:pPr>
      <w:r w:rsidRPr="005B41F3">
        <w:rPr>
          <w:b/>
        </w:rPr>
        <w:t>18EEO301T- SUSTAINABLE ENERGY KEY</w:t>
      </w:r>
    </w:p>
    <w:p w:rsidR="00890CBC" w:rsidRPr="005B41F3" w:rsidRDefault="00890CBC" w:rsidP="007F79E0">
      <w:pPr>
        <w:jc w:val="center"/>
        <w:rPr>
          <w:b/>
        </w:rPr>
      </w:pPr>
      <w:r w:rsidRPr="005B41F3">
        <w:rPr>
          <w:b/>
        </w:rPr>
        <w:t>B.TECH – NOV 2022 EXAM</w:t>
      </w:r>
      <w:r w:rsidR="002307B4" w:rsidRPr="005B41F3">
        <w:rPr>
          <w:b/>
        </w:rPr>
        <w:t xml:space="preserve"> – DOE – 23.11.2022 FN</w:t>
      </w:r>
    </w:p>
    <w:p w:rsidR="00890CBC" w:rsidRDefault="00890CBC"/>
    <w:p w:rsidR="0092087D" w:rsidRPr="007F79E0" w:rsidRDefault="0092087D" w:rsidP="007F79E0">
      <w:pPr>
        <w:ind w:left="2160" w:firstLine="720"/>
        <w:rPr>
          <w:b/>
        </w:rPr>
      </w:pPr>
      <w:r w:rsidRPr="007F79E0">
        <w:rPr>
          <w:b/>
        </w:rPr>
        <w:t>PART A ( 1* 25 = 25)</w:t>
      </w:r>
    </w:p>
    <w:p w:rsidR="00890CBC" w:rsidRDefault="00890CBC">
      <w:r>
        <w:t>1. C.Declination angle.</w:t>
      </w:r>
    </w:p>
    <w:p w:rsidR="00890CBC" w:rsidRDefault="00890CBC">
      <w:r>
        <w:t>2. B.Different molecules selectively absorb the radiation of different wavelengths.</w:t>
      </w:r>
    </w:p>
    <w:p w:rsidR="0092087D" w:rsidRDefault="00890CBC">
      <w:r>
        <w:t>3. B.A</w:t>
      </w:r>
      <w:r w:rsidR="0092087D">
        <w:t xml:space="preserve"> current source controlled by flux of radiation.</w:t>
      </w:r>
    </w:p>
    <w:p w:rsidR="0092087D" w:rsidRDefault="00890CBC">
      <w:r>
        <w:t>5. D.Diffused</w:t>
      </w:r>
      <w:r w:rsidR="0092087D">
        <w:t xml:space="preserve"> radiation</w:t>
      </w:r>
    </w:p>
    <w:p w:rsidR="0092087D" w:rsidRDefault="00890CBC">
      <w:r>
        <w:t>6. D</w:t>
      </w:r>
      <w:r w:rsidR="0092087D">
        <w:t>. 5 to 25 m/s.</w:t>
      </w:r>
    </w:p>
    <w:p w:rsidR="0092087D" w:rsidRDefault="00890CBC">
      <w:r>
        <w:t>7. B.Wind</w:t>
      </w:r>
      <w:r w:rsidR="0092087D">
        <w:t xml:space="preserve"> speed.</w:t>
      </w:r>
    </w:p>
    <w:p w:rsidR="0092087D" w:rsidRDefault="00890CBC">
      <w:r>
        <w:t>8. A.Temperature</w:t>
      </w:r>
    </w:p>
    <w:p w:rsidR="0092087D" w:rsidRDefault="00890CBC">
      <w:r>
        <w:t>9. A.Land</w:t>
      </w:r>
      <w:r w:rsidR="0092087D">
        <w:t xml:space="preserve"> mass rises faster than water mass.</w:t>
      </w:r>
    </w:p>
    <w:p w:rsidR="0092087D" w:rsidRDefault="0092087D">
      <w:r>
        <w:t>10</w:t>
      </w:r>
      <w:r w:rsidR="00890CBC">
        <w:t>. B.Run</w:t>
      </w:r>
      <w:r>
        <w:t xml:space="preserve"> faster.</w:t>
      </w:r>
    </w:p>
    <w:p w:rsidR="0092087D" w:rsidRDefault="0092087D">
      <w:r>
        <w:t>11</w:t>
      </w:r>
      <w:r w:rsidR="00890CBC">
        <w:t>. A</w:t>
      </w:r>
      <w:r>
        <w:t>. 7 % – 9 %</w:t>
      </w:r>
    </w:p>
    <w:p w:rsidR="0092087D" w:rsidRDefault="0092087D">
      <w:r>
        <w:t>12</w:t>
      </w:r>
      <w:r w:rsidR="00890CBC">
        <w:t>. A.Sugar</w:t>
      </w:r>
      <w:r>
        <w:t xml:space="preserve"> Cane</w:t>
      </w:r>
    </w:p>
    <w:p w:rsidR="0092087D" w:rsidRDefault="0092087D">
      <w:r>
        <w:t>13</w:t>
      </w:r>
      <w:r w:rsidR="00890CBC">
        <w:t>. A.Batch</w:t>
      </w:r>
      <w:r>
        <w:t xml:space="preserve"> Process.</w:t>
      </w:r>
    </w:p>
    <w:p w:rsidR="0092087D" w:rsidRDefault="0092087D">
      <w:r>
        <w:t>14</w:t>
      </w:r>
      <w:r w:rsidR="00890CBC">
        <w:t>. D.Night</w:t>
      </w:r>
      <w:r>
        <w:t xml:space="preserve"> soil</w:t>
      </w:r>
    </w:p>
    <w:p w:rsidR="0092087D" w:rsidRDefault="0092087D">
      <w:r>
        <w:t>15</w:t>
      </w:r>
      <w:r w:rsidR="00890CBC">
        <w:t>. A.Is</w:t>
      </w:r>
      <w:r w:rsidR="001225D5">
        <w:t xml:space="preserve"> more efficient</w:t>
      </w:r>
    </w:p>
    <w:p w:rsidR="001225D5" w:rsidRDefault="001225D5">
      <w:r>
        <w:t>16</w:t>
      </w:r>
      <w:r w:rsidR="00890CBC">
        <w:t>. B.Kaplan</w:t>
      </w:r>
      <w:r>
        <w:t xml:space="preserve"> Turbine</w:t>
      </w:r>
    </w:p>
    <w:p w:rsidR="001225D5" w:rsidRDefault="001225D5">
      <w:r>
        <w:t>17</w:t>
      </w:r>
      <w:r w:rsidR="00890CBC">
        <w:t>. A</w:t>
      </w:r>
      <w:r>
        <w:t>. 2-3 %</w:t>
      </w:r>
    </w:p>
    <w:p w:rsidR="001225D5" w:rsidRDefault="001225D5">
      <w:r>
        <w:t>18</w:t>
      </w:r>
      <w:r w:rsidR="00890CBC">
        <w:t>. C.Mechanical</w:t>
      </w:r>
      <w:r>
        <w:t xml:space="preserve"> Energy</w:t>
      </w:r>
    </w:p>
    <w:p w:rsidR="001225D5" w:rsidRDefault="001225D5">
      <w:r>
        <w:t>19</w:t>
      </w:r>
      <w:r w:rsidR="00890CBC">
        <w:t>. D.Water</w:t>
      </w:r>
      <w:r>
        <w:t xml:space="preserve"> depth is more than about half the wavelength.</w:t>
      </w:r>
    </w:p>
    <w:p w:rsidR="001225D5" w:rsidRDefault="001225D5">
      <w:r>
        <w:t>20</w:t>
      </w:r>
      <w:r w:rsidR="00890CBC">
        <w:t>. B.5</w:t>
      </w:r>
      <w:r>
        <w:t xml:space="preserve"> Meters</w:t>
      </w:r>
    </w:p>
    <w:p w:rsidR="001225D5" w:rsidRDefault="001225D5">
      <w:r>
        <w:t>21</w:t>
      </w:r>
      <w:r w:rsidR="00890CBC">
        <w:t>. C.High</w:t>
      </w:r>
      <w:r>
        <w:t xml:space="preserve"> efficiency.</w:t>
      </w:r>
    </w:p>
    <w:p w:rsidR="001225D5" w:rsidRDefault="001225D5">
      <w:r>
        <w:t>22</w:t>
      </w:r>
      <w:r w:rsidR="00890CBC">
        <w:t>. D.MCFC</w:t>
      </w:r>
    </w:p>
    <w:p w:rsidR="001225D5" w:rsidRDefault="001225D5">
      <w:r>
        <w:lastRenderedPageBreak/>
        <w:t>23</w:t>
      </w:r>
      <w:r w:rsidR="00890CBC">
        <w:t>. D.The</w:t>
      </w:r>
      <w:r>
        <w:t xml:space="preserve"> output voltage decreases.</w:t>
      </w:r>
    </w:p>
    <w:p w:rsidR="001225D5" w:rsidRDefault="001225D5">
      <w:r>
        <w:t>24</w:t>
      </w:r>
      <w:r w:rsidR="00890CBC">
        <w:t>. C.Through steam referring of methane.</w:t>
      </w:r>
    </w:p>
    <w:p w:rsidR="00890CBC" w:rsidRDefault="00890CBC">
      <w:r>
        <w:t>25. A.100 %</w:t>
      </w:r>
    </w:p>
    <w:p w:rsidR="001225D5" w:rsidRDefault="001225D5"/>
    <w:p w:rsidR="0092087D" w:rsidRDefault="0092087D"/>
    <w:p w:rsidR="001E3856" w:rsidRDefault="001E3856"/>
    <w:p w:rsidR="001E3856" w:rsidRPr="007F79E0" w:rsidRDefault="001E3856" w:rsidP="007F79E0">
      <w:pPr>
        <w:ind w:left="2160" w:firstLine="720"/>
        <w:rPr>
          <w:b/>
        </w:rPr>
      </w:pPr>
      <w:r w:rsidRPr="007F79E0">
        <w:rPr>
          <w:b/>
        </w:rPr>
        <w:t>PART B (5 * 10 = 50)</w:t>
      </w:r>
    </w:p>
    <w:p w:rsidR="001E3856" w:rsidRDefault="001E3856">
      <w:r>
        <w:t>26.A</w:t>
      </w:r>
    </w:p>
    <w:p w:rsidR="0007471E" w:rsidRDefault="0045142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….10 marks</w:t>
      </w:r>
    </w:p>
    <w:p w:rsidR="0007471E" w:rsidRDefault="0007471E">
      <w:r>
        <w:rPr>
          <w:noProof/>
        </w:rPr>
        <w:drawing>
          <wp:inline distT="0" distB="0" distL="0" distR="0">
            <wp:extent cx="5943600" cy="41991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1E" w:rsidRDefault="0007471E"/>
    <w:p w:rsidR="001E3856" w:rsidRDefault="001E3856">
      <w:r>
        <w:t>26.B</w:t>
      </w:r>
    </w:p>
    <w:p w:rsidR="001E3856" w:rsidRDefault="001E3856">
      <w:r>
        <w:t>(i) Tile angle:</w:t>
      </w:r>
      <w:r w:rsidR="007F79E0">
        <w:t xml:space="preserve">                 </w:t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  <w:t>….2marks</w:t>
      </w:r>
    </w:p>
    <w:p w:rsidR="001E3856" w:rsidRDefault="001E385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The “tilt angle” or “elevation angle”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describes the vertical angle of your solar panels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1E3856" w:rsidRDefault="001E3856">
      <w:r>
        <w:rPr>
          <w:noProof/>
        </w:rPr>
        <w:drawing>
          <wp:inline distT="0" distB="0" distL="0" distR="0">
            <wp:extent cx="2143125" cy="16097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56" w:rsidRDefault="001E3856">
      <w:r>
        <w:t>(ii) Azimuth angle :</w:t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  <w:t>….2marks</w:t>
      </w:r>
    </w:p>
    <w:p w:rsidR="001E3856" w:rsidRDefault="001E385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Solar azimuth angle is defined as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the angle between the projection of sun's centre onto the horizontal plane and due south direction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1E3856" w:rsidRDefault="001E3856">
      <w:pPr>
        <w:rPr>
          <w:rFonts w:ascii="Arial" w:hAnsi="Arial" w:cs="Arial"/>
          <w:color w:val="202124"/>
          <w:shd w:val="clear" w:color="auto" w:fill="FFFFFF"/>
        </w:rPr>
      </w:pPr>
    </w:p>
    <w:p w:rsidR="001E3856" w:rsidRDefault="001E385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(iii) Hour angle:</w:t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  <w:t>….2marks</w:t>
      </w:r>
    </w:p>
    <w:p w:rsidR="001E3856" w:rsidRDefault="001E385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 hour angle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the angular displacement of the sun east or west of the local meridian due to rotation of the earth on its axis at 15° per hour with morning being negative and afternoon being positive</w:t>
      </w:r>
      <w:r>
        <w:rPr>
          <w:rFonts w:ascii="Arial" w:hAnsi="Arial" w:cs="Arial"/>
          <w:color w:val="202124"/>
          <w:shd w:val="clear" w:color="auto" w:fill="FFFFFF"/>
        </w:rPr>
        <w:t>. For example, at 10:30 a.m. local apparent time the hour angle is −22.5° (15° per hour times 1.5 hours before noon).</w:t>
      </w:r>
    </w:p>
    <w:p w:rsidR="001E3856" w:rsidRDefault="001E3856">
      <w:pPr>
        <w:rPr>
          <w:rFonts w:ascii="Arial" w:hAnsi="Arial" w:cs="Arial"/>
          <w:color w:val="202124"/>
          <w:shd w:val="clear" w:color="auto" w:fill="FFFFFF"/>
        </w:rPr>
      </w:pPr>
    </w:p>
    <w:p w:rsidR="001E3856" w:rsidRDefault="001E385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(iv) Declination angle:</w:t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  <w:t>…..2marks</w:t>
      </w:r>
    </w:p>
    <w:p w:rsidR="001E3856" w:rsidRDefault="001E385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 solar altitude angle measured at noon will differ from the corresponding equinocial angle by an angle of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up to ± 23° 17'</w:t>
      </w:r>
      <w:r>
        <w:rPr>
          <w:rFonts w:ascii="Arial" w:hAnsi="Arial" w:cs="Arial"/>
          <w:color w:val="202124"/>
          <w:shd w:val="clear" w:color="auto" w:fill="FFFFFF"/>
        </w:rPr>
        <w:t>. This angle is called the solar declination. It is defined as the angular distance from the zenith of the observer at the equator and the sun at solar noon.</w:t>
      </w:r>
    </w:p>
    <w:p w:rsidR="001E3856" w:rsidRDefault="001E385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(v) Solar Altitude angle:</w:t>
      </w:r>
      <w:r w:rsidR="0045142F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  <w:t>…2marks</w:t>
      </w:r>
    </w:p>
    <w:p w:rsidR="001E3856" w:rsidRDefault="001E385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 solar altitude angle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0 degree at sunrise and usually 90 degrees when the sun is overhead at noon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1E3856" w:rsidRPr="001E3856" w:rsidRDefault="001E3856">
      <w:pPr>
        <w:rPr>
          <w:rFonts w:ascii="Arial" w:hAnsi="Arial" w:cs="Arial"/>
          <w:color w:val="202124"/>
          <w:shd w:val="clear" w:color="auto" w:fill="FFFFFF"/>
        </w:rPr>
      </w:pPr>
    </w:p>
    <w:p w:rsidR="001E3856" w:rsidRDefault="001E3856"/>
    <w:p w:rsidR="001E3856" w:rsidRDefault="001E3856"/>
    <w:p w:rsidR="001E3856" w:rsidRDefault="001E3856">
      <w:r>
        <w:t>27.A</w:t>
      </w:r>
    </w:p>
    <w:p w:rsidR="0045142F" w:rsidRDefault="0045142F"/>
    <w:p w:rsidR="0045142F" w:rsidRDefault="0045142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….10marks</w:t>
      </w:r>
    </w:p>
    <w:p w:rsidR="0007471E" w:rsidRDefault="0007471E">
      <w:r>
        <w:rPr>
          <w:noProof/>
        </w:rPr>
        <w:drawing>
          <wp:inline distT="0" distB="0" distL="0" distR="0">
            <wp:extent cx="5943600" cy="47834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1E" w:rsidRDefault="0007471E"/>
    <w:p w:rsidR="0007471E" w:rsidRDefault="0007471E">
      <w:r>
        <w:rPr>
          <w:noProof/>
        </w:rPr>
        <w:lastRenderedPageBreak/>
        <w:drawing>
          <wp:inline distT="0" distB="0" distL="0" distR="0">
            <wp:extent cx="5943600" cy="62266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56" w:rsidRDefault="001E3856"/>
    <w:p w:rsidR="001E3856" w:rsidRDefault="001E3856"/>
    <w:p w:rsidR="0007471E" w:rsidRDefault="001E3856">
      <w:pPr>
        <w:rPr>
          <w:noProof/>
        </w:rPr>
      </w:pPr>
      <w:r>
        <w:rPr>
          <w:noProof/>
        </w:rPr>
        <w:t>27.b</w:t>
      </w:r>
      <w:r w:rsidR="0045142F">
        <w:rPr>
          <w:noProof/>
        </w:rPr>
        <w:tab/>
      </w:r>
      <w:r w:rsidR="0045142F">
        <w:rPr>
          <w:noProof/>
        </w:rPr>
        <w:tab/>
      </w:r>
      <w:r w:rsidR="0045142F">
        <w:rPr>
          <w:noProof/>
        </w:rPr>
        <w:tab/>
      </w:r>
      <w:r w:rsidR="0045142F">
        <w:rPr>
          <w:noProof/>
        </w:rPr>
        <w:tab/>
      </w:r>
      <w:r w:rsidR="0045142F">
        <w:rPr>
          <w:noProof/>
        </w:rPr>
        <w:tab/>
      </w:r>
      <w:r w:rsidR="0045142F">
        <w:rPr>
          <w:noProof/>
        </w:rPr>
        <w:tab/>
      </w:r>
      <w:r w:rsidR="0045142F">
        <w:rPr>
          <w:noProof/>
        </w:rPr>
        <w:tab/>
      </w:r>
      <w:r w:rsidR="0045142F">
        <w:rPr>
          <w:noProof/>
        </w:rPr>
        <w:tab/>
        <w:t xml:space="preserve">….5marks </w:t>
      </w:r>
    </w:p>
    <w:p w:rsidR="001E3856" w:rsidRDefault="001E385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HAWTs are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the most common wind machine designs in use today</w:t>
      </w:r>
      <w:r>
        <w:rPr>
          <w:rFonts w:ascii="Arial" w:hAnsi="Arial" w:cs="Arial"/>
          <w:color w:val="202124"/>
          <w:shd w:val="clear" w:color="auto" w:fill="FFFFFF"/>
        </w:rPr>
        <w:t>. HAWTs utilize aerodynamic blades (i.e. airfoils) fitted to a rotor, which can be positioned either upwind or downwind. HAWTs are typically either two- or three-bladed and operate at high blade tip speeds.</w:t>
      </w:r>
    </w:p>
    <w:p w:rsidR="001E3856" w:rsidRDefault="0045142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  <w:t>…5marks</w:t>
      </w:r>
    </w:p>
    <w:p w:rsidR="001E3856" w:rsidRDefault="001E3856">
      <w:r>
        <w:rPr>
          <w:noProof/>
        </w:rPr>
        <w:drawing>
          <wp:inline distT="0" distB="0" distL="0" distR="0">
            <wp:extent cx="3905250" cy="352425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56" w:rsidRDefault="001E3856"/>
    <w:p w:rsidR="001E3856" w:rsidRDefault="001E3856">
      <w:r>
        <w:t>28 .a</w:t>
      </w:r>
    </w:p>
    <w:p w:rsidR="001E3856" w:rsidRDefault="001E3856">
      <w:r>
        <w:rPr>
          <w:noProof/>
        </w:rPr>
        <w:drawing>
          <wp:inline distT="0" distB="0" distL="0" distR="0">
            <wp:extent cx="2600325" cy="13906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56" w:rsidRDefault="001E3856"/>
    <w:p w:rsidR="001E3856" w:rsidRDefault="001E3856">
      <w:r>
        <w:t>Floating dome type :</w:t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  <w:t>….5marks</w:t>
      </w:r>
    </w:p>
    <w:p w:rsidR="001E3856" w:rsidRDefault="001E3856">
      <w:r>
        <w:rPr>
          <w:noProof/>
        </w:rPr>
        <w:lastRenderedPageBreak/>
        <w:drawing>
          <wp:inline distT="0" distB="0" distL="0" distR="0">
            <wp:extent cx="4457700" cy="260032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56" w:rsidRDefault="001E3856"/>
    <w:p w:rsidR="001E3856" w:rsidRDefault="001E3856">
      <w:r>
        <w:t>Fixed Dome type :</w:t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  <w:t>….5marks</w:t>
      </w:r>
    </w:p>
    <w:p w:rsidR="001E3856" w:rsidRDefault="001E3856">
      <w:r>
        <w:rPr>
          <w:noProof/>
        </w:rPr>
        <w:drawing>
          <wp:inline distT="0" distB="0" distL="0" distR="0">
            <wp:extent cx="4933950" cy="30384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56" w:rsidRDefault="001E3856"/>
    <w:p w:rsidR="001E3856" w:rsidRDefault="001E3856">
      <w:r>
        <w:t>28.b</w:t>
      </w:r>
    </w:p>
    <w:p w:rsidR="001E3856" w:rsidRDefault="001E3856">
      <w:r>
        <w:t>(i) Factors affecting biogas digestion:</w:t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  <w:t>….5marks</w:t>
      </w:r>
    </w:p>
    <w:p w:rsidR="001E3856" w:rsidRDefault="00196BD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Temperature is the important factor which affects the biogas production</w:t>
      </w:r>
      <w:r>
        <w:rPr>
          <w:rFonts w:ascii="Arial" w:hAnsi="Arial" w:cs="Arial"/>
          <w:color w:val="202124"/>
          <w:shd w:val="clear" w:color="auto" w:fill="FFFFFF"/>
        </w:rPr>
        <w:t>. At higher temperature, maximum biogas is produced. There are other factors like the C/N ratio, pH value, compression ratio, and thetotal solid concentration whichare affecting the biogas production.</w:t>
      </w:r>
    </w:p>
    <w:p w:rsidR="00196BD9" w:rsidRDefault="00196BD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(ii) Cofiring</w:t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rPr>
          <w:rFonts w:ascii="Arial" w:hAnsi="Arial" w:cs="Arial"/>
          <w:color w:val="202124"/>
          <w:shd w:val="clear" w:color="auto" w:fill="FFFFFF"/>
        </w:rPr>
        <w:tab/>
      </w:r>
      <w:r w:rsidR="0045142F">
        <w:t>….5marks</w:t>
      </w:r>
    </w:p>
    <w:p w:rsidR="00196BD9" w:rsidRDefault="00196BD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Cofiring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 near term, low-cost option for efficiently and cleanly converting biomass to electricity by adding biomass as a partial substitute fuel in high-efficiency coal boilers</w:t>
      </w:r>
      <w:r>
        <w:rPr>
          <w:rFonts w:ascii="Arial" w:hAnsi="Arial" w:cs="Arial"/>
          <w:color w:val="202124"/>
          <w:shd w:val="clear" w:color="auto" w:fill="FFFFFF"/>
        </w:rPr>
        <w:t>. It has been demonstrated, tested, and proved in all boiler types commonly used by electric utilities.</w:t>
      </w:r>
    </w:p>
    <w:p w:rsidR="00196BD9" w:rsidRDefault="00196BD9">
      <w:pPr>
        <w:rPr>
          <w:rFonts w:ascii="Arial" w:hAnsi="Arial" w:cs="Arial"/>
          <w:color w:val="202124"/>
          <w:shd w:val="clear" w:color="auto" w:fill="FFFFFF"/>
        </w:rPr>
      </w:pPr>
    </w:p>
    <w:p w:rsidR="00196BD9" w:rsidRDefault="00196BD9"/>
    <w:p w:rsidR="0007471E" w:rsidRDefault="00196BD9">
      <w:r>
        <w:t>29.a</w:t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</w:p>
    <w:p w:rsidR="00196BD9" w:rsidRDefault="00196BD9">
      <w:r>
        <w:t>Open loop system for Ocean energy.</w:t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  <w:t>….5marks</w:t>
      </w:r>
    </w:p>
    <w:p w:rsidR="00196BD9" w:rsidRDefault="00196BD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 an open-loop system,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the working fluid is water vapor produced directly from seawater</w:t>
      </w:r>
      <w:r>
        <w:rPr>
          <w:rFonts w:ascii="Arial" w:hAnsi="Arial" w:cs="Arial"/>
          <w:color w:val="202124"/>
          <w:shd w:val="clear" w:color="auto" w:fill="FFFFFF"/>
        </w:rPr>
        <w:t>. It is considered “open” because the working fluid leaves the boundary of the system after performing work, that is the working fluid is returned to the ocean. Open-cycle systems don't need refrigerant, just warm and cold seawater.</w:t>
      </w:r>
    </w:p>
    <w:p w:rsidR="0045142F" w:rsidRDefault="0045142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t>….5marks</w:t>
      </w:r>
    </w:p>
    <w:p w:rsidR="00196BD9" w:rsidRDefault="00196BD9">
      <w:r>
        <w:rPr>
          <w:noProof/>
        </w:rPr>
        <w:drawing>
          <wp:inline distT="0" distB="0" distL="0" distR="0">
            <wp:extent cx="4505325" cy="24384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D9" w:rsidRDefault="00196BD9"/>
    <w:p w:rsidR="00196BD9" w:rsidRDefault="00196BD9">
      <w:r>
        <w:t>29.b</w:t>
      </w:r>
      <w:r w:rsidR="0045142F">
        <w:tab/>
      </w:r>
      <w:r w:rsidR="0045142F">
        <w:tab/>
      </w:r>
    </w:p>
    <w:p w:rsidR="00196BD9" w:rsidRDefault="00196BD9">
      <w:r>
        <w:t>(i) Double basin Tidal energy conversion:</w:t>
      </w:r>
      <w:r w:rsidR="0045142F">
        <w:tab/>
      </w:r>
      <w:r w:rsidR="0045142F">
        <w:tab/>
      </w:r>
      <w:r w:rsidR="0045142F">
        <w:tab/>
      </w:r>
      <w:r w:rsidR="0045142F">
        <w:tab/>
        <w:t>….5marks</w:t>
      </w:r>
    </w:p>
    <w:p w:rsidR="00196BD9" w:rsidRPr="00196BD9" w:rsidRDefault="00196BD9" w:rsidP="00196B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196BD9">
        <w:rPr>
          <w:rFonts w:ascii="Arial" w:eastAsia="Times New Roman" w:hAnsi="Arial" w:cs="Arial"/>
          <w:color w:val="202124"/>
          <w:sz w:val="24"/>
          <w:szCs w:val="24"/>
        </w:rPr>
        <w:t>Double Basin Tidal Power Plant Working:</w:t>
      </w:r>
    </w:p>
    <w:p w:rsidR="00196BD9" w:rsidRDefault="00196BD9" w:rsidP="00196BD9">
      <w:r w:rsidRPr="00196BD9">
        <w:rPr>
          <w:rFonts w:ascii="Arial" w:eastAsia="Times New Roman" w:hAnsi="Arial" w:cs="Arial"/>
          <w:b/>
          <w:bCs/>
          <w:color w:val="202124"/>
          <w:sz w:val="24"/>
          <w:szCs w:val="24"/>
        </w:rPr>
        <w:t>The water level in the upper basin is maintained above the level of water in the lower basin</w:t>
      </w:r>
      <w:r w:rsidRPr="00196BD9">
        <w:rPr>
          <w:rFonts w:ascii="Arial" w:eastAsia="Times New Roman" w:hAnsi="Arial" w:cs="Arial"/>
          <w:color w:val="202124"/>
          <w:sz w:val="24"/>
          <w:szCs w:val="24"/>
        </w:rPr>
        <w:t>. The upper basin is filled with water during high tide, and the lower basin is evacuated during the low tide. Therefore, a permanent head is produced between the upper and lower basins.</w:t>
      </w:r>
    </w:p>
    <w:p w:rsidR="00196BD9" w:rsidRDefault="00196BD9">
      <w:r>
        <w:rPr>
          <w:noProof/>
        </w:rPr>
        <w:lastRenderedPageBreak/>
        <w:drawing>
          <wp:inline distT="0" distB="0" distL="0" distR="0">
            <wp:extent cx="3286125" cy="34480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D9" w:rsidRDefault="00196BD9"/>
    <w:p w:rsidR="00196BD9" w:rsidRDefault="00196BD9"/>
    <w:p w:rsidR="0007471E" w:rsidRDefault="00196BD9">
      <w:r>
        <w:t>(ii) Site selection for tidal power plant:</w:t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  <w:t>….5marks</w:t>
      </w:r>
    </w:p>
    <w:p w:rsidR="00196BD9" w:rsidRDefault="00196BD9">
      <w:r>
        <w:t xml:space="preserve"> a.Geographical local should aid the generation of power from tidal.</w:t>
      </w:r>
    </w:p>
    <w:p w:rsidR="00196BD9" w:rsidRDefault="00196BD9">
      <w:r>
        <w:t>b.Transport for constructing the plant .</w:t>
      </w:r>
    </w:p>
    <w:p w:rsidR="00196BD9" w:rsidRDefault="00196BD9">
      <w:r>
        <w:t>c.Pay back period .</w:t>
      </w:r>
    </w:p>
    <w:p w:rsidR="00196BD9" w:rsidRDefault="00196BD9">
      <w:r>
        <w:t>d.Initial cost for construction of plant.</w:t>
      </w:r>
    </w:p>
    <w:p w:rsidR="00196BD9" w:rsidRDefault="00196BD9">
      <w:r>
        <w:t>e.Power Evacuation.</w:t>
      </w:r>
    </w:p>
    <w:p w:rsidR="00196BD9" w:rsidRDefault="00196BD9"/>
    <w:p w:rsidR="00196BD9" w:rsidRDefault="00196BD9"/>
    <w:p w:rsidR="00196BD9" w:rsidRDefault="00196BD9">
      <w:r>
        <w:t>30.a</w:t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  <w:t>….5marks</w:t>
      </w:r>
    </w:p>
    <w:p w:rsidR="00196BD9" w:rsidRDefault="00196BD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Phosphoric acid fuel cell (PAFC)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anodes accelerate the hydrogen oxidation reaction rate in phosphoric acid</w:t>
      </w:r>
      <w:r>
        <w:rPr>
          <w:rFonts w:ascii="Arial" w:hAnsi="Arial" w:cs="Arial"/>
          <w:color w:val="202124"/>
          <w:shd w:val="clear" w:color="auto" w:fill="FFFFFF"/>
        </w:rPr>
        <w:t>. The anode materials must be stable at high operating temperature in phosphoric acid. During operation, hydrogen starvation may cause reverse polarization and electrochemical corrosion of the anode material.</w:t>
      </w:r>
    </w:p>
    <w:p w:rsidR="0045142F" w:rsidRDefault="0045142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</w:p>
    <w:p w:rsidR="0045142F" w:rsidRDefault="0045142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rPr>
          <w:rFonts w:ascii="Arial" w:hAnsi="Arial" w:cs="Arial"/>
          <w:color w:val="202124"/>
          <w:shd w:val="clear" w:color="auto" w:fill="FFFFFF"/>
        </w:rPr>
        <w:tab/>
      </w:r>
      <w:r>
        <w:t>….5marks</w:t>
      </w:r>
    </w:p>
    <w:p w:rsidR="00196BD9" w:rsidRDefault="00196BD9">
      <w:r>
        <w:rPr>
          <w:noProof/>
        </w:rPr>
        <w:drawing>
          <wp:inline distT="0" distB="0" distL="0" distR="0">
            <wp:extent cx="2800350" cy="27051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D9" w:rsidRDefault="00196BD9"/>
    <w:p w:rsidR="00196BD9" w:rsidRDefault="00196BD9">
      <w:r>
        <w:t>30.b</w:t>
      </w:r>
    </w:p>
    <w:p w:rsidR="00196BD9" w:rsidRDefault="00196BD9">
      <w:r>
        <w:t>(i) Fuel cell performance characteristic :</w:t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  <w:t>….5marks</w:t>
      </w:r>
    </w:p>
    <w:p w:rsidR="00196BD9" w:rsidRDefault="00196BD9">
      <w:r>
        <w:rPr>
          <w:noProof/>
        </w:rPr>
        <w:drawing>
          <wp:inline distT="0" distB="0" distL="0" distR="0">
            <wp:extent cx="4914900" cy="2971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D9" w:rsidRDefault="00196BD9">
      <w:r>
        <w:br w:type="page"/>
      </w:r>
    </w:p>
    <w:p w:rsidR="00196BD9" w:rsidRDefault="00196BD9">
      <w:r>
        <w:lastRenderedPageBreak/>
        <w:t xml:space="preserve">(ii) </w:t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</w:r>
      <w:r w:rsidR="0045142F">
        <w:tab/>
        <w:t>….5marks</w:t>
      </w:r>
    </w:p>
    <w:p w:rsidR="00196BD9" w:rsidRDefault="00196BD9" w:rsidP="00196BD9">
      <w:r>
        <w:t>Hydrogen Extraction.</w:t>
      </w:r>
    </w:p>
    <w:p w:rsidR="00196BD9" w:rsidRDefault="00196BD9" w:rsidP="00196BD9">
      <w:r>
        <w:t>Investment is Required.</w:t>
      </w:r>
    </w:p>
    <w:p w:rsidR="00196BD9" w:rsidRDefault="00196BD9" w:rsidP="00196BD9">
      <w:r>
        <w:t>Cost of Raw Materials.</w:t>
      </w:r>
    </w:p>
    <w:p w:rsidR="00196BD9" w:rsidRDefault="00196BD9" w:rsidP="00196BD9">
      <w:r>
        <w:t xml:space="preserve">Regulatory Issues. </w:t>
      </w:r>
    </w:p>
    <w:p w:rsidR="00196BD9" w:rsidRDefault="00196BD9" w:rsidP="00196BD9">
      <w:r>
        <w:t xml:space="preserve">Overall Cost. </w:t>
      </w:r>
    </w:p>
    <w:p w:rsidR="00196BD9" w:rsidRDefault="00196BD9" w:rsidP="00196BD9">
      <w:r>
        <w:t xml:space="preserve">Hydrogen Storage. </w:t>
      </w:r>
    </w:p>
    <w:p w:rsidR="00196BD9" w:rsidRDefault="00196BD9" w:rsidP="00196BD9">
      <w:r>
        <w:t xml:space="preserve">Infrastructure. </w:t>
      </w:r>
    </w:p>
    <w:p w:rsidR="00196BD9" w:rsidRDefault="00196BD9" w:rsidP="00196BD9">
      <w:r>
        <w:t>Highly Flammable.</w:t>
      </w:r>
    </w:p>
    <w:p w:rsidR="00FC26DA" w:rsidRDefault="00FC26DA" w:rsidP="00196BD9"/>
    <w:p w:rsidR="00FC26DA" w:rsidRDefault="00FC26DA" w:rsidP="00196BD9">
      <w:r>
        <w:t>--------------------------------------The End----------------------</w:t>
      </w:r>
    </w:p>
    <w:p w:rsidR="00FC26DA" w:rsidRDefault="00FC26DA" w:rsidP="00196BD9"/>
    <w:sectPr w:rsidR="00FC26DA" w:rsidSect="001E1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07471E"/>
    <w:rsid w:val="0007471E"/>
    <w:rsid w:val="001225D5"/>
    <w:rsid w:val="00196BD9"/>
    <w:rsid w:val="001E11D5"/>
    <w:rsid w:val="001E3856"/>
    <w:rsid w:val="002307B4"/>
    <w:rsid w:val="0045142F"/>
    <w:rsid w:val="005B41F3"/>
    <w:rsid w:val="007F79E0"/>
    <w:rsid w:val="00890CBC"/>
    <w:rsid w:val="0092087D"/>
    <w:rsid w:val="00AE5F51"/>
    <w:rsid w:val="00CA2C83"/>
    <w:rsid w:val="00E726DE"/>
    <w:rsid w:val="00FC26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11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4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71E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196BD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29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</cp:revision>
  <cp:lastPrinted>2022-11-29T10:58:00Z</cp:lastPrinted>
  <dcterms:created xsi:type="dcterms:W3CDTF">2022-11-29T09:09:00Z</dcterms:created>
  <dcterms:modified xsi:type="dcterms:W3CDTF">2022-11-30T02:10:00Z</dcterms:modified>
</cp:coreProperties>
</file>