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are SDU?</w:t>
      </w:r>
    </w:p>
    <w:p w:rsidR="00000000" w:rsidDel="00000000" w:rsidP="00000000" w:rsidRDefault="00000000" w:rsidRPr="00000000" w14:paraId="00000002">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Singhvi Dev &amp; Unni LLP (SDU) is a professional services firm of Chartered Accountants. The firm derives its name from the three founders – F R Singhvi, D Devaraj and Unni Rajagopal. Singhvi, Devaraj and Unni, residents of Bengaluru, three relative strangers who came together in 1981 with their only wealth: burning ambition, steely determination and starry vision. The firm specialized in Indirect taxes, Direct taxes and Corporate laws and offered knowledge-led services – pretty forward, if not unconventional, thinking for a chartered accountant firm of the ‘80s. But then, they had not read the Book of Conventions. None of us have, even today!</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Why should I work with you?</w:t>
      </w:r>
    </w:p>
    <w:p w:rsidR="00000000" w:rsidDel="00000000" w:rsidP="00000000" w:rsidRDefault="00000000" w:rsidRPr="00000000" w14:paraId="00000006">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deliver More outcomes to our clients, in Less time and fee; we work with Less(er) number of employees who earn More and deliver More. Of course, the More and Less are relative! But it is working. We are kicked with it, although it is a work in progress!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do you mean by FORD?</w:t>
      </w:r>
    </w:p>
    <w:p w:rsidR="00000000" w:rsidDel="00000000" w:rsidP="00000000" w:rsidRDefault="00000000" w:rsidRPr="00000000" w14:paraId="0000000A">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FORD represents our values - </w:t>
      </w:r>
    </w:p>
    <w:p w:rsidR="00000000" w:rsidDel="00000000" w:rsidP="00000000" w:rsidRDefault="00000000" w:rsidRPr="00000000" w14:paraId="0000000B">
      <w:pPr>
        <w:numPr>
          <w:ilvl w:val="2"/>
          <w:numId w:val="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We are Fair to our employees, our clients, our vendors and others.</w:t>
      </w:r>
    </w:p>
    <w:p w:rsidR="00000000" w:rsidDel="00000000" w:rsidP="00000000" w:rsidRDefault="00000000" w:rsidRPr="00000000" w14:paraId="0000000C">
      <w:pPr>
        <w:numPr>
          <w:ilvl w:val="2"/>
          <w:numId w:val="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We are Open to different ideas and transparent in all our dealings and interactions.</w:t>
      </w:r>
    </w:p>
    <w:p w:rsidR="00000000" w:rsidDel="00000000" w:rsidP="00000000" w:rsidRDefault="00000000" w:rsidRPr="00000000" w14:paraId="0000000D">
      <w:pPr>
        <w:numPr>
          <w:ilvl w:val="2"/>
          <w:numId w:val="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We Respect differences, laws of the land, people and position.</w:t>
      </w:r>
    </w:p>
    <w:p w:rsidR="00000000" w:rsidDel="00000000" w:rsidP="00000000" w:rsidRDefault="00000000" w:rsidRPr="00000000" w14:paraId="0000000E">
      <w:pPr>
        <w:numPr>
          <w:ilvl w:val="2"/>
          <w:numId w:val="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We are Dependable because we value our word.</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How big is SDU?</w:t>
      </w:r>
    </w:p>
    <w:p w:rsidR="00000000" w:rsidDel="00000000" w:rsidP="00000000" w:rsidRDefault="00000000" w:rsidRPr="00000000" w14:paraId="00000012">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SDU is a 10-partners’ firm with about 200+ Talented Folks working with us. 40 years old, we’ve had the pleasure of working with 1000+ clients over the years.</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should I contact for Direct Taxes?</w:t>
      </w:r>
    </w:p>
    <w:p w:rsidR="00000000" w:rsidDel="00000000" w:rsidP="00000000" w:rsidRDefault="00000000" w:rsidRPr="00000000" w14:paraId="00000016">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Our partners Bharat, Shashi Kumar, and Vishnu are experts at Direct Taxes. Do you want me to book an appointment for you?</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should I contact for Indirect Taxes?</w:t>
      </w:r>
    </w:p>
    <w:p w:rsidR="00000000" w:rsidDel="00000000" w:rsidP="00000000" w:rsidRDefault="00000000" w:rsidRPr="00000000" w14:paraId="0000001A">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Our partners Badrinath NR, Siddeshwar Yelmali are the best at Indirect Taxes. Do you want me to book an appointment for you?</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should I contact for Business Consulting?</w:t>
      </w:r>
    </w:p>
    <w:p w:rsidR="00000000" w:rsidDel="00000000" w:rsidP="00000000" w:rsidRDefault="00000000" w:rsidRPr="00000000" w14:paraId="0000001E">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Vinay G Lal is the best business consultant you can find. </w:t>
      </w:r>
    </w:p>
    <w:p w:rsidR="00000000" w:rsidDel="00000000" w:rsidP="00000000" w:rsidRDefault="00000000" w:rsidRPr="00000000" w14:paraId="0000001F">
      <w:pPr>
        <w:ind w:left="1440" w:firstLine="0"/>
        <w:rPr>
          <w:rFonts w:ascii="Calibri" w:cs="Calibri" w:eastAsia="Calibri" w:hAnsi="Calibri"/>
        </w:rPr>
      </w:pPr>
      <w:r w:rsidDel="00000000" w:rsidR="00000000" w:rsidRPr="00000000">
        <w:rPr>
          <w:rFonts w:ascii="Calibri" w:cs="Calibri" w:eastAsia="Calibri" w:hAnsi="Calibri"/>
          <w:rtl w:val="0"/>
        </w:rPr>
        <w:t xml:space="preserve">Vinay is a specialist in business valuation, transaction advisory, funding, and strategic consulting, with a focus on the real estate sector and early-stage ventures. As the head of the Business Consulting practice at SDU, he brings over two decades of experience to the table. He was an articled student at SDU.</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should I contact for a Statutory Audit?</w:t>
      </w:r>
    </w:p>
    <w:p w:rsidR="00000000" w:rsidDel="00000000" w:rsidP="00000000" w:rsidRDefault="00000000" w:rsidRPr="00000000" w14:paraId="00000023">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Manoj, a seasoned Chartered Accountant with a Cost &amp; Management Accounting degree under his belt, heads the Statutory Audit and Accounting Advisory services at SDU.</w:t>
      </w:r>
    </w:p>
    <w:p w:rsidR="00000000" w:rsidDel="00000000" w:rsidP="00000000" w:rsidRDefault="00000000" w:rsidRPr="00000000" w14:paraId="00000024">
      <w:pPr>
        <w:ind w:left="1440" w:firstLine="0"/>
        <w:rPr>
          <w:rFonts w:ascii="Calibri" w:cs="Calibri" w:eastAsia="Calibri" w:hAnsi="Calibri"/>
        </w:rPr>
      </w:pPr>
      <w:r w:rsidDel="00000000" w:rsidR="00000000" w:rsidRPr="00000000">
        <w:rPr>
          <w:rFonts w:ascii="Calibri" w:cs="Calibri" w:eastAsia="Calibri" w:hAnsi="Calibri"/>
          <w:rtl w:val="0"/>
        </w:rPr>
        <w:t xml:space="preserve">With a diverse background that spans close to three decades and includes experience at international accounting firms and large business conglomerates, he brings in a wealth of knowledge in Assurance &amp; Governance to the table.</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should I contact for Risk &amp; Assurance?</w:t>
      </w:r>
    </w:p>
    <w:p w:rsidR="00000000" w:rsidDel="00000000" w:rsidP="00000000" w:rsidRDefault="00000000" w:rsidRPr="00000000" w14:paraId="00000027">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Our partners Neeraj B Salot, and Hemant Bafna are experts at Risk &amp; Assurance here at SDU.</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does SDU specialize in?</w:t>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What do you specialize in?</w:t>
      </w:r>
    </w:p>
    <w:p w:rsidR="00000000" w:rsidDel="00000000" w:rsidP="00000000" w:rsidRDefault="00000000" w:rsidRPr="00000000" w14:paraId="0000002C">
      <w:pPr>
        <w:ind w:firstLine="720"/>
        <w:rPr>
          <w:rFonts w:ascii="Calibri" w:cs="Calibri" w:eastAsia="Calibri" w:hAnsi="Calibri"/>
        </w:rPr>
      </w:pPr>
      <w:r w:rsidDel="00000000" w:rsidR="00000000" w:rsidRPr="00000000">
        <w:rPr>
          <w:rFonts w:ascii="Calibri" w:cs="Calibri" w:eastAsia="Calibri" w:hAnsi="Calibri"/>
          <w:rtl w:val="0"/>
        </w:rPr>
        <w:t xml:space="preserve">What services do you offer?</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rtl w:val="0"/>
        </w:rPr>
        <w:t xml:space="preserve">Give me a brief about your services.</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Business Advisory</w:t>
      </w:r>
    </w:p>
    <w:p w:rsidR="00000000" w:rsidDel="00000000" w:rsidP="00000000" w:rsidRDefault="00000000" w:rsidRPr="00000000" w14:paraId="00000030">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Real Estate &amp; Advisory</w:t>
      </w:r>
    </w:p>
    <w:p w:rsidR="00000000" w:rsidDel="00000000" w:rsidP="00000000" w:rsidRDefault="00000000" w:rsidRPr="00000000" w14:paraId="00000031">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Financial &amp; Tax Due Diligence</w:t>
      </w:r>
    </w:p>
    <w:p w:rsidR="00000000" w:rsidDel="00000000" w:rsidP="00000000" w:rsidRDefault="00000000" w:rsidRPr="00000000" w14:paraId="00000032">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M&amp;A and Capital Raising</w:t>
      </w:r>
    </w:p>
    <w:p w:rsidR="00000000" w:rsidDel="00000000" w:rsidP="00000000" w:rsidRDefault="00000000" w:rsidRPr="00000000" w14:paraId="00000033">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Valuation and Business Modelling</w:t>
      </w:r>
    </w:p>
    <w:p w:rsidR="00000000" w:rsidDel="00000000" w:rsidP="00000000" w:rsidRDefault="00000000" w:rsidRPr="00000000" w14:paraId="00000034">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Secretarial Compliance</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720" w:firstLine="720"/>
        <w:rPr>
          <w:rFonts w:ascii="Calibri" w:cs="Calibri" w:eastAsia="Calibri" w:hAnsi="Calibri"/>
        </w:rPr>
      </w:pPr>
      <w:r w:rsidDel="00000000" w:rsidR="00000000" w:rsidRPr="00000000">
        <w:rPr>
          <w:rFonts w:ascii="Calibri" w:cs="Calibri" w:eastAsia="Calibri" w:hAnsi="Calibri"/>
          <w:rtl w:val="0"/>
        </w:rPr>
        <w:t xml:space="preserve">Accounting &amp; Advisory</w:t>
      </w:r>
    </w:p>
    <w:p w:rsidR="00000000" w:rsidDel="00000000" w:rsidP="00000000" w:rsidRDefault="00000000" w:rsidRPr="00000000" w14:paraId="00000037">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GAAP Advisory</w:t>
      </w:r>
    </w:p>
    <w:p w:rsidR="00000000" w:rsidDel="00000000" w:rsidP="00000000" w:rsidRDefault="00000000" w:rsidRPr="00000000" w14:paraId="00000038">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Accounting &amp; Financial Reporting</w:t>
      </w:r>
    </w:p>
    <w:p w:rsidR="00000000" w:rsidDel="00000000" w:rsidP="00000000" w:rsidRDefault="00000000" w:rsidRPr="00000000" w14:paraId="00000039">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Drafting and implementing Accounting Procedures Manual</w:t>
      </w:r>
    </w:p>
    <w:p w:rsidR="00000000" w:rsidDel="00000000" w:rsidP="00000000" w:rsidRDefault="00000000" w:rsidRPr="00000000" w14:paraId="0000003A">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Opinions and interpretations of standards and regulations for accounting</w:t>
      </w:r>
    </w:p>
    <w:p w:rsidR="00000000" w:rsidDel="00000000" w:rsidP="00000000" w:rsidRDefault="00000000" w:rsidRPr="00000000" w14:paraId="0000003B">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Corporate law and compliance support</w:t>
      </w:r>
    </w:p>
    <w:p w:rsidR="00000000" w:rsidDel="00000000" w:rsidP="00000000" w:rsidRDefault="00000000" w:rsidRPr="00000000" w14:paraId="0000003C">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Training</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720" w:firstLine="720"/>
        <w:rPr>
          <w:rFonts w:ascii="Calibri" w:cs="Calibri" w:eastAsia="Calibri" w:hAnsi="Calibri"/>
        </w:rPr>
      </w:pPr>
      <w:r w:rsidDel="00000000" w:rsidR="00000000" w:rsidRPr="00000000">
        <w:rPr>
          <w:rFonts w:ascii="Calibri" w:cs="Calibri" w:eastAsia="Calibri" w:hAnsi="Calibri"/>
          <w:rtl w:val="0"/>
        </w:rPr>
        <w:t xml:space="preserve">Risk Advisory</w:t>
      </w:r>
    </w:p>
    <w:p w:rsidR="00000000" w:rsidDel="00000000" w:rsidP="00000000" w:rsidRDefault="00000000" w:rsidRPr="00000000" w14:paraId="0000003F">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Risk Management Framework</w:t>
      </w:r>
    </w:p>
    <w:p w:rsidR="00000000" w:rsidDel="00000000" w:rsidP="00000000" w:rsidRDefault="00000000" w:rsidRPr="00000000" w14:paraId="00000040">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ESG consulting</w:t>
      </w:r>
    </w:p>
    <w:p w:rsidR="00000000" w:rsidDel="00000000" w:rsidP="00000000" w:rsidRDefault="00000000" w:rsidRPr="00000000" w14:paraId="00000041">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Fraud Risk Management</w:t>
      </w:r>
    </w:p>
    <w:p w:rsidR="00000000" w:rsidDel="00000000" w:rsidP="00000000" w:rsidRDefault="00000000" w:rsidRPr="00000000" w14:paraId="00000042">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Compliance Risk Management</w:t>
      </w:r>
    </w:p>
    <w:p w:rsidR="00000000" w:rsidDel="00000000" w:rsidP="00000000" w:rsidRDefault="00000000" w:rsidRPr="00000000" w14:paraId="00000043">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Other Management Consulting</w:t>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720" w:firstLine="720"/>
        <w:rPr>
          <w:rFonts w:ascii="Calibri" w:cs="Calibri" w:eastAsia="Calibri" w:hAnsi="Calibri"/>
        </w:rPr>
      </w:pPr>
      <w:r w:rsidDel="00000000" w:rsidR="00000000" w:rsidRPr="00000000">
        <w:rPr>
          <w:rFonts w:ascii="Calibri" w:cs="Calibri" w:eastAsia="Calibri" w:hAnsi="Calibri"/>
          <w:rtl w:val="0"/>
        </w:rPr>
        <w:t xml:space="preserve">Tax advisory</w:t>
      </w:r>
    </w:p>
    <w:p w:rsidR="00000000" w:rsidDel="00000000" w:rsidP="00000000" w:rsidRDefault="00000000" w:rsidRPr="00000000" w14:paraId="00000046">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Inbound, outbound and supply chain structuring</w:t>
      </w:r>
    </w:p>
    <w:p w:rsidR="00000000" w:rsidDel="00000000" w:rsidP="00000000" w:rsidRDefault="00000000" w:rsidRPr="00000000" w14:paraId="00000047">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Tax Anchor support</w:t>
      </w:r>
    </w:p>
    <w:p w:rsidR="00000000" w:rsidDel="00000000" w:rsidP="00000000" w:rsidRDefault="00000000" w:rsidRPr="00000000" w14:paraId="00000048">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Contract negotiations</w:t>
      </w:r>
    </w:p>
    <w:p w:rsidR="00000000" w:rsidDel="00000000" w:rsidP="00000000" w:rsidRDefault="00000000" w:rsidRPr="00000000" w14:paraId="00000049">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Health checks</w:t>
      </w:r>
    </w:p>
    <w:p w:rsidR="00000000" w:rsidDel="00000000" w:rsidP="00000000" w:rsidRDefault="00000000" w:rsidRPr="00000000" w14:paraId="0000004A">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Representations to the Government</w:t>
      </w:r>
    </w:p>
    <w:p w:rsidR="00000000" w:rsidDel="00000000" w:rsidP="00000000" w:rsidRDefault="00000000" w:rsidRPr="00000000" w14:paraId="0000004B">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Design of tax manuals and implementation support</w:t>
      </w:r>
    </w:p>
    <w:p w:rsidR="00000000" w:rsidDel="00000000" w:rsidP="00000000" w:rsidRDefault="00000000" w:rsidRPr="00000000" w14:paraId="0000004C">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Trainings</w:t>
      </w:r>
    </w:p>
    <w:p w:rsidR="00000000" w:rsidDel="00000000" w:rsidP="00000000" w:rsidRDefault="00000000" w:rsidRPr="00000000" w14:paraId="0000004D">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Price setting exercises</w:t>
      </w:r>
    </w:p>
    <w:p w:rsidR="00000000" w:rsidDel="00000000" w:rsidP="00000000" w:rsidRDefault="00000000" w:rsidRPr="00000000" w14:paraId="0000004E">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Design and evaluation of business models</w:t>
      </w:r>
    </w:p>
    <w:p w:rsidR="00000000" w:rsidDel="00000000" w:rsidP="00000000" w:rsidRDefault="00000000" w:rsidRPr="00000000" w14:paraId="0000004F">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Internal reorganization</w:t>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rPr>
      </w:pPr>
      <w:r w:rsidDel="00000000" w:rsidR="00000000" w:rsidRPr="00000000">
        <w:rPr>
          <w:rFonts w:ascii="Calibri" w:cs="Calibri" w:eastAsia="Calibri" w:hAnsi="Calibri"/>
          <w:rtl w:val="0"/>
        </w:rPr>
        <w:t xml:space="preserve">11. Do you have any openings?</w:t>
      </w:r>
    </w:p>
    <w:p w:rsidR="00000000" w:rsidDel="00000000" w:rsidP="00000000" w:rsidRDefault="00000000" w:rsidRPr="00000000" w14:paraId="0000005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Yes we do. Click on the button below to access the job openings page.</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12. Where are you located?</w:t>
      </w:r>
    </w:p>
    <w:p w:rsidR="00000000" w:rsidDel="00000000" w:rsidP="00000000" w:rsidRDefault="00000000" w:rsidRPr="00000000" w14:paraId="00000056">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have 2 offices. Please find the one nearest to your location.</w:t>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Fonts w:ascii="Calibri" w:cs="Calibri" w:eastAsia="Calibri" w:hAnsi="Calibri"/>
          <w:rtl w:val="0"/>
        </w:rPr>
        <w:t xml:space="preserve">Bangalore office</w:t>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Fonts w:ascii="Calibri" w:cs="Calibri" w:eastAsia="Calibri" w:hAnsi="Calibri"/>
          <w:rtl w:val="0"/>
        </w:rPr>
        <w:t xml:space="preserve">29/4, Trade Centre, Race Course Road,</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Fonts w:ascii="Calibri" w:cs="Calibri" w:eastAsia="Calibri" w:hAnsi="Calibri"/>
          <w:rtl w:val="0"/>
        </w:rPr>
        <w:t xml:space="preserve">Bengaluru – 560 001</w:t>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Fonts w:ascii="Calibri" w:cs="Calibri" w:eastAsia="Calibri" w:hAnsi="Calibri"/>
          <w:rtl w:val="0"/>
        </w:rPr>
        <w:t xml:space="preserve">Karnataka, India.</w:t>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Fonts w:ascii="Calibri" w:cs="Calibri" w:eastAsia="Calibri" w:hAnsi="Calibri"/>
          <w:rtl w:val="0"/>
        </w:rPr>
        <w:t xml:space="preserve">Phone: +91 80 22261371</w:t>
      </w:r>
    </w:p>
    <w:p w:rsidR="00000000" w:rsidDel="00000000" w:rsidP="00000000" w:rsidRDefault="00000000" w:rsidRPr="00000000" w14:paraId="0000005C">
      <w:pPr>
        <w:ind w:left="720" w:firstLine="0"/>
        <w:rPr>
          <w:rFonts w:ascii="Calibri" w:cs="Calibri" w:eastAsia="Calibri" w:hAnsi="Calibri"/>
        </w:rPr>
      </w:pPr>
      <w:r w:rsidDel="00000000" w:rsidR="00000000" w:rsidRPr="00000000">
        <w:rPr>
          <w:rFonts w:ascii="Calibri" w:cs="Calibri" w:eastAsia="Calibri" w:hAnsi="Calibri"/>
          <w:rtl w:val="0"/>
        </w:rPr>
        <w:t xml:space="preserve">E-mail: </w:t>
      </w:r>
      <w:hyperlink r:id="rId6">
        <w:r w:rsidDel="00000000" w:rsidR="00000000" w:rsidRPr="00000000">
          <w:rPr>
            <w:rFonts w:ascii="Calibri" w:cs="Calibri" w:eastAsia="Calibri" w:hAnsi="Calibri"/>
            <w:color w:val="1155cc"/>
            <w:u w:val="single"/>
            <w:rtl w:val="0"/>
          </w:rPr>
          <w:t xml:space="preserve">info@sdu.works</w:t>
        </w:r>
      </w:hyperlink>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Fonts w:ascii="Calibri" w:cs="Calibri" w:eastAsia="Calibri" w:hAnsi="Calibri"/>
          <w:rtl w:val="0"/>
        </w:rPr>
        <w:t xml:space="preserve">WeWork, Raheja Platinum, Sag Baug Road,</w:t>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Fonts w:ascii="Calibri" w:cs="Calibri" w:eastAsia="Calibri" w:hAnsi="Calibri"/>
          <w:rtl w:val="0"/>
        </w:rPr>
        <w:t xml:space="preserve">off Andheri-Kurla Road, Marol, Andheri</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Fonts w:ascii="Calibri" w:cs="Calibri" w:eastAsia="Calibri" w:hAnsi="Calibri"/>
          <w:rtl w:val="0"/>
        </w:rPr>
        <w:t xml:space="preserve">(East) Mumbai – 400059</w:t>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Fonts w:ascii="Calibri" w:cs="Calibri" w:eastAsia="Calibri" w:hAnsi="Calibri"/>
          <w:rtl w:val="0"/>
        </w:rPr>
        <w:t xml:space="preserve">Phone: +91 80 22261371</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Fonts w:ascii="Calibri" w:cs="Calibri" w:eastAsia="Calibri" w:hAnsi="Calibri"/>
          <w:rtl w:val="0"/>
        </w:rPr>
        <w:t xml:space="preserve">E-mail: info@sdu.works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13. How can I contact you?</w:t>
      </w:r>
    </w:p>
    <w:p w:rsidR="00000000" w:rsidDel="00000000" w:rsidP="00000000" w:rsidRDefault="00000000" w:rsidRPr="00000000" w14:paraId="0000006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Please feel free to contact us at:</w:t>
      </w:r>
    </w:p>
    <w:p w:rsidR="00000000" w:rsidDel="00000000" w:rsidP="00000000" w:rsidRDefault="00000000" w:rsidRPr="00000000" w14:paraId="00000067">
      <w:pPr>
        <w:ind w:firstLine="720"/>
        <w:rPr>
          <w:rFonts w:ascii="Calibri" w:cs="Calibri" w:eastAsia="Calibri" w:hAnsi="Calibri"/>
        </w:rPr>
      </w:pPr>
      <w:r w:rsidDel="00000000" w:rsidR="00000000" w:rsidRPr="00000000">
        <w:rPr>
          <w:rFonts w:ascii="Calibri" w:cs="Calibri" w:eastAsia="Calibri" w:hAnsi="Calibri"/>
          <w:rtl w:val="0"/>
        </w:rPr>
        <w:t xml:space="preserve">Phone: +91 80 22261371</w:t>
      </w:r>
    </w:p>
    <w:p w:rsidR="00000000" w:rsidDel="00000000" w:rsidP="00000000" w:rsidRDefault="00000000" w:rsidRPr="00000000" w14:paraId="00000068">
      <w:pPr>
        <w:ind w:firstLine="720"/>
        <w:rPr>
          <w:rFonts w:ascii="Calibri" w:cs="Calibri" w:eastAsia="Calibri" w:hAnsi="Calibri"/>
        </w:rPr>
      </w:pPr>
      <w:r w:rsidDel="00000000" w:rsidR="00000000" w:rsidRPr="00000000">
        <w:rPr>
          <w:rFonts w:ascii="Calibri" w:cs="Calibri" w:eastAsia="Calibri" w:hAnsi="Calibri"/>
          <w:rtl w:val="0"/>
        </w:rPr>
        <w:t xml:space="preserve">E-mail: </w:t>
      </w:r>
      <w:hyperlink r:id="rId7">
        <w:r w:rsidDel="00000000" w:rsidR="00000000" w:rsidRPr="00000000">
          <w:rPr>
            <w:rFonts w:ascii="Calibri" w:cs="Calibri" w:eastAsia="Calibri" w:hAnsi="Calibri"/>
            <w:color w:val="1155cc"/>
            <w:u w:val="single"/>
            <w:rtl w:val="0"/>
          </w:rPr>
          <w:t xml:space="preserve">info@sdu.works</w:t>
        </w:r>
      </w:hyperlink>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Fonts w:ascii="Calibri" w:cs="Calibri" w:eastAsia="Calibri" w:hAnsi="Calibri"/>
          <w:rtl w:val="0"/>
        </w:rPr>
        <w:t xml:space="preserve">Or I can have our spokesperson call you if you let me know your number, and the context of the meeting.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sdu.works" TargetMode="External"/><Relationship Id="rId7" Type="http://schemas.openxmlformats.org/officeDocument/2006/relationships/hyperlink" Target="mailto:info@sdu.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