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Checklist: AI + Job Search + IT Services</w:t>
      </w:r>
    </w:p>
    <w:p>
      <w:r>
        <w:rPr>
          <w:i/>
          <w:sz w:val="22"/>
        </w:rPr>
        <w:t>Single control document. Detailed project documents contain the phase prompts and deeper requirements.</w:t>
      </w:r>
    </w:p>
    <w:p>
      <w:r>
        <w:rPr>
          <w:b/>
        </w:rPr>
        <w:t xml:space="preserve">Working rule: </w:t>
      </w:r>
      <w:r>
        <w:t>Prefer a small finished vertical slice over speculative infrastructure. Use the detailed phase prompts with Codex; update the plan only when evidence changes the design.</w:t>
      </w:r>
    </w:p>
    <w:p>
      <w:pPr>
        <w:pStyle w:val="Heading1"/>
      </w:pPr>
      <w:r>
        <w:t>How to use this checklist</w:t>
      </w:r>
    </w:p>
    <w:p>
      <w:r>
        <w:t>This is the canonical milestone sequence. When a later revision changes a milestone, replace the old item instead of keeping a second “updated” version. Use the detailed documents for implementation context and Codex-ready prompts.</w:t>
      </w:r>
    </w:p>
    <w:p>
      <w:pPr>
        <w:pStyle w:val="Heading1"/>
      </w:pPr>
      <w:r>
        <w:t>A. Foundation</w:t>
      </w:r>
    </w:p>
    <w:p>
      <w:r>
        <w:t>[ ] Create a small overall scope document covering the four technical tracks (provider layer, Orchestrator, Council, job-search automation) plus a separate business-validation track.</w:t>
      </w:r>
    </w:p>
    <w:p>
      <w:r>
        <w:t>[ ] Create repositories/folders and a simple project board.</w:t>
      </w:r>
    </w:p>
    <w:p>
      <w:r>
        <w:t>[ ] Define privacy classes: LOCAL-only, CLOUD-allowed, HYBRID.</w:t>
      </w:r>
    </w:p>
    <w:p>
      <w:r>
        <w:t>[ ] Define the rule that AI may not fabricate job/CV evidence.</w:t>
      </w:r>
    </w:p>
    <w:p>
      <w:r>
        <w:t>[ ] Adopt the rule: new infrastructure needs a real consumer and a measurable reason.</w:t>
      </w:r>
    </w:p>
    <w:p>
      <w:pPr>
        <w:pStyle w:val="Heading1"/>
      </w:pPr>
      <w:r>
        <w:t>B. Provider-agnostic AI infrastructure</w:t>
      </w:r>
    </w:p>
    <w:p>
      <w:r>
        <w:t>[ ] Define the minimal common AI contract and capability matrix.</w:t>
      </w:r>
    </w:p>
    <w:p>
      <w:r>
        <w:t>[ ] Implement Ollama/local backend.</w:t>
      </w:r>
    </w:p>
    <w:p>
      <w:r>
        <w:t>[ ] Implement Requesty/aggregator backend.</w:t>
      </w:r>
    </w:p>
    <w:p>
      <w:r>
        <w:t>[ ] Implement one direct hosted provider.</w:t>
      </w:r>
    </w:p>
    <w:p>
      <w:r>
        <w:t>[ ] Prove backend/model switching through configuration only.</w:t>
      </w:r>
    </w:p>
    <w:p>
      <w:r>
        <w:t>[ ] Add normalized errors, usage metadata, timeouts, and local/cloud visibility.</w:t>
      </w:r>
    </w:p>
    <w:p>
      <w:r>
        <w:t>[ ] Package the layer for reuse without prematurely creating many services.</w:t>
      </w:r>
    </w:p>
    <w:p>
      <w:pPr>
        <w:pStyle w:val="Heading1"/>
      </w:pPr>
      <w:r>
        <w:t>C. AI Orchestrator</w:t>
      </w:r>
    </w:p>
    <w:p>
      <w:r>
        <w:t>[ ] Define the Orchestrator boundary: above provider adapters, below applications.</w:t>
      </w:r>
    </w:p>
    <w:p>
      <w:r>
        <w:t>[ ] Create a prompt-quality rubric and fixed evaluation tasks.</w:t>
      </w:r>
    </w:p>
    <w:p>
      <w:r>
        <w:t>[ ] Implement prompt judge.</w:t>
      </w:r>
    </w:p>
    <w:p>
      <w:r>
        <w:t>[ ] Implement optional prompt refiner that preserves user intent.</w:t>
      </w:r>
    </w:p>
    <w:p>
      <w:r>
        <w:t>[ ] Preserve original/refined prompts for comparison.</w:t>
      </w:r>
    </w:p>
    <w:p>
      <w:r>
        <w:t>[ ] Define task profiles and a small model capability catalog.</w:t>
      </w:r>
    </w:p>
    <w:p>
      <w:r>
        <w:t>[ ] Implement explainable model recommendations with manual override.</w:t>
      </w:r>
    </w:p>
    <w:p>
      <w:r>
        <w:t>[ ] Add model-specific configuration/presets where supported.</w:t>
      </w:r>
    </w:p>
    <w:p>
      <w:r>
        <w:t>[ ] Add normalized cross-provider usage/resource tracking.</w:t>
      </w:r>
    </w:p>
    <w:p>
      <w:r>
        <w:t>[ ] Add quota/budget thresholds, freshness handling, and safe fallback rules.</w:t>
      </w:r>
    </w:p>
    <w:p>
      <w:r>
        <w:t>[ ] Record why each routing decision happened.</w:t>
      </w:r>
    </w:p>
    <w:p>
      <w:r>
        <w:t>[ ] Build an evaluation harness comparing orchestration with simple baselines.</w:t>
      </w:r>
    </w:p>
    <w:p>
      <w:r>
        <w:t>[ ] Keep a direct/bypass path when orchestration overhead is not justified.</w:t>
      </w:r>
    </w:p>
    <w:p>
      <w:pPr>
        <w:pStyle w:val="Heading1"/>
      </w:pPr>
      <w:r>
        <w:t>D. Local AI Council</w:t>
      </w:r>
    </w:p>
    <w:p>
      <w:r>
        <w:t>[ ] Run 3 independent respondents through the provider layer.</w:t>
      </w:r>
    </w:p>
    <w:p>
      <w:r>
        <w:t>[ ] Preserve raw answers and provenance.</w:t>
      </w:r>
    </w:p>
    <w:p>
      <w:r>
        <w:t>[ ] Add synthesis that explicitly separates agreement, disagreement, assumptions, minority claims, and uncertainty.</w:t>
      </w:r>
    </w:p>
    <w:p>
      <w:r>
        <w:t>[ ] Integrate the Orchestrator for optional prompt refinement and respondent selection.</w:t>
      </w:r>
    </w:p>
    <w:p>
      <w:r>
        <w:t>[ ] Add LOCAL/CLOUD/HYBRID modes with visible routing.</w:t>
      </w:r>
    </w:p>
    <w:p>
      <w:r>
        <w:t>[ ] Evaluate Council vs single-model usage and define when Council is worth the overhead.</w:t>
      </w:r>
    </w:p>
    <w:p>
      <w:pPr>
        <w:pStyle w:val="Heading1"/>
      </w:pPr>
      <w:r>
        <w:t>E. Job-search automation MVP</w:t>
      </w:r>
    </w:p>
    <w:p>
      <w:r>
        <w:t>[ ] Refactor the existing recruiter-email sender into a reusable component.</w:t>
      </w:r>
    </w:p>
    <w:p>
      <w:r>
        <w:t>[ ] Create the structured candidate profile as the source of truth.</w:t>
      </w:r>
    </w:p>
    <w:p>
      <w:r>
        <w:t>[ ] Create the normalized job schema.</w:t>
      </w:r>
    </w:p>
    <w:p>
      <w:r>
        <w:t>[ ] Implement one reliable/permitted job-ingestion source.</w:t>
      </w:r>
    </w:p>
    <w:p>
      <w:r>
        <w:t>[ ] Normalize and deduplicate vacancies.</w:t>
      </w:r>
    </w:p>
    <w:p>
      <w:r>
        <w:t>[ ] Match requirements to evidenced candidate skills.</w:t>
      </w:r>
    </w:p>
    <w:p>
      <w:r>
        <w:t>[ ] Generate evidence-based CV/message suggestions and fabrication warnings.</w:t>
      </w:r>
    </w:p>
    <w:p>
      <w:r>
        <w:t>[ ] Use the Orchestrator for prompt/model selection where it improves the workflow.</w:t>
      </w:r>
    </w:p>
    <w:p>
      <w:r>
        <w:t>[ ] Add a human review/approval gate.</w:t>
      </w:r>
    </w:p>
    <w:p>
      <w:r>
        <w:t>[ ] Send only approved applications.</w:t>
      </w:r>
    </w:p>
    <w:p>
      <w:r>
        <w:t>[ ] Track the exact sent materials and application status.</w:t>
      </w:r>
    </w:p>
    <w:p>
      <w:pPr>
        <w:pStyle w:val="Heading1"/>
      </w:pPr>
      <w:r>
        <w:t>F. Job-search intelligence</w:t>
      </w:r>
    </w:p>
    <w:p>
      <w:r>
        <w:t>[ ] Add additional job sources only after the first source is reliable.</w:t>
      </w:r>
    </w:p>
    <w:p>
      <w:r>
        <w:t>[ ] Aggregate recurring skill gaps across relevant vacancies.</w:t>
      </w:r>
    </w:p>
    <w:p>
      <w:r>
        <w:t>[ ] Add learning-priority analysis based on recurring demand, not one vacancy.</w:t>
      </w:r>
    </w:p>
    <w:p>
      <w:r>
        <w:t>[ ] Track responses/interviews/offers and relevant attributes.</w:t>
      </w:r>
    </w:p>
    <w:p>
      <w:r>
        <w:t>[ ] Compare sources and CV/message variants when sample sizes are meaningful.</w:t>
      </w:r>
    </w:p>
    <w:p>
      <w:r>
        <w:t>[ ] Measure time saved and optimize for relevant applications rather than raw volume.</w:t>
      </w:r>
    </w:p>
    <w:p>
      <w:pPr>
        <w:pStyle w:val="Heading1"/>
      </w:pPr>
      <w:r>
        <w:t>G. IT-services business validation</w:t>
      </w:r>
    </w:p>
    <w:p>
      <w:r>
        <w:t>[ ] Choose 2-3 customer segments to investigate.</w:t>
      </w:r>
    </w:p>
    <w:p>
      <w:r>
        <w:t>[ ] Interview 20-30 real businesses/decision makers.</w:t>
      </w:r>
    </w:p>
    <w:p>
      <w:r>
        <w:t>[ ] Record recurring pain, current workaround, urgency, budget signals, alternatives, and objections.</w:t>
      </w:r>
    </w:p>
    <w:p>
      <w:r>
        <w:t>[ ] Choose one narrow business outcome to sell.</w:t>
      </w:r>
    </w:p>
    <w:p>
      <w:r>
        <w:t>[ ] Create a one-page starter offer with scope/exclusions.</w:t>
      </w:r>
    </w:p>
    <w:p>
      <w:r>
        <w:t>[ ] Find a paid pilot.</w:t>
      </w:r>
    </w:p>
    <w:p>
      <w:r>
        <w:t>[ ] Measure actual delivery time, cost, support burden, and customer outcome.</w:t>
      </w:r>
    </w:p>
    <w:p>
      <w:r>
        <w:t>[ ] Refine or abandon the offer based on evidence.</w:t>
      </w:r>
    </w:p>
    <w:p>
      <w:pPr>
        <w:pStyle w:val="Heading1"/>
      </w:pPr>
      <w:r>
        <w:t>H. Formal business/funding decisions</w:t>
      </w:r>
    </w:p>
    <w:p>
      <w:r>
        <w:t>[ ] Before registering, check current PUP eligibility/local rules if startup support may matter.</w:t>
      </w:r>
    </w:p>
    <w:p>
      <w:r>
        <w:t>[ ] Check whether działalność nierejestrowana is applicable to the intended test.</w:t>
      </w:r>
    </w:p>
    <w:p>
      <w:r>
        <w:t>[ ] Define actual service scope before choosing PKD 2025 codes.</w:t>
      </w:r>
    </w:p>
    <w:p>
      <w:r>
        <w:t>[ ] Consult an accountant/tax adviser on form, taxes, VAT, ZUS, and invoicing.</w:t>
      </w:r>
    </w:p>
    <w:p>
      <w:r>
        <w:t>[ ] Prepare contract/quote basics.</w:t>
      </w:r>
    </w:p>
    <w:p>
      <w:r>
        <w:t>[ ] Define GDPR/data-processing responsibilities and security procedures.</w:t>
      </w:r>
    </w:p>
    <w:p>
      <w:r>
        <w:t>[ ] Build a business model that works without grants.</w:t>
      </w:r>
    </w:p>
    <w:p>
      <w:r>
        <w:t>[ ] Check WRO4digITal/EDIH and current PARP/FENG support after the business/problem is defined.</w:t>
      </w:r>
    </w:p>
    <w:p>
      <w:r>
        <w:t>[ ] Register/commit only after the validation and setup gates are satisfied.</w:t>
      </w:r>
    </w:p>
    <w:p>
      <w:pPr>
        <w:pStyle w:val="Heading1"/>
      </w:pPr>
      <w:r>
        <w:t>I. Canonical milestone order</w:t>
      </w:r>
    </w:p>
    <w:p>
      <w:r>
        <w:t>1. Provider layer works across local + aggregated + direct hosted backends.</w:t>
      </w:r>
    </w:p>
    <w:p>
      <w:r>
        <w:t>2. Orchestrator can judge/refine prompts and recommend models for a small real test set.</w:t>
      </w:r>
    </w:p>
    <w:p>
      <w:r>
        <w:t>3. Orchestrator can apply basic configuration/presets without inventing unsupported parameters.</w:t>
      </w:r>
    </w:p>
    <w:p>
      <w:r>
        <w:t>4. Usage-aware routing works with basic quotas/budgets, freshness, and safe fallbacks.</w:t>
      </w:r>
    </w:p>
    <w:p>
      <w:r>
        <w:t>5. Council is useful and uses the Orchestrator without owning routing logic.</w:t>
      </w:r>
    </w:p>
    <w:p>
      <w:r>
        <w:t>6. Job-search MVP reduces application friction and uses orchestration where useful.</w:t>
      </w:r>
    </w:p>
    <w:p>
      <w:r>
        <w:t>7. Job-search system produces outcome data for later process improvement.</w:t>
      </w:r>
    </w:p>
    <w:p>
      <w:r>
        <w:t>8. Business validation identifies a concrete paid problem.</w:t>
      </w:r>
    </w:p>
    <w:p>
      <w:r>
        <w:t>9. First paid IT-services pilot is delivered and its economics are known.</w:t>
      </w:r>
    </w:p>
    <w:p>
      <w:r>
        <w:t>10. Only then consider sophisticated autonomous routing, microservice expansion, productization, or a larger commercial offering.</w:t>
      </w:r>
    </w:p>
    <w:p>
      <w:pPr>
        <w:pStyle w:val="Heading1"/>
      </w:pPr>
      <w:r>
        <w:t>J. Shared stop conditions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320"/>
            <w:shd w:fill="D9EAF7"/>
            <w:tcMar>
              <w:top w:w="90" w:type="dxa"/>
              <w:start w:w="110" w:type="dxa"/>
              <w:bottom w:w="90" w:type="dxa"/>
              <w:end w:w="110" w:type="dxa"/>
            </w:tcMar>
            <w:vAlign w:val="center"/>
          </w:tcPr>
          <w:p>
            <w:r>
              <w:rPr>
                <w:b/>
              </w:rPr>
              <w:t>Pause/stop when…</w:t>
            </w:r>
          </w:p>
        </w:tc>
        <w:tc>
          <w:tcPr>
            <w:tcW w:type="dxa" w:w="4608"/>
            <w:shd w:fill="D9EAF7"/>
            <w:tcMar>
              <w:top w:w="90" w:type="dxa"/>
              <w:start w:w="110" w:type="dxa"/>
              <w:bottom w:w="90" w:type="dxa"/>
              <w:end w:w="110" w:type="dxa"/>
            </w:tcMar>
            <w:vAlign w:val="center"/>
          </w:tcPr>
          <w:p>
            <w:r>
              <w:rPr>
                <w:b/>
              </w:rPr>
              <w:t>Why</w:t>
            </w:r>
          </w:p>
        </w:tc>
      </w:tr>
      <w:tr>
        <w:tc>
          <w:tcPr>
            <w:tcW w:type="dxa" w:w="4320"/>
            <w:tcMar>
              <w:top w:w="90" w:type="dxa"/>
              <w:start w:w="110" w:type="dxa"/>
              <w:bottom w:w="90" w:type="dxa"/>
              <w:end w:w="110" w:type="dxa"/>
            </w:tcMar>
            <w:vAlign w:val="top"/>
          </w:tcPr>
          <w:p>
            <w:r>
              <w:t>A project needs elaborate infrastructure before its MVP proves useful.</w:t>
            </w:r>
          </w:p>
        </w:tc>
        <w:tc>
          <w:tcPr>
            <w:tcW w:type="dxa" w:w="4608"/>
            <w:tcMar>
              <w:top w:w="90" w:type="dxa"/>
              <w:start w:w="110" w:type="dxa"/>
              <w:bottom w:w="90" w:type="dxa"/>
              <w:end w:w="110" w:type="dxa"/>
            </w:tcMar>
            <w:vAlign w:val="top"/>
          </w:tcPr>
          <w:p>
            <w:r>
              <w:t>Avoid architecture-as-procrastination.</w:t>
            </w:r>
          </w:p>
        </w:tc>
      </w:tr>
      <w:tr>
        <w:tc>
          <w:tcPr>
            <w:tcW w:type="dxa" w:w="4320"/>
            <w:tcMar>
              <w:top w:w="90" w:type="dxa"/>
              <w:start w:w="110" w:type="dxa"/>
              <w:bottom w:w="90" w:type="dxa"/>
              <w:end w:w="110" w:type="dxa"/>
            </w:tcMar>
            <w:vAlign w:val="top"/>
          </w:tcPr>
          <w:p>
            <w:r>
              <w:t>AI creates low-quality or fabricated job materials.</w:t>
            </w:r>
          </w:p>
        </w:tc>
        <w:tc>
          <w:tcPr>
            <w:tcW w:type="dxa" w:w="4608"/>
            <w:tcMar>
              <w:top w:w="90" w:type="dxa"/>
              <w:start w:w="110" w:type="dxa"/>
              <w:bottom w:w="90" w:type="dxa"/>
              <w:end w:w="110" w:type="dxa"/>
            </w:tcMar>
            <w:vAlign w:val="top"/>
          </w:tcPr>
          <w:p>
            <w:r>
              <w:t>Protect application quality and credibility.</w:t>
            </w:r>
          </w:p>
        </w:tc>
      </w:tr>
      <w:tr>
        <w:tc>
          <w:tcPr>
            <w:tcW w:type="dxa" w:w="4320"/>
            <w:tcMar>
              <w:top w:w="90" w:type="dxa"/>
              <w:start w:w="110" w:type="dxa"/>
              <w:bottom w:w="90" w:type="dxa"/>
              <w:end w:w="110" w:type="dxa"/>
            </w:tcMar>
            <w:vAlign w:val="top"/>
          </w:tcPr>
          <w:p>
            <w:r>
              <w:t>Cloud execution would violate the privacy class.</w:t>
            </w:r>
          </w:p>
        </w:tc>
        <w:tc>
          <w:tcPr>
            <w:tcW w:type="dxa" w:w="4608"/>
            <w:tcMar>
              <w:top w:w="90" w:type="dxa"/>
              <w:start w:w="110" w:type="dxa"/>
              <w:bottom w:w="90" w:type="dxa"/>
              <w:end w:w="110" w:type="dxa"/>
            </w:tcMar>
            <w:vAlign w:val="top"/>
          </w:tcPr>
          <w:p>
            <w:r>
              <w:t>Protect sensitive information.</w:t>
            </w:r>
          </w:p>
        </w:tc>
      </w:tr>
      <w:tr>
        <w:tc>
          <w:tcPr>
            <w:tcW w:type="dxa" w:w="4320"/>
            <w:tcMar>
              <w:top w:w="90" w:type="dxa"/>
              <w:start w:w="110" w:type="dxa"/>
              <w:bottom w:w="90" w:type="dxa"/>
              <w:end w:w="110" w:type="dxa"/>
            </w:tcMar>
            <w:vAlign w:val="top"/>
          </w:tcPr>
          <w:p>
            <w:r>
              <w:t>The Orchestrator adds cost/latency without measurable value.</w:t>
            </w:r>
          </w:p>
        </w:tc>
        <w:tc>
          <w:tcPr>
            <w:tcW w:type="dxa" w:w="4608"/>
            <w:tcMar>
              <w:top w:w="90" w:type="dxa"/>
              <w:start w:w="110" w:type="dxa"/>
              <w:bottom w:w="90" w:type="dxa"/>
              <w:end w:w="110" w:type="dxa"/>
            </w:tcMar>
            <w:vAlign w:val="top"/>
          </w:tcPr>
          <w:p>
            <w:r>
              <w:t>Prefer the simpler direct path.</w:t>
            </w:r>
          </w:p>
        </w:tc>
      </w:tr>
      <w:tr>
        <w:tc>
          <w:tcPr>
            <w:tcW w:type="dxa" w:w="4320"/>
            <w:tcMar>
              <w:top w:w="90" w:type="dxa"/>
              <w:start w:w="110" w:type="dxa"/>
              <w:bottom w:w="90" w:type="dxa"/>
              <w:end w:w="110" w:type="dxa"/>
            </w:tcMar>
            <w:vAlign w:val="top"/>
          </w:tcPr>
          <w:p>
            <w:r>
              <w:t>A business idea receives compliments but no paid interest.</w:t>
            </w:r>
          </w:p>
        </w:tc>
        <w:tc>
          <w:tcPr>
            <w:tcW w:type="dxa" w:w="4608"/>
            <w:tcMar>
              <w:top w:w="90" w:type="dxa"/>
              <w:start w:w="110" w:type="dxa"/>
              <w:bottom w:w="90" w:type="dxa"/>
              <w:end w:w="110" w:type="dxa"/>
            </w:tcMar>
            <w:vAlign w:val="top"/>
          </w:tcPr>
          <w:p>
            <w:r>
              <w:t>Treat it as unvalidated.</w:t>
            </w:r>
          </w:p>
        </w:tc>
      </w:tr>
      <w:tr>
        <w:tc>
          <w:tcPr>
            <w:tcW w:type="dxa" w:w="4320"/>
            <w:tcMar>
              <w:top w:w="90" w:type="dxa"/>
              <w:start w:w="110" w:type="dxa"/>
              <w:bottom w:w="90" w:type="dxa"/>
              <w:end w:w="110" w:type="dxa"/>
            </w:tcMar>
            <w:vAlign w:val="top"/>
          </w:tcPr>
          <w:p>
            <w:r>
              <w:t>Funding becomes the reason to start the business.</w:t>
            </w:r>
          </w:p>
        </w:tc>
        <w:tc>
          <w:tcPr>
            <w:tcW w:type="dxa" w:w="4608"/>
            <w:tcMar>
              <w:top w:w="90" w:type="dxa"/>
              <w:start w:w="110" w:type="dxa"/>
              <w:bottom w:w="90" w:type="dxa"/>
              <w:end w:w="110" w:type="dxa"/>
            </w:tcMar>
            <w:vAlign w:val="top"/>
          </w:tcPr>
          <w:p>
            <w:r>
              <w:t>Re-evaluate the business itself.</w:t>
            </w:r>
          </w:p>
        </w:tc>
      </w:tr>
      <w:tr>
        <w:tc>
          <w:tcPr>
            <w:tcW w:type="dxa" w:w="4320"/>
            <w:tcMar>
              <w:top w:w="90" w:type="dxa"/>
              <w:start w:w="110" w:type="dxa"/>
              <w:bottom w:w="90" w:type="dxa"/>
              <w:end w:w="110" w:type="dxa"/>
            </w:tcMar>
            <w:vAlign w:val="top"/>
          </w:tcPr>
          <w:p>
            <w:r>
              <w:t>More than two projects are actively gaining features.</w:t>
            </w:r>
          </w:p>
        </w:tc>
        <w:tc>
          <w:tcPr>
            <w:tcW w:type="dxa" w:w="4608"/>
            <w:tcMar>
              <w:top w:w="90" w:type="dxa"/>
              <w:start w:w="110" w:type="dxa"/>
              <w:bottom w:w="90" w:type="dxa"/>
              <w:end w:w="110" w:type="dxa"/>
            </w:tcMar>
            <w:vAlign w:val="top"/>
          </w:tcPr>
          <w:p>
            <w:r>
              <w:t>Reduce context switching.</w:t>
            </w:r>
          </w:p>
        </w:tc>
      </w:tr>
    </w:tbl>
    <w:p>
      <w:pPr>
        <w:pStyle w:val="Heading1"/>
      </w:pPr>
      <w:r>
        <w:t>K. Weekly review</w:t>
      </w:r>
    </w:p>
    <w:p>
      <w:r>
        <w:t>[ ] What did I actually finish?</w:t>
      </w:r>
    </w:p>
    <w:p>
      <w:r>
        <w:t>[ ] What changed the plan based on evidence?</w:t>
      </w:r>
    </w:p>
    <w:p>
      <w:r>
        <w:t>[ ] Which project has the highest immediate payoff?</w:t>
      </w:r>
    </w:p>
    <w:p>
      <w:r>
        <w:t>[ ] What can be removed from scope?</w:t>
      </w:r>
    </w:p>
    <w:p>
      <w:r>
        <w:t>[ ] What is the smallest concrete next action?</w:t>
      </w:r>
    </w:p>
    <w:p>
      <w:r>
        <w:t>[ ] What should I hand to Codex next?</w:t>
      </w:r>
    </w:p>
    <w:p>
      <w:pPr>
        <w:pStyle w:val="Heading1"/>
      </w:pPr>
      <w:r>
        <w:t>L. Where to get the Codex prompt</w:t>
      </w:r>
    </w:p>
    <w:p>
      <w:r>
        <w:t>For each active phase, open the matching detailed project document and use its “Codex prompt” section as the starting prompt. Give Codex the repository state and let it inspect before changing code; do not paste outdated architecture assumptions over a newer implementation.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