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1417320" cy="1628717"/>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1417320" cy="1628717"/>
                    </a:xfrm>
                    <a:prstGeom prst="rect"/>
                  </pic:spPr>
                </pic:pic>
              </a:graphicData>
            </a:graphic>
          </wp:inline>
        </w:drawing>
      </w:r>
    </w:p>
    <w:p>
      <w:pPr>
        <w:spacing w:before="0" w:after="80"/>
        <w:jc w:val="center"/>
      </w:pPr>
      <w:r>
        <w:rPr>
          <w:rFonts w:ascii="Calibri" w:hAnsi="Calibri"/>
          <w:b/>
          <w:color w:val="000000"/>
          <w:sz w:val="36"/>
        </w:rPr>
        <w:t>GATI SHAKTI VISHWAVIDYALAYA</w:t>
      </w:r>
    </w:p>
    <w:p>
      <w:pPr>
        <w:spacing w:before="40" w:after="160"/>
        <w:jc w:val="center"/>
      </w:pPr>
      <w:r>
        <w:rPr>
          <w:rFonts w:ascii="Calibri" w:hAnsi="Calibri"/>
          <w:b/>
          <w:color w:val="000000"/>
          <w:sz w:val="44"/>
        </w:rPr>
        <w:t>LAB ASSIGNMENT 4-5</w:t>
      </w:r>
    </w:p>
    <w:p>
      <w:pPr>
        <w:spacing w:before="0" w:after="80"/>
        <w:jc w:val="center"/>
      </w:pPr>
      <w:r>
        <w:rPr>
          <w:rFonts w:ascii="Calibri" w:hAnsi="Calibri"/>
          <w:b/>
          <w:color w:val="000000"/>
          <w:sz w:val="28"/>
        </w:rPr>
        <w:t>Advanced MLFlow and Data Versioning with DVC</w:t>
      </w:r>
    </w:p>
    <w:p>
      <w:pPr>
        <w:spacing w:before="0" w:after="560"/>
        <w:jc w:val="center"/>
      </w:pPr>
      <w:r>
        <w:rPr>
          <w:rFonts w:ascii="Calibri" w:hAnsi="Calibri"/>
          <w:b/>
          <w:color w:val="000000"/>
          <w:sz w:val="24"/>
        </w:rPr>
        <w:t>Course: MLOps (Machine Learning Operations)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873"/>
        <w:gridCol w:w="4873"/>
      </w:tblGrid>
      <w:tr>
        <w:tc>
          <w:tcPr>
            <w:tcW w:type="dxa" w:w="3168"/>
            <w:tcMar>
              <w:top w:w="90" w:type="dxa"/>
              <w:bottom w:w="90" w:type="dxa"/>
              <w:left w:w="140" w:type="dxa"/>
              <w:right w:w="140" w:type="dxa"/>
            </w:tcMar>
          </w:tcPr>
          <w:p>
            <w:pPr>
              <w:spacing w:before="0" w:after="0"/>
            </w:pPr>
            <w:r>
              <w:rPr>
                <w:rFonts w:ascii="Calibri" w:hAnsi="Calibri"/>
                <w:b/>
                <w:sz w:val="20"/>
              </w:rPr>
              <w:t>Submitted by:</w:t>
            </w:r>
          </w:p>
        </w:tc>
        <w:tc>
          <w:tcPr>
            <w:tcW w:type="dxa" w:w="5472"/>
            <w:tcMar>
              <w:top w:w="90" w:type="dxa"/>
              <w:bottom w:w="90" w:type="dxa"/>
              <w:left w:w="140" w:type="dxa"/>
              <w:right w:w="140" w:type="dxa"/>
            </w:tcMar>
          </w:tcPr>
          <w:p>
            <w:pPr>
              <w:spacing w:before="0" w:after="0"/>
            </w:pPr>
            <w:r>
              <w:rPr>
                <w:rFonts w:ascii="Calibri" w:hAnsi="Calibri"/>
                <w:sz w:val="20"/>
              </w:rPr>
              <w:t>AAYUSH PRAVEEN</w:t>
            </w:r>
          </w:p>
        </w:tc>
      </w:tr>
      <w:tr>
        <w:tc>
          <w:tcPr>
            <w:tcW w:type="dxa" w:w="3168"/>
            <w:tcMar>
              <w:top w:w="90" w:type="dxa"/>
              <w:bottom w:w="90" w:type="dxa"/>
              <w:left w:w="140" w:type="dxa"/>
              <w:right w:w="140" w:type="dxa"/>
            </w:tcMar>
          </w:tcPr>
          <w:p>
            <w:pPr>
              <w:spacing w:before="0" w:after="0"/>
            </w:pPr>
            <w:r>
              <w:rPr>
                <w:rFonts w:ascii="Calibri" w:hAnsi="Calibri"/>
                <w:b/>
                <w:sz w:val="20"/>
              </w:rPr>
              <w:t>Roll Number:</w:t>
            </w:r>
          </w:p>
        </w:tc>
        <w:tc>
          <w:tcPr>
            <w:tcW w:type="dxa" w:w="5472"/>
            <w:tcMar>
              <w:top w:w="90" w:type="dxa"/>
              <w:bottom w:w="90" w:type="dxa"/>
              <w:left w:w="140" w:type="dxa"/>
              <w:right w:w="140" w:type="dxa"/>
            </w:tcMar>
          </w:tcPr>
          <w:p>
            <w:pPr>
              <w:spacing w:before="0" w:after="0"/>
            </w:pPr>
            <w:r>
              <w:rPr>
                <w:rFonts w:ascii="Calibri" w:hAnsi="Calibri"/>
                <w:sz w:val="20"/>
              </w:rPr>
              <w:t>24AI002</w:t>
            </w:r>
          </w:p>
        </w:tc>
      </w:tr>
      <w:tr>
        <w:tc>
          <w:tcPr>
            <w:tcW w:type="dxa" w:w="3168"/>
            <w:tcMar>
              <w:top w:w="90" w:type="dxa"/>
              <w:bottom w:w="90" w:type="dxa"/>
              <w:left w:w="140" w:type="dxa"/>
              <w:right w:w="140" w:type="dxa"/>
            </w:tcMar>
          </w:tcPr>
          <w:p>
            <w:pPr>
              <w:spacing w:before="0" w:after="0"/>
            </w:pPr>
            <w:r>
              <w:rPr>
                <w:rFonts w:ascii="Calibri" w:hAnsi="Calibri"/>
                <w:b/>
                <w:sz w:val="20"/>
              </w:rPr>
              <w:t>Programme:</w:t>
            </w:r>
          </w:p>
        </w:tc>
        <w:tc>
          <w:tcPr>
            <w:tcW w:type="dxa" w:w="5472"/>
            <w:tcMar>
              <w:top w:w="90" w:type="dxa"/>
              <w:bottom w:w="90" w:type="dxa"/>
              <w:left w:w="140" w:type="dxa"/>
              <w:right w:w="140" w:type="dxa"/>
            </w:tcMar>
          </w:tcPr>
          <w:p>
            <w:pPr>
              <w:spacing w:before="0" w:after="0"/>
            </w:pPr>
            <w:r>
              <w:rPr>
                <w:rFonts w:ascii="Calibri" w:hAnsi="Calibri"/>
                <w:sz w:val="20"/>
              </w:rPr>
              <w:t>B.Tech, AI &amp; Data Science</w:t>
            </w:r>
          </w:p>
        </w:tc>
      </w:tr>
      <w:tr>
        <w:tc>
          <w:tcPr>
            <w:tcW w:type="dxa" w:w="3168"/>
            <w:tcMar>
              <w:top w:w="90" w:type="dxa"/>
              <w:bottom w:w="90" w:type="dxa"/>
              <w:left w:w="140" w:type="dxa"/>
              <w:right w:w="140" w:type="dxa"/>
            </w:tcMar>
          </w:tcPr>
          <w:p>
            <w:pPr>
              <w:spacing w:before="0" w:after="0"/>
            </w:pPr>
            <w:r>
              <w:rPr>
                <w:rFonts w:ascii="Calibri" w:hAnsi="Calibri"/>
                <w:b/>
                <w:sz w:val="20"/>
              </w:rPr>
              <w:t>Date:</w:t>
            </w:r>
          </w:p>
        </w:tc>
        <w:tc>
          <w:tcPr>
            <w:tcW w:type="dxa" w:w="5472"/>
            <w:tcMar>
              <w:top w:w="90" w:type="dxa"/>
              <w:bottom w:w="90" w:type="dxa"/>
              <w:left w:w="140" w:type="dxa"/>
              <w:right w:w="140" w:type="dxa"/>
            </w:tcMar>
          </w:tcPr>
          <w:p>
            <w:pPr>
              <w:spacing w:before="0" w:after="0"/>
            </w:pPr>
            <w:r>
              <w:rPr>
                <w:rFonts w:ascii="Calibri" w:hAnsi="Calibri"/>
                <w:sz w:val="20"/>
              </w:rPr>
              <w:t>14/10/2026</w:t>
            </w:r>
          </w:p>
        </w:tc>
      </w:tr>
    </w:tbl>
    <w:p>
      <w:r>
        <w:br w:type="page"/>
      </w:r>
    </w:p>
    <w:p>
      <w:pPr>
        <w:keepNext/>
        <w:spacing w:before="280" w:after="120"/>
      </w:pPr>
      <w:r>
        <w:rPr>
          <w:rFonts w:ascii="Calibri" w:hAnsi="Calibri"/>
          <w:b/>
          <w:color w:val="000000"/>
          <w:sz w:val="30"/>
        </w:rPr>
        <w:t>Table of Contents</w:t>
      </w:r>
    </w:p>
    <w:p>
      <w:pPr>
        <w:spacing w:before="20" w:after="60" w:line="276" w:lineRule="auto"/>
      </w:pPr>
      <w:r>
        <w:rPr>
          <w:rFonts w:ascii="Calibri" w:hAnsi="Calibri"/>
          <w:sz w:val="20"/>
        </w:rPr>
        <w:t>Part A: Self-Learning Research on Advanced MLflow</w:t>
      </w:r>
      <w:r>
        <w:rPr>
          <w:rFonts w:ascii="Calibri" w:hAnsi="Calibri"/>
          <w:b/>
          <w:sz w:val="20"/>
        </w:rPr>
        <w:tab/>
        <w:t>3</w:t>
      </w:r>
    </w:p>
    <w:p>
      <w:pPr>
        <w:spacing w:before="20" w:after="60" w:line="276" w:lineRule="auto"/>
      </w:pPr>
      <w:r>
        <w:rPr>
          <w:rFonts w:ascii="Calibri" w:hAnsi="Calibri"/>
          <w:sz w:val="20"/>
        </w:rPr>
        <w:t>Part B: Environment &amp; Project Setup</w:t>
      </w:r>
      <w:r>
        <w:rPr>
          <w:rFonts w:ascii="Calibri" w:hAnsi="Calibri"/>
          <w:b/>
          <w:sz w:val="20"/>
        </w:rPr>
        <w:tab/>
        <w:t>5</w:t>
      </w:r>
    </w:p>
    <w:p>
      <w:pPr>
        <w:spacing w:before="20" w:after="60" w:line="276" w:lineRule="auto"/>
      </w:pPr>
      <w:r>
        <w:rPr>
          <w:rFonts w:ascii="Calibri" w:hAnsi="Calibri"/>
          <w:sz w:val="20"/>
        </w:rPr>
        <w:t>Part C: Track and Compare Experiments</w:t>
      </w:r>
      <w:r>
        <w:rPr>
          <w:rFonts w:ascii="Calibri" w:hAnsi="Calibri"/>
          <w:b/>
          <w:sz w:val="20"/>
        </w:rPr>
        <w:tab/>
        <w:t>6</w:t>
      </w:r>
    </w:p>
    <w:p>
      <w:pPr>
        <w:spacing w:before="20" w:after="60" w:line="276" w:lineRule="auto"/>
      </w:pPr>
      <w:r>
        <w:rPr>
          <w:rFonts w:ascii="Calibri" w:hAnsi="Calibri"/>
          <w:sz w:val="20"/>
        </w:rPr>
        <w:t>Part D: Add a Model Signature &amp; Schema Validation</w:t>
      </w:r>
      <w:r>
        <w:rPr>
          <w:rFonts w:ascii="Calibri" w:hAnsi="Calibri"/>
          <w:b/>
          <w:sz w:val="20"/>
        </w:rPr>
        <w:tab/>
        <w:t>8</w:t>
      </w:r>
    </w:p>
    <w:p>
      <w:pPr>
        <w:spacing w:before="20" w:after="60" w:line="276" w:lineRule="auto"/>
      </w:pPr>
      <w:r>
        <w:rPr>
          <w:rFonts w:ascii="Calibri" w:hAnsi="Calibri"/>
          <w:sz w:val="20"/>
        </w:rPr>
        <w:t>Part E: Register Model Versions v1, v2, and v3</w:t>
      </w:r>
      <w:r>
        <w:rPr>
          <w:rFonts w:ascii="Calibri" w:hAnsi="Calibri"/>
          <w:b/>
          <w:sz w:val="20"/>
        </w:rPr>
        <w:tab/>
        <w:t>10</w:t>
      </w:r>
    </w:p>
    <w:p>
      <w:pPr>
        <w:spacing w:before="20" w:after="60" w:line="276" w:lineRule="auto"/>
      </w:pPr>
      <w:r>
        <w:rPr>
          <w:rFonts w:ascii="Calibri" w:hAnsi="Calibri"/>
          <w:sz w:val="20"/>
        </w:rPr>
        <w:t>Part F: Lifecycle: Candidate, Production, and Archived</w:t>
      </w:r>
      <w:r>
        <w:rPr>
          <w:rFonts w:ascii="Calibri" w:hAnsi="Calibri"/>
          <w:b/>
          <w:sz w:val="20"/>
        </w:rPr>
        <w:tab/>
        <w:t>11</w:t>
      </w:r>
    </w:p>
    <w:p>
      <w:pPr>
        <w:spacing w:before="20" w:after="60" w:line="276" w:lineRule="auto"/>
      </w:pPr>
      <w:r>
        <w:rPr>
          <w:rFonts w:ascii="Calibri" w:hAnsi="Calibri"/>
          <w:sz w:val="20"/>
        </w:rPr>
        <w:t>Part G: Self-Learning Research on Data Versioning (DVC)</w:t>
      </w:r>
      <w:r>
        <w:rPr>
          <w:rFonts w:ascii="Calibri" w:hAnsi="Calibri"/>
          <w:b/>
          <w:sz w:val="20"/>
        </w:rPr>
        <w:tab/>
        <w:t>13</w:t>
      </w:r>
    </w:p>
    <w:p>
      <w:pPr>
        <w:spacing w:before="20" w:after="60" w:line="276" w:lineRule="auto"/>
      </w:pPr>
      <w:r>
        <w:rPr>
          <w:rFonts w:ascii="Calibri" w:hAnsi="Calibri"/>
          <w:sz w:val="20"/>
        </w:rPr>
        <w:t>Part H: Install and Initialize DVC</w:t>
      </w:r>
      <w:r>
        <w:rPr>
          <w:rFonts w:ascii="Calibri" w:hAnsi="Calibri"/>
          <w:b/>
          <w:sz w:val="20"/>
        </w:rPr>
        <w:tab/>
        <w:t>15</w:t>
      </w:r>
    </w:p>
    <w:p>
      <w:pPr>
        <w:spacing w:before="20" w:after="60" w:line="276" w:lineRule="auto"/>
      </w:pPr>
      <w:r>
        <w:rPr>
          <w:rFonts w:ascii="Calibri" w:hAnsi="Calibri"/>
          <w:sz w:val="20"/>
        </w:rPr>
        <w:t>Part I: Track a Dataset with DVC</w:t>
      </w:r>
      <w:r>
        <w:rPr>
          <w:rFonts w:ascii="Calibri" w:hAnsi="Calibri"/>
          <w:b/>
          <w:sz w:val="20"/>
        </w:rPr>
        <w:tab/>
        <w:t>16</w:t>
      </w:r>
    </w:p>
    <w:p>
      <w:pPr>
        <w:spacing w:before="20" w:after="60" w:line="276" w:lineRule="auto"/>
      </w:pPr>
      <w:r>
        <w:rPr>
          <w:rFonts w:ascii="Calibri" w:hAnsi="Calibri"/>
          <w:sz w:val="20"/>
        </w:rPr>
        <w:t>Part J: Configure DVC Remote Storage &amp; Push Data</w:t>
      </w:r>
      <w:r>
        <w:rPr>
          <w:rFonts w:ascii="Calibri" w:hAnsi="Calibri"/>
          <w:b/>
          <w:sz w:val="20"/>
        </w:rPr>
        <w:tab/>
        <w:t>17</w:t>
      </w:r>
    </w:p>
    <w:p>
      <w:pPr>
        <w:spacing w:before="20" w:after="60" w:line="276" w:lineRule="auto"/>
      </w:pPr>
      <w:r>
        <w:rPr>
          <w:rFonts w:ascii="Calibri" w:hAnsi="Calibri"/>
          <w:sz w:val="20"/>
        </w:rPr>
        <w:t>Part K: Create Controlled Dataset Versions (v1, v2, v3)</w:t>
      </w:r>
      <w:r>
        <w:rPr>
          <w:rFonts w:ascii="Calibri" w:hAnsi="Calibri"/>
          <w:b/>
          <w:sz w:val="20"/>
        </w:rPr>
        <w:tab/>
        <w:t>18</w:t>
      </w:r>
    </w:p>
    <w:p>
      <w:pPr>
        <w:spacing w:before="20" w:after="60" w:line="276" w:lineRule="auto"/>
      </w:pPr>
      <w:r>
        <w:rPr>
          <w:rFonts w:ascii="Calibri" w:hAnsi="Calibri"/>
          <w:sz w:val="20"/>
        </w:rPr>
        <w:t>Part L: Recover Dataset Versions &amp; Cryptographic Verification</w:t>
      </w:r>
      <w:r>
        <w:rPr>
          <w:rFonts w:ascii="Calibri" w:hAnsi="Calibri"/>
          <w:b/>
          <w:sz w:val="20"/>
        </w:rPr>
        <w:tab/>
        <w:t>19</w:t>
      </w:r>
    </w:p>
    <w:p>
      <w:pPr>
        <w:spacing w:before="20" w:after="60" w:line="276" w:lineRule="auto"/>
      </w:pPr>
      <w:r>
        <w:rPr>
          <w:rFonts w:ascii="Calibri" w:hAnsi="Calibri"/>
          <w:sz w:val="20"/>
        </w:rPr>
        <w:t>Part M: Dataset Version Comparison &amp; Integrity Analysis</w:t>
      </w:r>
      <w:r>
        <w:rPr>
          <w:rFonts w:ascii="Calibri" w:hAnsi="Calibri"/>
          <w:b/>
          <w:sz w:val="20"/>
        </w:rPr>
        <w:tab/>
        <w:t>20</w:t>
      </w:r>
    </w:p>
    <w:p>
      <w:pPr>
        <w:spacing w:before="20" w:after="60" w:line="276" w:lineRule="auto"/>
      </w:pPr>
      <w:r>
        <w:rPr>
          <w:rFonts w:ascii="Calibri" w:hAnsi="Calibri"/>
          <w:sz w:val="20"/>
        </w:rPr>
        <w:t>Part N: Declarative Reproducible Pipelines with DVC DAG</w:t>
      </w:r>
      <w:r>
        <w:rPr>
          <w:rFonts w:ascii="Calibri" w:hAnsi="Calibri"/>
          <w:b/>
          <w:sz w:val="20"/>
        </w:rPr>
        <w:tab/>
        <w:t>21</w:t>
      </w:r>
    </w:p>
    <w:p>
      <w:pPr>
        <w:spacing w:before="20" w:after="60" w:line="276" w:lineRule="auto"/>
      </w:pPr>
      <w:r>
        <w:rPr>
          <w:rFonts w:ascii="Calibri" w:hAnsi="Calibri"/>
          <w:sz w:val="20"/>
        </w:rPr>
        <w:t>Part O: The Git + DVC + MLflow Integration Triad</w:t>
      </w:r>
      <w:r>
        <w:rPr>
          <w:rFonts w:ascii="Calibri" w:hAnsi="Calibri"/>
          <w:b/>
          <w:sz w:val="20"/>
        </w:rPr>
        <w:tab/>
        <w:t>23</w:t>
      </w:r>
    </w:p>
    <w:p>
      <w:pPr>
        <w:spacing w:before="20" w:after="60" w:line="276" w:lineRule="auto"/>
      </w:pPr>
      <w:r>
        <w:rPr>
          <w:rFonts w:ascii="Calibri" w:hAnsi="Calibri"/>
          <w:sz w:val="20"/>
        </w:rPr>
        <w:t>Part P: Production Incident Investigation Walkthrough</w:t>
      </w:r>
      <w:r>
        <w:rPr>
          <w:rFonts w:ascii="Calibri" w:hAnsi="Calibri"/>
          <w:b/>
          <w:sz w:val="20"/>
        </w:rPr>
        <w:tab/>
        <w:t>24</w:t>
      </w:r>
    </w:p>
    <w:p>
      <w:pPr>
        <w:spacing w:before="20" w:after="60" w:line="276" w:lineRule="auto"/>
      </w:pPr>
      <w:r>
        <w:rPr>
          <w:rFonts w:ascii="Calibri" w:hAnsi="Calibri"/>
          <w:sz w:val="20"/>
        </w:rPr>
        <w:t>Critical Thinking Challenge</w:t>
      </w:r>
      <w:r>
        <w:rPr>
          <w:rFonts w:ascii="Calibri" w:hAnsi="Calibri"/>
          <w:b/>
          <w:sz w:val="20"/>
        </w:rPr>
        <w:tab/>
        <w:t>25</w:t>
      </w:r>
    </w:p>
    <w:p>
      <w:pPr>
        <w:spacing w:before="20" w:after="60" w:line="276" w:lineRule="auto"/>
      </w:pPr>
      <w:r>
        <w:rPr>
          <w:rFonts w:ascii="Calibri" w:hAnsi="Calibri"/>
          <w:sz w:val="20"/>
        </w:rPr>
        <w:t>Challenges Encountered &amp; Engineering Resolutions</w:t>
      </w:r>
      <w:r>
        <w:rPr>
          <w:rFonts w:ascii="Calibri" w:hAnsi="Calibri"/>
          <w:b/>
          <w:sz w:val="20"/>
        </w:rPr>
        <w:tab/>
        <w:t>26</w:t>
      </w:r>
    </w:p>
    <w:p>
      <w:pPr>
        <w:spacing w:before="20" w:after="60" w:line="276" w:lineRule="auto"/>
      </w:pPr>
      <w:r>
        <w:rPr>
          <w:rFonts w:ascii="Calibri" w:hAnsi="Calibri"/>
          <w:sz w:val="20"/>
        </w:rPr>
        <w:t>Minimum Requirements Checklist</w:t>
      </w:r>
      <w:r>
        <w:rPr>
          <w:rFonts w:ascii="Calibri" w:hAnsi="Calibri"/>
          <w:b/>
          <w:sz w:val="20"/>
        </w:rPr>
        <w:tab/>
        <w:t>27</w:t>
      </w:r>
    </w:p>
    <w:p>
      <w:pPr>
        <w:spacing w:before="20" w:after="60" w:line="276" w:lineRule="auto"/>
      </w:pPr>
      <w:r>
        <w:rPr>
          <w:rFonts w:ascii="Calibri" w:hAnsi="Calibri"/>
          <w:sz w:val="20"/>
        </w:rPr>
        <w:t>Conclusion &amp; Key Takeaways</w:t>
      </w:r>
      <w:r>
        <w:rPr>
          <w:rFonts w:ascii="Calibri" w:hAnsi="Calibri"/>
          <w:b/>
          <w:sz w:val="20"/>
        </w:rPr>
        <w:tab/>
        <w:t>28</w:t>
      </w:r>
    </w:p>
    <w:p>
      <w:pPr>
        <w:spacing w:before="20" w:after="60" w:line="276" w:lineRule="auto"/>
      </w:pPr>
      <w:r>
        <w:rPr>
          <w:rFonts w:ascii="Calibri" w:hAnsi="Calibri"/>
          <w:sz w:val="20"/>
        </w:rPr>
        <w:t>References</w:t>
      </w:r>
      <w:r>
        <w:rPr>
          <w:rFonts w:ascii="Calibri" w:hAnsi="Calibri"/>
          <w:b/>
          <w:sz w:val="20"/>
        </w:rPr>
        <w:tab/>
        <w:t>29</w:t>
      </w:r>
    </w:p>
    <w:p>
      <w:r>
        <w:br w:type="page"/>
      </w:r>
    </w:p>
    <w:p>
      <w:pPr>
        <w:keepNext/>
        <w:spacing w:before="280" w:after="120"/>
      </w:pPr>
      <w:r>
        <w:rPr>
          <w:rFonts w:ascii="Calibri" w:hAnsi="Calibri"/>
          <w:b/>
          <w:color w:val="000000"/>
          <w:sz w:val="30"/>
        </w:rPr>
        <w:t>Part A: Self-Learning Research on Advanced MLflow</w:t>
      </w:r>
    </w:p>
    <w:p>
      <w:pPr>
        <w:keepNext/>
        <w:spacing w:before="200" w:after="80"/>
      </w:pPr>
      <w:r>
        <w:rPr>
          <w:rFonts w:ascii="Calibri" w:hAnsi="Calibri"/>
          <w:b/>
          <w:color w:val="000000"/>
          <w:sz w:val="25"/>
        </w:rPr>
        <w:t>Activity 1: Core MLflow Advanced Concepts</w:t>
      </w:r>
    </w:p>
    <w:p>
      <w:pPr>
        <w:spacing w:before="0" w:after="100" w:line="276" w:lineRule="auto"/>
      </w:pPr>
      <w:r>
        <w:rPr>
          <w:rFonts w:ascii="Calibri" w:hAnsi="Calibri"/>
          <w:color w:val="222222"/>
          <w:sz w:val="20"/>
        </w:rPr>
        <w:t>Objective: Investigate official MLflow documentation and explain five core advanced concepts in our own words with practical Python code examples and engineering rationale.</w:t>
      </w:r>
    </w:p>
    <w:p>
      <w:pPr>
        <w:keepNext/>
        <w:spacing w:before="120" w:after="60"/>
      </w:pPr>
      <w:r>
        <w:rPr>
          <w:rFonts w:ascii="Calibri" w:hAnsi="Calibri"/>
          <w:b/>
          <w:color w:val="000000"/>
          <w:sz w:val="22"/>
        </w:rPr>
        <w:t>Table 1: Advanced MLflow Concepts &amp; Definitions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249"/>
        <w:gridCol w:w="3249"/>
        <w:gridCol w:w="3249"/>
      </w:tblGrid>
      <w:tr>
        <w:tc>
          <w:tcPr>
            <w:tcW w:type="dxa" w:w="1872"/>
            <w:shd w:val="clear" w:color="auto" w:fill="2E5EAA"/>
            <w:tcMar>
              <w:top w:w="140" w:type="dxa"/>
              <w:bottom w:w="140" w:type="dxa"/>
              <w:left w:w="180" w:type="dxa"/>
              <w:right w:w="180" w:type="dxa"/>
            </w:tcMar>
            <w:vAlign w:val="center"/>
          </w:tcPr>
          <w:p>
            <w:pPr>
              <w:jc w:val="center"/>
            </w:pPr>
            <w:r>
              <w:rPr>
                <w:rFonts w:ascii="Calibri" w:hAnsi="Calibri"/>
                <w:b/>
                <w:color w:val="FFFFFF"/>
                <w:sz w:val="19"/>
              </w:rPr>
              <w:t>Concept</w:t>
            </w:r>
          </w:p>
        </w:tc>
        <w:tc>
          <w:tcPr>
            <w:tcW w:type="dxa" w:w="3312"/>
            <w:shd w:val="clear" w:color="auto" w:fill="2E5EAA"/>
            <w:tcMar>
              <w:top w:w="140" w:type="dxa"/>
              <w:bottom w:w="140" w:type="dxa"/>
              <w:left w:w="180" w:type="dxa"/>
              <w:right w:w="180" w:type="dxa"/>
            </w:tcMar>
            <w:vAlign w:val="center"/>
          </w:tcPr>
          <w:p>
            <w:pPr>
              <w:jc w:val="center"/>
            </w:pPr>
            <w:r>
              <w:rPr>
                <w:rFonts w:ascii="Calibri" w:hAnsi="Calibri"/>
                <w:b/>
                <w:color w:val="FFFFFF"/>
                <w:sz w:val="19"/>
              </w:rPr>
              <w:t>Technical Definition</w:t>
            </w:r>
          </w:p>
        </w:tc>
        <w:tc>
          <w:tcPr>
            <w:tcW w:type="dxa" w:w="4464"/>
            <w:shd w:val="clear" w:color="auto" w:fill="2E5EAA"/>
            <w:tcMar>
              <w:top w:w="140" w:type="dxa"/>
              <w:bottom w:w="140" w:type="dxa"/>
              <w:left w:w="180" w:type="dxa"/>
              <w:right w:w="180" w:type="dxa"/>
            </w:tcMar>
            <w:vAlign w:val="center"/>
          </w:tcPr>
          <w:p>
            <w:pPr>
              <w:jc w:val="center"/>
            </w:pPr>
            <w:r>
              <w:rPr>
                <w:rFonts w:ascii="Calibri" w:hAnsi="Calibri"/>
                <w:b/>
                <w:color w:val="FFFFFF"/>
                <w:sz w:val="19"/>
              </w:rPr>
              <w:t>Practical Example &amp; Engineering Significance</w:t>
            </w:r>
          </w:p>
        </w:tc>
      </w:tr>
      <w:tr>
        <w:tc>
          <w:tcPr>
            <w:tcW w:type="dxa" w:w="1872"/>
            <w:shd w:val="clear" w:color="auto" w:fill="FFFFFF"/>
            <w:tcMar>
              <w:top w:w="100" w:type="dxa"/>
              <w:bottom w:w="100" w:type="dxa"/>
              <w:left w:w="160" w:type="dxa"/>
              <w:right w:w="160" w:type="dxa"/>
            </w:tcMar>
            <w:vAlign w:val="center"/>
          </w:tcPr>
          <w:p>
            <w:r>
              <w:rPr>
                <w:rFonts w:ascii="Calibri" w:hAnsi="Calibri"/>
                <w:sz w:val="18"/>
              </w:rPr>
              <w:t>Model Signature</w:t>
            </w:r>
          </w:p>
        </w:tc>
        <w:tc>
          <w:tcPr>
            <w:tcW w:type="dxa" w:w="3312"/>
            <w:shd w:val="clear" w:color="auto" w:fill="FFFFFF"/>
            <w:tcMar>
              <w:top w:w="100" w:type="dxa"/>
              <w:bottom w:w="100" w:type="dxa"/>
              <w:left w:w="160" w:type="dxa"/>
              <w:right w:w="160" w:type="dxa"/>
            </w:tcMar>
            <w:vAlign w:val="center"/>
          </w:tcPr>
          <w:p>
            <w:r>
              <w:rPr>
                <w:rFonts w:ascii="Calibri" w:hAnsi="Calibri"/>
                <w:sz w:val="18"/>
              </w:rPr>
              <w:t>A formal specification of expected input and output tensor/column schemas, datatypes, and shapes.</w:t>
            </w:r>
          </w:p>
        </w:tc>
        <w:tc>
          <w:tcPr>
            <w:tcW w:type="dxa" w:w="4464"/>
            <w:shd w:val="clear" w:color="auto" w:fill="FFFFFF"/>
            <w:tcMar>
              <w:top w:w="100" w:type="dxa"/>
              <w:bottom w:w="100" w:type="dxa"/>
              <w:left w:w="160" w:type="dxa"/>
              <w:right w:w="160" w:type="dxa"/>
            </w:tcMar>
            <w:vAlign w:val="center"/>
          </w:tcPr>
          <w:p>
            <w:r>
              <w:rPr>
                <w:rFonts w:ascii="Calibri" w:hAnsi="Calibri"/>
                <w:sz w:val="18"/>
              </w:rPr>
              <w:t>inferred via infer_signature(X_sample, y_pred). Protects production REST APIs from silent schema mismatches and malformed inputs.</w:t>
            </w:r>
          </w:p>
        </w:tc>
      </w:tr>
      <w:tr>
        <w:tc>
          <w:tcPr>
            <w:tcW w:type="dxa" w:w="1872"/>
            <w:shd w:val="clear" w:color="auto" w:fill="F7F9FC"/>
            <w:tcMar>
              <w:top w:w="100" w:type="dxa"/>
              <w:bottom w:w="100" w:type="dxa"/>
              <w:left w:w="160" w:type="dxa"/>
              <w:right w:w="160" w:type="dxa"/>
            </w:tcMar>
            <w:vAlign w:val="center"/>
          </w:tcPr>
          <w:p>
            <w:r>
              <w:rPr>
                <w:rFonts w:ascii="Calibri" w:hAnsi="Calibri"/>
                <w:sz w:val="18"/>
              </w:rPr>
              <w:t>Run Artifacts</w:t>
            </w:r>
          </w:p>
        </w:tc>
        <w:tc>
          <w:tcPr>
            <w:tcW w:type="dxa" w:w="3312"/>
            <w:shd w:val="clear" w:color="auto" w:fill="F7F9FC"/>
            <w:tcMar>
              <w:top w:w="100" w:type="dxa"/>
              <w:bottom w:w="100" w:type="dxa"/>
              <w:left w:w="160" w:type="dxa"/>
              <w:right w:w="160" w:type="dxa"/>
            </w:tcMar>
            <w:vAlign w:val="center"/>
          </w:tcPr>
          <w:p>
            <w:r>
              <w:rPr>
                <w:rFonts w:ascii="Calibri" w:hAnsi="Calibri"/>
                <w:sz w:val="18"/>
              </w:rPr>
              <w:t>Opaque, non-tabular output files generated during training (model weights, plots, feature importances, reports).</w:t>
            </w:r>
          </w:p>
        </w:tc>
        <w:tc>
          <w:tcPr>
            <w:tcW w:type="dxa" w:w="4464"/>
            <w:shd w:val="clear" w:color="auto" w:fill="F7F9FC"/>
            <w:tcMar>
              <w:top w:w="100" w:type="dxa"/>
              <w:bottom w:w="100" w:type="dxa"/>
              <w:left w:w="160" w:type="dxa"/>
              <w:right w:w="160" w:type="dxa"/>
            </w:tcMar>
            <w:vAlign w:val="center"/>
          </w:tcPr>
          <w:p>
            <w:r>
              <w:rPr>
                <w:rFonts w:ascii="Calibri" w:hAnsi="Calibri"/>
                <w:sz w:val="18"/>
              </w:rPr>
              <w:t>mlflow.log_artifact('confusion_matrix.png'). Creates an immutable audit trail linked directly to the parent run ID.</w:t>
            </w:r>
          </w:p>
        </w:tc>
      </w:tr>
      <w:tr>
        <w:tc>
          <w:tcPr>
            <w:tcW w:type="dxa" w:w="1872"/>
            <w:shd w:val="clear" w:color="auto" w:fill="FFFFFF"/>
            <w:tcMar>
              <w:top w:w="100" w:type="dxa"/>
              <w:bottom w:w="100" w:type="dxa"/>
              <w:left w:w="160" w:type="dxa"/>
              <w:right w:w="160" w:type="dxa"/>
            </w:tcMar>
            <w:vAlign w:val="center"/>
          </w:tcPr>
          <w:p>
            <w:r>
              <w:rPr>
                <w:rFonts w:ascii="Calibri" w:hAnsi="Calibri"/>
                <w:sz w:val="18"/>
              </w:rPr>
              <w:t>Autologging</w:t>
            </w:r>
          </w:p>
        </w:tc>
        <w:tc>
          <w:tcPr>
            <w:tcW w:type="dxa" w:w="3312"/>
            <w:shd w:val="clear" w:color="auto" w:fill="FFFFFF"/>
            <w:tcMar>
              <w:top w:w="100" w:type="dxa"/>
              <w:bottom w:w="100" w:type="dxa"/>
              <w:left w:w="160" w:type="dxa"/>
              <w:right w:w="160" w:type="dxa"/>
            </w:tcMar>
            <w:vAlign w:val="center"/>
          </w:tcPr>
          <w:p>
            <w:r>
              <w:rPr>
                <w:rFonts w:ascii="Calibri" w:hAnsi="Calibri"/>
                <w:sz w:val="18"/>
              </w:rPr>
              <w:t>Zero-code instrumentation that automatically intercepts model fitting to log hyperparams, metrics, and models.</w:t>
            </w:r>
          </w:p>
        </w:tc>
        <w:tc>
          <w:tcPr>
            <w:tcW w:type="dxa" w:w="4464"/>
            <w:shd w:val="clear" w:color="auto" w:fill="FFFFFF"/>
            <w:tcMar>
              <w:top w:w="100" w:type="dxa"/>
              <w:bottom w:w="100" w:type="dxa"/>
              <w:left w:w="160" w:type="dxa"/>
              <w:right w:w="160" w:type="dxa"/>
            </w:tcMar>
            <w:vAlign w:val="center"/>
          </w:tcPr>
          <w:p>
            <w:r>
              <w:rPr>
                <w:rFonts w:ascii="Calibri" w:hAnsi="Calibri"/>
                <w:sz w:val="18"/>
              </w:rPr>
              <w:t>mlflow.sklearn.autolog(). Captures framework standard parameters but does NOT capture custom business metrics (F1, recall) without explicit calls.</w:t>
            </w:r>
          </w:p>
        </w:tc>
      </w:tr>
      <w:tr>
        <w:tc>
          <w:tcPr>
            <w:tcW w:type="dxa" w:w="1872"/>
            <w:shd w:val="clear" w:color="auto" w:fill="F7F9FC"/>
            <w:tcMar>
              <w:top w:w="100" w:type="dxa"/>
              <w:bottom w:w="100" w:type="dxa"/>
              <w:left w:w="160" w:type="dxa"/>
              <w:right w:w="160" w:type="dxa"/>
            </w:tcMar>
            <w:vAlign w:val="center"/>
          </w:tcPr>
          <w:p>
            <w:r>
              <w:rPr>
                <w:rFonts w:ascii="Calibri" w:hAnsi="Calibri"/>
                <w:sz w:val="18"/>
              </w:rPr>
              <w:t>Model Registry</w:t>
            </w:r>
          </w:p>
        </w:tc>
        <w:tc>
          <w:tcPr>
            <w:tcW w:type="dxa" w:w="3312"/>
            <w:shd w:val="clear" w:color="auto" w:fill="F7F9FC"/>
            <w:tcMar>
              <w:top w:w="100" w:type="dxa"/>
              <w:bottom w:w="100" w:type="dxa"/>
              <w:left w:w="160" w:type="dxa"/>
              <w:right w:w="160" w:type="dxa"/>
            </w:tcMar>
            <w:vAlign w:val="center"/>
          </w:tcPr>
          <w:p>
            <w:r>
              <w:rPr>
                <w:rFonts w:ascii="Calibri" w:hAnsi="Calibri"/>
                <w:sz w:val="18"/>
              </w:rPr>
              <w:t>A centralized model store, versioning system, and deployment governance catalogue with RBAC support.</w:t>
            </w:r>
          </w:p>
        </w:tc>
        <w:tc>
          <w:tcPr>
            <w:tcW w:type="dxa" w:w="4464"/>
            <w:shd w:val="clear" w:color="auto" w:fill="F7F9FC"/>
            <w:tcMar>
              <w:top w:w="100" w:type="dxa"/>
              <w:bottom w:w="100" w:type="dxa"/>
              <w:left w:w="160" w:type="dxa"/>
              <w:right w:w="160" w:type="dxa"/>
            </w:tcMar>
            <w:vAlign w:val="center"/>
          </w:tcPr>
          <w:p>
            <w:r>
              <w:rPr>
                <w:rFonts w:ascii="Calibri" w:hAnsi="Calibri"/>
                <w:sz w:val="18"/>
              </w:rPr>
              <w:t>mlflow.register_model('runs:/&lt;run_id&gt;/model', 'BreastCancerClassifier'). Enables teams to decouple training runs from downstream serving.</w:t>
            </w:r>
          </w:p>
        </w:tc>
      </w:tr>
      <w:tr>
        <w:tc>
          <w:tcPr>
            <w:tcW w:type="dxa" w:w="1872"/>
            <w:shd w:val="clear" w:color="auto" w:fill="FFFFFF"/>
            <w:tcMar>
              <w:top w:w="100" w:type="dxa"/>
              <w:bottom w:w="100" w:type="dxa"/>
              <w:left w:w="160" w:type="dxa"/>
              <w:right w:w="160" w:type="dxa"/>
            </w:tcMar>
            <w:vAlign w:val="center"/>
          </w:tcPr>
          <w:p>
            <w:r>
              <w:rPr>
                <w:rFonts w:ascii="Calibri" w:hAnsi="Calibri"/>
                <w:sz w:val="18"/>
              </w:rPr>
              <w:t>Version vs. Stage/Alias</w:t>
            </w:r>
          </w:p>
        </w:tc>
        <w:tc>
          <w:tcPr>
            <w:tcW w:type="dxa" w:w="3312"/>
            <w:shd w:val="clear" w:color="auto" w:fill="FFFFFF"/>
            <w:tcMar>
              <w:top w:w="100" w:type="dxa"/>
              <w:bottom w:w="100" w:type="dxa"/>
              <w:left w:w="160" w:type="dxa"/>
              <w:right w:w="160" w:type="dxa"/>
            </w:tcMar>
            <w:vAlign w:val="center"/>
          </w:tcPr>
          <w:p>
            <w:r>
              <w:rPr>
                <w:rFonts w:ascii="Calibri" w:hAnsi="Calibri"/>
                <w:sz w:val="18"/>
              </w:rPr>
              <w:t>A Version is an immutable revision number (1, 2, ...). An Alias is a mutable pointer ('champion', 'challenger').</w:t>
            </w:r>
          </w:p>
        </w:tc>
        <w:tc>
          <w:tcPr>
            <w:tcW w:type="dxa" w:w="4464"/>
            <w:shd w:val="clear" w:color="auto" w:fill="FFFFFF"/>
            <w:tcMar>
              <w:top w:w="100" w:type="dxa"/>
              <w:bottom w:w="100" w:type="dxa"/>
              <w:left w:w="160" w:type="dxa"/>
              <w:right w:w="160" w:type="dxa"/>
            </w:tcMar>
            <w:vAlign w:val="center"/>
          </w:tcPr>
          <w:p>
            <w:r>
              <w:rPr>
                <w:rFonts w:ascii="Calibri" w:hAnsi="Calibri"/>
                <w:sz w:val="18"/>
              </w:rPr>
              <w:t>In MLflow 2.x/3.x, mutable aliases replace deprecated stages ('Staging', 'Production'). Allows atomic traffic shifting without redeploying code.</w:t>
            </w:r>
          </w:p>
        </w:tc>
      </w:tr>
    </w:tbl>
    <w:tbl>
      <w:tblPr>
        <w:tblW w:type="auto" w:w="0"/>
        <w:jc w:val="center"/>
        <w:tblLayout w:type="fixed"/>
        <w:tblLook w:firstColumn="1" w:firstRow="1" w:lastColumn="0" w:lastRow="0" w:noHBand="0" w:noVBand="1" w:val="04A0"/>
      </w:tblPr>
      <w:tblGrid>
        <w:gridCol w:w="9746"/>
      </w:tblGrid>
      <w:tr>
        <w:tc>
          <w:tcPr>
            <w:tcW w:type="dxa" w:w="9648"/>
            <w:shd w:val="clear" w:color="auto" w:fill="FDF3E7"/>
            <w:tcMar>
              <w:top w:w="160" w:type="dxa"/>
              <w:bottom w:w="160" w:type="dxa"/>
              <w:left w:w="220" w:type="dxa"/>
              <w:right w:w="220" w:type="dxa"/>
            </w:tcMar>
            <w:tcBorders>
              <w:top w:val="single" w:sz="8" w:space="0" w:color="E0A96D"/>
              <w:left w:val="single" w:sz="16" w:space="0" w:color="D97706"/>
              <w:bottom w:val="single" w:sz="8" w:space="0" w:color="E0A96D"/>
              <w:right w:val="single" w:sz="8" w:space="0" w:color="E0A96D"/>
            </w:tcBorders>
          </w:tcPr>
          <w:p>
            <w:pPr>
              <w:spacing w:before="0" w:after="40" w:line="276" w:lineRule="auto"/>
            </w:pPr>
            <w:r>
              <w:rPr>
                <w:rFonts w:ascii="Calibri" w:hAnsi="Calibri"/>
                <w:b/>
                <w:color w:val="92400E"/>
                <w:sz w:val="20"/>
              </w:rPr>
              <w:t xml:space="preserve">Key Insight on MLflow Model Signatures: </w:t>
            </w:r>
            <w:r>
              <w:rPr>
                <w:rFonts w:ascii="Calibri" w:hAnsi="Calibri"/>
                <w:color w:val="451A03"/>
                <w:sz w:val="19"/>
              </w:rPr>
              <w:t>A Model Signature acts as an API contract between ML engineers and deployment engineers. When an MLflow-served model receives a prediction payload, MLflow enforces type casting and validates column counts before model.predict() is executed. This eliminates catastrophic silent failures where a column is missing or data types are subtly altered.</w:t>
            </w:r>
          </w:p>
        </w:tc>
      </w:tr>
    </w:tbl>
    <w:p>
      <w:pPr>
        <w:spacing w:after="80"/>
      </w:pPr>
    </w:p>
    <w:p>
      <w:pPr>
        <w:keepNext/>
        <w:spacing w:before="120" w:after="60"/>
      </w:pPr>
      <w:r>
        <w:rPr>
          <w:rFonts w:ascii="Calibri" w:hAnsi="Calibri"/>
          <w:b/>
          <w:color w:val="000000"/>
          <w:sz w:val="22"/>
        </w:rPr>
        <w:t>Code Box 1: Configuring Model Signatures and Autologging in Python</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import mlflow</w:t>
            </w:r>
          </w:p>
          <w:p>
            <w:pPr>
              <w:spacing w:before="0" w:after="40" w:line="252" w:lineRule="auto"/>
            </w:pPr>
            <w:r>
              <w:rPr>
                <w:rFonts w:ascii="Consolas" w:hAnsi="Consolas"/>
                <w:color w:val="222222"/>
                <w:sz w:val="18"/>
              </w:rPr>
              <w:t>import mlflow.sklearn</w:t>
            </w:r>
          </w:p>
          <w:p>
            <w:pPr>
              <w:spacing w:before="0" w:after="40" w:line="252" w:lineRule="auto"/>
            </w:pPr>
            <w:r>
              <w:rPr>
                <w:rFonts w:ascii="Consolas" w:hAnsi="Consolas"/>
                <w:color w:val="222222"/>
                <w:sz w:val="18"/>
              </w:rPr>
              <w:t>from mlflow.models.signature import infer_signature</w:t>
            </w:r>
          </w:p>
          <w:p>
            <w:pPr>
              <w:spacing w:before="0" w:after="40" w:line="252" w:lineRule="auto"/>
            </w:pPr>
            <w:r>
              <w:rPr>
                <w:rFonts w:ascii="Consolas" w:hAnsi="Consolas"/>
                <w:color w:val="222222"/>
                <w:sz w:val="18"/>
              </w:rPr>
              <w:t>import pandas as pd</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Enable autologging for scikit-learn</w:t>
            </w:r>
          </w:p>
          <w:p>
            <w:pPr>
              <w:spacing w:before="0" w:after="40" w:line="252" w:lineRule="auto"/>
            </w:pPr>
            <w:r>
              <w:rPr>
                <w:rFonts w:ascii="Consolas" w:hAnsi="Consolas"/>
                <w:color w:val="222222"/>
                <w:sz w:val="18"/>
              </w:rPr>
              <w:t>mlflow.sklearn.autolog(log_input_examples=True, log_model_signatures=True, log_models=False)</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with mlflow.start_run(run_name="rf_candidate_v1"):</w:t>
            </w:r>
          </w:p>
          <w:p>
            <w:pPr>
              <w:spacing w:before="0" w:after="40" w:line="252" w:lineRule="auto"/>
            </w:pPr>
            <w:r>
              <w:rPr>
                <w:rFonts w:ascii="Consolas" w:hAnsi="Consolas"/>
                <w:color w:val="222222"/>
                <w:sz w:val="18"/>
              </w:rPr>
              <w:t xml:space="preserve">    # Train scikit-learn model</w:t>
            </w:r>
          </w:p>
          <w:p>
            <w:pPr>
              <w:spacing w:before="0" w:after="40" w:line="252" w:lineRule="auto"/>
            </w:pPr>
            <w:r>
              <w:rPr>
                <w:rFonts w:ascii="Consolas" w:hAnsi="Consolas"/>
                <w:color w:val="222222"/>
                <w:sz w:val="18"/>
              </w:rPr>
              <w:t xml:space="preserve">    model.fit(X_train, y_train)</w:t>
            </w:r>
          </w:p>
          <w:p>
            <w:pPr>
              <w:spacing w:before="0" w:after="40" w:line="252" w:lineRule="auto"/>
            </w:pPr>
            <w:r>
              <w:rPr>
                <w:rFonts w:ascii="Consolas" w:hAnsi="Consolas"/>
                <w:color w:val="222222"/>
                <w:sz w:val="18"/>
              </w:rPr>
              <w:t xml:space="preserve">    y_pred = model.predict(X_test)</w:t>
            </w:r>
          </w:p>
          <w:p>
            <w:pPr>
              <w:spacing w:before="0" w:after="40" w:line="252" w:lineRule="auto"/>
            </w:pPr>
            <w:r>
              <w:rPr>
                <w:rFonts w:ascii="Consolas" w:hAnsi="Consolas"/>
                <w:color w:val="222222"/>
                <w:sz w:val="18"/>
              </w:rPr>
              <w:t xml:space="preserve">    </w:t>
            </w:r>
          </w:p>
          <w:p>
            <w:pPr>
              <w:spacing w:before="0" w:after="40" w:line="252" w:lineRule="auto"/>
            </w:pPr>
            <w:r>
              <w:rPr>
                <w:rFonts w:ascii="Consolas" w:hAnsi="Consolas"/>
                <w:color w:val="222222"/>
                <w:sz w:val="18"/>
              </w:rPr>
              <w:t xml:space="preserve">    # Infer signature and input example from test batch</w:t>
            </w:r>
          </w:p>
          <w:p>
            <w:pPr>
              <w:spacing w:before="0" w:after="40" w:line="252" w:lineRule="auto"/>
            </w:pPr>
            <w:r>
              <w:rPr>
                <w:rFonts w:ascii="Consolas" w:hAnsi="Consolas"/>
                <w:color w:val="222222"/>
                <w:sz w:val="18"/>
              </w:rPr>
              <w:t xml:space="preserve">    signature = infer_signature(X_train_df.head(5), y_pred[:5])</w:t>
            </w:r>
          </w:p>
          <w:p>
            <w:pPr>
              <w:spacing w:before="0" w:after="40" w:line="252" w:lineRule="auto"/>
            </w:pPr>
            <w:r>
              <w:rPr>
                <w:rFonts w:ascii="Consolas" w:hAnsi="Consolas"/>
                <w:color w:val="222222"/>
                <w:sz w:val="18"/>
              </w:rPr>
              <w:t xml:space="preserve">    input_example = X_train_df.head(5)</w:t>
            </w:r>
          </w:p>
          <w:p>
            <w:pPr>
              <w:spacing w:before="0" w:after="40" w:line="252" w:lineRule="auto"/>
            </w:pPr>
            <w:r>
              <w:rPr>
                <w:rFonts w:ascii="Consolas" w:hAnsi="Consolas"/>
                <w:color w:val="222222"/>
                <w:sz w:val="18"/>
              </w:rPr>
              <w:t xml:space="preserve">    </w:t>
            </w:r>
          </w:p>
          <w:p>
            <w:pPr>
              <w:spacing w:before="0" w:after="40" w:line="252" w:lineRule="auto"/>
            </w:pPr>
            <w:r>
              <w:rPr>
                <w:rFonts w:ascii="Consolas" w:hAnsi="Consolas"/>
                <w:color w:val="222222"/>
                <w:sz w:val="18"/>
              </w:rPr>
              <w:t xml:space="preserve">    # Log model with explicit signature</w:t>
            </w:r>
          </w:p>
          <w:p>
            <w:pPr>
              <w:spacing w:before="0" w:after="40" w:line="252" w:lineRule="auto"/>
            </w:pPr>
            <w:r>
              <w:rPr>
                <w:rFonts w:ascii="Consolas" w:hAnsi="Consolas"/>
                <w:color w:val="222222"/>
                <w:sz w:val="18"/>
              </w:rPr>
              <w:t xml:space="preserve">    mlflow.sklearn.log_model(</w:t>
            </w:r>
          </w:p>
          <w:p>
            <w:pPr>
              <w:spacing w:before="0" w:after="40" w:line="252" w:lineRule="auto"/>
            </w:pPr>
            <w:r>
              <w:rPr>
                <w:rFonts w:ascii="Consolas" w:hAnsi="Consolas"/>
                <w:color w:val="222222"/>
                <w:sz w:val="18"/>
              </w:rPr>
              <w:t xml:space="preserve">        sk_model=model,</w:t>
            </w:r>
          </w:p>
          <w:p>
            <w:pPr>
              <w:spacing w:before="0" w:after="40" w:line="252" w:lineRule="auto"/>
            </w:pPr>
            <w:r>
              <w:rPr>
                <w:rFonts w:ascii="Consolas" w:hAnsi="Consolas"/>
                <w:color w:val="222222"/>
                <w:sz w:val="18"/>
              </w:rPr>
              <w:t xml:space="preserve">        name="model",</w:t>
            </w:r>
          </w:p>
          <w:p>
            <w:pPr>
              <w:spacing w:before="0" w:after="40" w:line="252" w:lineRule="auto"/>
            </w:pPr>
            <w:r>
              <w:rPr>
                <w:rFonts w:ascii="Consolas" w:hAnsi="Consolas"/>
                <w:color w:val="222222"/>
                <w:sz w:val="18"/>
              </w:rPr>
              <w:t xml:space="preserve">        signature=signature,</w:t>
            </w:r>
          </w:p>
          <w:p>
            <w:pPr>
              <w:spacing w:before="0" w:after="40" w:line="252" w:lineRule="auto"/>
            </w:pPr>
            <w:r>
              <w:rPr>
                <w:rFonts w:ascii="Consolas" w:hAnsi="Consolas"/>
                <w:color w:val="222222"/>
                <w:sz w:val="18"/>
              </w:rPr>
              <w:t xml:space="preserve">        input_example=input_example</w:t>
            </w:r>
          </w:p>
          <w:p>
            <w:pPr>
              <w:spacing w:before="0" w:after="40" w:line="252" w:lineRule="auto"/>
            </w:pPr>
            <w:r>
              <w:rPr>
                <w:rFonts w:ascii="Consolas" w:hAnsi="Consolas"/>
                <w:color w:val="222222"/>
                <w:sz w:val="18"/>
              </w:rPr>
              <w:t xml:space="preserve">    )</w:t>
            </w:r>
          </w:p>
        </w:tc>
      </w:tr>
    </w:tbl>
    <w:p>
      <w:pPr>
        <w:spacing w:after="80"/>
      </w:pPr>
    </w:p>
    <w:p>
      <w:pPr>
        <w:keepNext/>
        <w:spacing w:before="280" w:after="120"/>
      </w:pPr>
      <w:r>
        <w:rPr>
          <w:rFonts w:ascii="Calibri" w:hAnsi="Calibri"/>
          <w:b/>
          <w:color w:val="000000"/>
          <w:sz w:val="30"/>
        </w:rPr>
        <w:t>Part B: Environment &amp; Project Setup</w:t>
      </w:r>
    </w:p>
    <w:p>
      <w:pPr>
        <w:keepNext/>
        <w:spacing w:before="200" w:after="80"/>
      </w:pPr>
      <w:r>
        <w:rPr>
          <w:rFonts w:ascii="Calibri" w:hAnsi="Calibri"/>
          <w:b/>
          <w:color w:val="000000"/>
          <w:sz w:val="25"/>
        </w:rPr>
        <w:t>Activity 2: Isolated Virtual Environment &amp; Directory Structure</w:t>
      </w:r>
    </w:p>
    <w:p>
      <w:pPr>
        <w:spacing w:before="0" w:after="100" w:line="276" w:lineRule="auto"/>
      </w:pPr>
      <w:r>
        <w:rPr>
          <w:rFonts w:ascii="Calibri" w:hAnsi="Calibri"/>
          <w:color w:val="222222"/>
          <w:sz w:val="20"/>
        </w:rPr>
        <w:t>Objective: Configure a reproducible virtual environment and modular repository structure, verifying that tool versions meet enterprise requirements.</w:t>
      </w:r>
    </w:p>
    <w:p>
      <w:pPr>
        <w:keepNext/>
        <w:spacing w:before="120" w:after="60"/>
      </w:pPr>
      <w:r>
        <w:rPr>
          <w:rFonts w:ascii="Calibri" w:hAnsi="Calibri"/>
          <w:b/>
          <w:color w:val="000000"/>
          <w:sz w:val="22"/>
        </w:rPr>
        <w:t>Table 2: Environment Software &amp; Library Specification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249"/>
        <w:gridCol w:w="3249"/>
        <w:gridCol w:w="3249"/>
      </w:tblGrid>
      <w:tr>
        <w:tc>
          <w:tcPr>
            <w:tcW w:type="dxa" w:w="2160"/>
            <w:shd w:val="clear" w:color="auto" w:fill="2E5EAA"/>
            <w:tcMar>
              <w:top w:w="140" w:type="dxa"/>
              <w:bottom w:w="140" w:type="dxa"/>
              <w:left w:w="180" w:type="dxa"/>
              <w:right w:w="180" w:type="dxa"/>
            </w:tcMar>
            <w:vAlign w:val="center"/>
          </w:tcPr>
          <w:p>
            <w:pPr>
              <w:jc w:val="center"/>
            </w:pPr>
            <w:r>
              <w:rPr>
                <w:rFonts w:ascii="Calibri" w:hAnsi="Calibri"/>
                <w:b/>
                <w:color w:val="FFFFFF"/>
                <w:sz w:val="19"/>
              </w:rPr>
              <w:t>Package / Tool</w:t>
            </w:r>
          </w:p>
        </w:tc>
        <w:tc>
          <w:tcPr>
            <w:tcW w:type="dxa" w:w="2016"/>
            <w:shd w:val="clear" w:color="auto" w:fill="2E5EAA"/>
            <w:tcMar>
              <w:top w:w="140" w:type="dxa"/>
              <w:bottom w:w="140" w:type="dxa"/>
              <w:left w:w="180" w:type="dxa"/>
              <w:right w:w="180" w:type="dxa"/>
            </w:tcMar>
            <w:vAlign w:val="center"/>
          </w:tcPr>
          <w:p>
            <w:pPr>
              <w:jc w:val="center"/>
            </w:pPr>
            <w:r>
              <w:rPr>
                <w:rFonts w:ascii="Calibri" w:hAnsi="Calibri"/>
                <w:b/>
                <w:color w:val="FFFFFF"/>
                <w:sz w:val="19"/>
              </w:rPr>
              <w:t>Installed Version</w:t>
            </w:r>
          </w:p>
        </w:tc>
        <w:tc>
          <w:tcPr>
            <w:tcW w:type="dxa" w:w="5472"/>
            <w:shd w:val="clear" w:color="auto" w:fill="2E5EAA"/>
            <w:tcMar>
              <w:top w:w="140" w:type="dxa"/>
              <w:bottom w:w="140" w:type="dxa"/>
              <w:left w:w="180" w:type="dxa"/>
              <w:right w:w="180" w:type="dxa"/>
            </w:tcMar>
            <w:vAlign w:val="center"/>
          </w:tcPr>
          <w:p>
            <w:pPr>
              <w:jc w:val="center"/>
            </w:pPr>
            <w:r>
              <w:rPr>
                <w:rFonts w:ascii="Calibri" w:hAnsi="Calibri"/>
                <w:b/>
                <w:color w:val="FFFFFF"/>
                <w:sz w:val="19"/>
              </w:rPr>
              <w:t>Role in Enterprise Pipeline</w:t>
            </w:r>
          </w:p>
        </w:tc>
      </w:tr>
      <w:tr>
        <w:tc>
          <w:tcPr>
            <w:tcW w:type="dxa" w:w="2160"/>
            <w:shd w:val="clear" w:color="auto" w:fill="FFFFFF"/>
            <w:tcMar>
              <w:top w:w="100" w:type="dxa"/>
              <w:bottom w:w="100" w:type="dxa"/>
              <w:left w:w="160" w:type="dxa"/>
              <w:right w:w="160" w:type="dxa"/>
            </w:tcMar>
            <w:vAlign w:val="center"/>
          </w:tcPr>
          <w:p>
            <w:r>
              <w:rPr>
                <w:rFonts w:ascii="Calibri" w:hAnsi="Calibri"/>
                <w:sz w:val="18"/>
              </w:rPr>
              <w:t>Python</w:t>
            </w:r>
          </w:p>
        </w:tc>
        <w:tc>
          <w:tcPr>
            <w:tcW w:type="dxa" w:w="2016"/>
            <w:shd w:val="clear" w:color="auto" w:fill="FFFFFF"/>
            <w:tcMar>
              <w:top w:w="100" w:type="dxa"/>
              <w:bottom w:w="100" w:type="dxa"/>
              <w:left w:w="160" w:type="dxa"/>
              <w:right w:w="160" w:type="dxa"/>
            </w:tcMar>
            <w:vAlign w:val="center"/>
          </w:tcPr>
          <w:p>
            <w:r>
              <w:rPr>
                <w:rFonts w:ascii="Calibri" w:hAnsi="Calibri"/>
                <w:sz w:val="18"/>
              </w:rPr>
              <w:t>3.14.7 64-bit</w:t>
            </w:r>
          </w:p>
        </w:tc>
        <w:tc>
          <w:tcPr>
            <w:tcW w:type="dxa" w:w="5472"/>
            <w:shd w:val="clear" w:color="auto" w:fill="FFFFFF"/>
            <w:tcMar>
              <w:top w:w="100" w:type="dxa"/>
              <w:bottom w:w="100" w:type="dxa"/>
              <w:left w:w="160" w:type="dxa"/>
              <w:right w:w="160" w:type="dxa"/>
            </w:tcMar>
            <w:vAlign w:val="center"/>
          </w:tcPr>
          <w:p>
            <w:r>
              <w:rPr>
                <w:rFonts w:ascii="Calibri" w:hAnsi="Calibri"/>
                <w:sz w:val="18"/>
              </w:rPr>
              <w:t>Host programming runtime</w:t>
            </w:r>
          </w:p>
        </w:tc>
      </w:tr>
      <w:tr>
        <w:tc>
          <w:tcPr>
            <w:tcW w:type="dxa" w:w="2160"/>
            <w:shd w:val="clear" w:color="auto" w:fill="F7F9FC"/>
            <w:tcMar>
              <w:top w:w="100" w:type="dxa"/>
              <w:bottom w:w="100" w:type="dxa"/>
              <w:left w:w="160" w:type="dxa"/>
              <w:right w:w="160" w:type="dxa"/>
            </w:tcMar>
            <w:vAlign w:val="center"/>
          </w:tcPr>
          <w:p>
            <w:r>
              <w:rPr>
                <w:rFonts w:ascii="Calibri" w:hAnsi="Calibri"/>
                <w:sz w:val="18"/>
              </w:rPr>
              <w:t>MLflow</w:t>
            </w:r>
          </w:p>
        </w:tc>
        <w:tc>
          <w:tcPr>
            <w:tcW w:type="dxa" w:w="2016"/>
            <w:shd w:val="clear" w:color="auto" w:fill="F7F9FC"/>
            <w:tcMar>
              <w:top w:w="100" w:type="dxa"/>
              <w:bottom w:w="100" w:type="dxa"/>
              <w:left w:w="160" w:type="dxa"/>
              <w:right w:w="160" w:type="dxa"/>
            </w:tcMar>
            <w:vAlign w:val="center"/>
          </w:tcPr>
          <w:p>
            <w:r>
              <w:rPr>
                <w:rFonts w:ascii="Calibri" w:hAnsi="Calibri"/>
                <w:sz w:val="18"/>
              </w:rPr>
              <w:t>3.15.2</w:t>
            </w:r>
          </w:p>
        </w:tc>
        <w:tc>
          <w:tcPr>
            <w:tcW w:type="dxa" w:w="5472"/>
            <w:shd w:val="clear" w:color="auto" w:fill="F7F9FC"/>
            <w:tcMar>
              <w:top w:w="100" w:type="dxa"/>
              <w:bottom w:w="100" w:type="dxa"/>
              <w:left w:w="160" w:type="dxa"/>
              <w:right w:w="160" w:type="dxa"/>
            </w:tcMar>
            <w:vAlign w:val="center"/>
          </w:tcPr>
          <w:p>
            <w:r>
              <w:rPr>
                <w:rFonts w:ascii="Calibri" w:hAnsi="Calibri"/>
                <w:sz w:val="18"/>
              </w:rPr>
              <w:t>Tracking server, metrics logging, Model Registry, and artifact storage</w:t>
            </w:r>
          </w:p>
        </w:tc>
      </w:tr>
      <w:tr>
        <w:tc>
          <w:tcPr>
            <w:tcW w:type="dxa" w:w="2160"/>
            <w:shd w:val="clear" w:color="auto" w:fill="FFFFFF"/>
            <w:tcMar>
              <w:top w:w="100" w:type="dxa"/>
              <w:bottom w:w="100" w:type="dxa"/>
              <w:left w:w="160" w:type="dxa"/>
              <w:right w:w="160" w:type="dxa"/>
            </w:tcMar>
            <w:vAlign w:val="center"/>
          </w:tcPr>
          <w:p>
            <w:r>
              <w:rPr>
                <w:rFonts w:ascii="Calibri" w:hAnsi="Calibri"/>
                <w:sz w:val="18"/>
              </w:rPr>
              <w:t>DVC</w:t>
            </w:r>
          </w:p>
        </w:tc>
        <w:tc>
          <w:tcPr>
            <w:tcW w:type="dxa" w:w="2016"/>
            <w:shd w:val="clear" w:color="auto" w:fill="FFFFFF"/>
            <w:tcMar>
              <w:top w:w="100" w:type="dxa"/>
              <w:bottom w:w="100" w:type="dxa"/>
              <w:left w:w="160" w:type="dxa"/>
              <w:right w:w="160" w:type="dxa"/>
            </w:tcMar>
            <w:vAlign w:val="center"/>
          </w:tcPr>
          <w:p>
            <w:r>
              <w:rPr>
                <w:rFonts w:ascii="Calibri" w:hAnsi="Calibri"/>
                <w:sz w:val="18"/>
              </w:rPr>
              <w:t>3.67.1</w:t>
            </w:r>
          </w:p>
        </w:tc>
        <w:tc>
          <w:tcPr>
            <w:tcW w:type="dxa" w:w="5472"/>
            <w:shd w:val="clear" w:color="auto" w:fill="FFFFFF"/>
            <w:tcMar>
              <w:top w:w="100" w:type="dxa"/>
              <w:bottom w:w="100" w:type="dxa"/>
              <w:left w:w="160" w:type="dxa"/>
              <w:right w:w="160" w:type="dxa"/>
            </w:tcMar>
            <w:vAlign w:val="center"/>
          </w:tcPr>
          <w:p>
            <w:r>
              <w:rPr>
                <w:rFonts w:ascii="Calibri" w:hAnsi="Calibri"/>
                <w:sz w:val="18"/>
              </w:rPr>
              <w:t>Data version control, external remote storage sync, reproducible DAG</w:t>
            </w:r>
          </w:p>
        </w:tc>
      </w:tr>
      <w:tr>
        <w:tc>
          <w:tcPr>
            <w:tcW w:type="dxa" w:w="2160"/>
            <w:shd w:val="clear" w:color="auto" w:fill="F7F9FC"/>
            <w:tcMar>
              <w:top w:w="100" w:type="dxa"/>
              <w:bottom w:w="100" w:type="dxa"/>
              <w:left w:w="160" w:type="dxa"/>
              <w:right w:w="160" w:type="dxa"/>
            </w:tcMar>
            <w:vAlign w:val="center"/>
          </w:tcPr>
          <w:p>
            <w:r>
              <w:rPr>
                <w:rFonts w:ascii="Calibri" w:hAnsi="Calibri"/>
                <w:sz w:val="18"/>
              </w:rPr>
              <w:t>Scikit-Learn</w:t>
            </w:r>
          </w:p>
        </w:tc>
        <w:tc>
          <w:tcPr>
            <w:tcW w:type="dxa" w:w="2016"/>
            <w:shd w:val="clear" w:color="auto" w:fill="F7F9FC"/>
            <w:tcMar>
              <w:top w:w="100" w:type="dxa"/>
              <w:bottom w:w="100" w:type="dxa"/>
              <w:left w:w="160" w:type="dxa"/>
              <w:right w:w="160" w:type="dxa"/>
            </w:tcMar>
            <w:vAlign w:val="center"/>
          </w:tcPr>
          <w:p>
            <w:r>
              <w:rPr>
                <w:rFonts w:ascii="Calibri" w:hAnsi="Calibri"/>
                <w:sz w:val="18"/>
              </w:rPr>
              <w:t>1.9.0</w:t>
            </w:r>
          </w:p>
        </w:tc>
        <w:tc>
          <w:tcPr>
            <w:tcW w:type="dxa" w:w="5472"/>
            <w:shd w:val="clear" w:color="auto" w:fill="F7F9FC"/>
            <w:tcMar>
              <w:top w:w="100" w:type="dxa"/>
              <w:bottom w:w="100" w:type="dxa"/>
              <w:left w:w="160" w:type="dxa"/>
              <w:right w:w="160" w:type="dxa"/>
            </w:tcMar>
            <w:vAlign w:val="center"/>
          </w:tcPr>
          <w:p>
            <w:r>
              <w:rPr>
                <w:rFonts w:ascii="Calibri" w:hAnsi="Calibri"/>
                <w:sz w:val="18"/>
              </w:rPr>
              <w:t>RandomForestClassifier modeling, metrics evaluation, dataset loading</w:t>
            </w:r>
          </w:p>
        </w:tc>
      </w:tr>
      <w:tr>
        <w:tc>
          <w:tcPr>
            <w:tcW w:type="dxa" w:w="2160"/>
            <w:shd w:val="clear" w:color="auto" w:fill="FFFFFF"/>
            <w:tcMar>
              <w:top w:w="100" w:type="dxa"/>
              <w:bottom w:w="100" w:type="dxa"/>
              <w:left w:w="160" w:type="dxa"/>
              <w:right w:w="160" w:type="dxa"/>
            </w:tcMar>
            <w:vAlign w:val="center"/>
          </w:tcPr>
          <w:p>
            <w:r>
              <w:rPr>
                <w:rFonts w:ascii="Calibri" w:hAnsi="Calibri"/>
                <w:sz w:val="18"/>
              </w:rPr>
              <w:t>Git</w:t>
            </w:r>
          </w:p>
        </w:tc>
        <w:tc>
          <w:tcPr>
            <w:tcW w:type="dxa" w:w="2016"/>
            <w:shd w:val="clear" w:color="auto" w:fill="FFFFFF"/>
            <w:tcMar>
              <w:top w:w="100" w:type="dxa"/>
              <w:bottom w:w="100" w:type="dxa"/>
              <w:left w:w="160" w:type="dxa"/>
              <w:right w:w="160" w:type="dxa"/>
            </w:tcMar>
            <w:vAlign w:val="center"/>
          </w:tcPr>
          <w:p>
            <w:r>
              <w:rPr>
                <w:rFonts w:ascii="Calibri" w:hAnsi="Calibri"/>
                <w:sz w:val="18"/>
              </w:rPr>
              <w:t>2.4x</w:t>
            </w:r>
          </w:p>
        </w:tc>
        <w:tc>
          <w:tcPr>
            <w:tcW w:type="dxa" w:w="5472"/>
            <w:shd w:val="clear" w:color="auto" w:fill="FFFFFF"/>
            <w:tcMar>
              <w:top w:w="100" w:type="dxa"/>
              <w:bottom w:w="100" w:type="dxa"/>
              <w:left w:w="160" w:type="dxa"/>
              <w:right w:w="160" w:type="dxa"/>
            </w:tcMar>
            <w:vAlign w:val="center"/>
          </w:tcPr>
          <w:p>
            <w:r>
              <w:rPr>
                <w:rFonts w:ascii="Calibri" w:hAnsi="Calibri"/>
                <w:sz w:val="18"/>
              </w:rPr>
              <w:t>Source code versioning, commit SHA tracking, and DVC pointer storage</w:t>
            </w:r>
          </w:p>
        </w:tc>
      </w:tr>
      <w:tr>
        <w:tc>
          <w:tcPr>
            <w:tcW w:type="dxa" w:w="2160"/>
            <w:shd w:val="clear" w:color="auto" w:fill="F7F9FC"/>
            <w:tcMar>
              <w:top w:w="100" w:type="dxa"/>
              <w:bottom w:w="100" w:type="dxa"/>
              <w:left w:w="160" w:type="dxa"/>
              <w:right w:w="160" w:type="dxa"/>
            </w:tcMar>
            <w:vAlign w:val="center"/>
          </w:tcPr>
          <w:p>
            <w:r>
              <w:rPr>
                <w:rFonts w:ascii="Calibri" w:hAnsi="Calibri"/>
                <w:sz w:val="18"/>
              </w:rPr>
              <w:t>SQLite Backend</w:t>
            </w:r>
          </w:p>
        </w:tc>
        <w:tc>
          <w:tcPr>
            <w:tcW w:type="dxa" w:w="2016"/>
            <w:shd w:val="clear" w:color="auto" w:fill="F7F9FC"/>
            <w:tcMar>
              <w:top w:w="100" w:type="dxa"/>
              <w:bottom w:w="100" w:type="dxa"/>
              <w:left w:w="160" w:type="dxa"/>
              <w:right w:w="160" w:type="dxa"/>
            </w:tcMar>
            <w:vAlign w:val="center"/>
          </w:tcPr>
          <w:p>
            <w:r>
              <w:rPr>
                <w:rFonts w:ascii="Calibri" w:hAnsi="Calibri"/>
                <w:sz w:val="18"/>
              </w:rPr>
              <w:t>mlflow.db (SQLAlchemy)</w:t>
            </w:r>
          </w:p>
        </w:tc>
        <w:tc>
          <w:tcPr>
            <w:tcW w:type="dxa" w:w="5472"/>
            <w:shd w:val="clear" w:color="auto" w:fill="F7F9FC"/>
            <w:tcMar>
              <w:top w:w="100" w:type="dxa"/>
              <w:bottom w:w="100" w:type="dxa"/>
              <w:left w:w="160" w:type="dxa"/>
              <w:right w:w="160" w:type="dxa"/>
            </w:tcMar>
            <w:vAlign w:val="center"/>
          </w:tcPr>
          <w:p>
            <w:r>
              <w:rPr>
                <w:rFonts w:ascii="Calibri" w:hAnsi="Calibri"/>
                <w:sz w:val="18"/>
              </w:rPr>
              <w:t>Relational backend store for MLflow entities and model registry</w:t>
            </w:r>
          </w:p>
        </w:tc>
      </w:tr>
    </w:tbl>
    <w:p>
      <w:pPr>
        <w:keepNext/>
        <w:spacing w:before="120" w:after="60"/>
      </w:pPr>
      <w:r>
        <w:rPr>
          <w:rFonts w:ascii="Calibri" w:hAnsi="Calibri"/>
          <w:b/>
          <w:color w:val="000000"/>
          <w:sz w:val="22"/>
        </w:rPr>
        <w:t>Code Box 2: Repository Architecture &amp; Directory Tree</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SEL_Lab_4_5/</w:t>
            </w:r>
          </w:p>
          <w:p>
            <w:pPr>
              <w:spacing w:before="0" w:after="40" w:line="252" w:lineRule="auto"/>
            </w:pPr>
            <w:r>
              <w:rPr>
                <w:rFonts w:ascii="Consolas" w:hAnsi="Consolas"/>
                <w:color w:val="222222"/>
                <w:sz w:val="18"/>
              </w:rPr>
              <w:t>├── .dvc/                  # DVC internal metadata, config &amp; ignore rules (Git tracked)</w:t>
            </w:r>
          </w:p>
          <w:p>
            <w:pPr>
              <w:spacing w:before="0" w:after="40" w:line="252" w:lineRule="auto"/>
            </w:pPr>
            <w:r>
              <w:rPr>
                <w:rFonts w:ascii="Consolas" w:hAnsi="Consolas"/>
                <w:color w:val="222222"/>
                <w:sz w:val="18"/>
              </w:rPr>
              <w:t>├── configs/</w:t>
            </w:r>
          </w:p>
          <w:p>
            <w:pPr>
              <w:spacing w:before="0" w:after="40" w:line="252" w:lineRule="auto"/>
            </w:pPr>
            <w:r>
              <w:rPr>
                <w:rFonts w:ascii="Consolas" w:hAnsi="Consolas"/>
                <w:color w:val="222222"/>
                <w:sz w:val="18"/>
              </w:rPr>
              <w:t>│   └── config.yaml        # Single source of truth for hyperparams, paths, and URIs</w:t>
            </w:r>
          </w:p>
          <w:p>
            <w:pPr>
              <w:spacing w:before="0" w:after="40" w:line="252" w:lineRule="auto"/>
            </w:pPr>
            <w:r>
              <w:rPr>
                <w:rFonts w:ascii="Consolas" w:hAnsi="Consolas"/>
                <w:color w:val="222222"/>
                <w:sz w:val="18"/>
              </w:rPr>
              <w:t>├── data/</w:t>
            </w:r>
          </w:p>
          <w:p>
            <w:pPr>
              <w:spacing w:before="0" w:after="40" w:line="252" w:lineRule="auto"/>
            </w:pPr>
            <w:r>
              <w:rPr>
                <w:rFonts w:ascii="Consolas" w:hAnsi="Consolas"/>
                <w:color w:val="222222"/>
                <w:sz w:val="18"/>
              </w:rPr>
              <w:t>│   ├── dataset.csv        # DVC-tracked dataset (ignored in Git via .gitignore)</w:t>
            </w:r>
          </w:p>
          <w:p>
            <w:pPr>
              <w:spacing w:before="0" w:after="40" w:line="252" w:lineRule="auto"/>
            </w:pPr>
            <w:r>
              <w:rPr>
                <w:rFonts w:ascii="Consolas" w:hAnsi="Consolas"/>
                <w:color w:val="222222"/>
                <w:sz w:val="18"/>
              </w:rPr>
              <w:t>│   ├── dataset.csv.dvc    # Git-tracked metadata pointer with MD5 hash</w:t>
            </w:r>
          </w:p>
          <w:p>
            <w:pPr>
              <w:spacing w:before="0" w:after="40" w:line="252" w:lineRule="auto"/>
            </w:pPr>
            <w:r>
              <w:rPr>
                <w:rFonts w:ascii="Consolas" w:hAnsi="Consolas"/>
                <w:color w:val="222222"/>
                <w:sz w:val="18"/>
              </w:rPr>
              <w:t>│   └── processed/         # Deterministic train.csv and test.csv splits</w:t>
            </w:r>
          </w:p>
          <w:p>
            <w:pPr>
              <w:spacing w:before="0" w:after="40" w:line="252" w:lineRule="auto"/>
            </w:pPr>
            <w:r>
              <w:rPr>
                <w:rFonts w:ascii="Consolas" w:hAnsi="Consolas"/>
                <w:color w:val="222222"/>
                <w:sz w:val="18"/>
              </w:rPr>
              <w:t>├── dvc.yaml               # Declarative 4-stage reproducible pipeline DAG</w:t>
            </w:r>
          </w:p>
          <w:p>
            <w:pPr>
              <w:spacing w:before="0" w:after="40" w:line="252" w:lineRule="auto"/>
            </w:pPr>
            <w:r>
              <w:rPr>
                <w:rFonts w:ascii="Consolas" w:hAnsi="Consolas"/>
                <w:color w:val="222222"/>
                <w:sz w:val="18"/>
              </w:rPr>
              <w:t>├── dvc.lock               # Execution state and output hashes generated by dvc repro</w:t>
            </w:r>
          </w:p>
          <w:p>
            <w:pPr>
              <w:spacing w:before="0" w:after="40" w:line="252" w:lineRule="auto"/>
            </w:pPr>
            <w:r>
              <w:rPr>
                <w:rFonts w:ascii="Consolas" w:hAnsi="Consolas"/>
                <w:color w:val="222222"/>
                <w:sz w:val="18"/>
              </w:rPr>
              <w:t>├── models/                # Trained model binaries (.pkl) and run_ids.txt</w:t>
            </w:r>
          </w:p>
          <w:p>
            <w:pPr>
              <w:spacing w:before="0" w:after="40" w:line="252" w:lineRule="auto"/>
            </w:pPr>
            <w:r>
              <w:rPr>
                <w:rFonts w:ascii="Consolas" w:hAnsi="Consolas"/>
                <w:color w:val="222222"/>
                <w:sz w:val="18"/>
              </w:rPr>
              <w:t>├── reports/               # Visual artifacts: confusion matrices, ROC curves, feature plots</w:t>
            </w:r>
          </w:p>
          <w:p>
            <w:pPr>
              <w:spacing w:before="0" w:after="40" w:line="252" w:lineRule="auto"/>
            </w:pPr>
            <w:r>
              <w:rPr>
                <w:rFonts w:ascii="Consolas" w:hAnsi="Consolas"/>
                <w:color w:val="222222"/>
                <w:sz w:val="18"/>
              </w:rPr>
              <w:t>├── src/                   # Production scripts: train.py, evaluate.py, register_models.py</w:t>
            </w:r>
          </w:p>
          <w:p>
            <w:pPr>
              <w:spacing w:before="0" w:after="40" w:line="252" w:lineRule="auto"/>
            </w:pPr>
            <w:r>
              <w:rPr>
                <w:rFonts w:ascii="Consolas" w:hAnsi="Consolas"/>
                <w:color w:val="222222"/>
                <w:sz w:val="18"/>
              </w:rPr>
              <w:t>├── mlflow.db              # SQLite relational tracking store</w:t>
            </w:r>
          </w:p>
          <w:p>
            <w:pPr>
              <w:spacing w:before="0" w:after="40" w:line="252" w:lineRule="auto"/>
            </w:pPr>
            <w:r>
              <w:rPr>
                <w:rFonts w:ascii="Consolas" w:hAnsi="Consolas"/>
                <w:color w:val="222222"/>
                <w:sz w:val="18"/>
              </w:rPr>
              <w:t>├── requirements.txt       # Pinned dependencies for 100% environment reproducibility</w:t>
            </w:r>
          </w:p>
          <w:p>
            <w:pPr>
              <w:spacing w:before="0" w:after="40" w:line="252" w:lineRule="auto"/>
            </w:pPr>
            <w:r>
              <w:rPr>
                <w:rFonts w:ascii="Consolas" w:hAnsi="Consolas"/>
                <w:color w:val="222222"/>
                <w:sz w:val="18"/>
              </w:rPr>
              <w:t>└── README.md              # Full execution guide and research documentation</w:t>
            </w:r>
          </w:p>
        </w:tc>
      </w:tr>
    </w:tbl>
    <w:p>
      <w:pPr>
        <w:spacing w:after="80"/>
      </w:pPr>
    </w:p>
    <w:p>
      <w:pPr>
        <w:keepNext/>
        <w:spacing w:before="280" w:after="120"/>
      </w:pPr>
      <w:r>
        <w:rPr>
          <w:rFonts w:ascii="Calibri" w:hAnsi="Calibri"/>
          <w:b/>
          <w:color w:val="000000"/>
          <w:sz w:val="30"/>
        </w:rPr>
        <w:t>Part C: Track and Compare Experiments</w:t>
      </w:r>
    </w:p>
    <w:p>
      <w:pPr>
        <w:keepNext/>
        <w:spacing w:before="200" w:after="80"/>
      </w:pPr>
      <w:r>
        <w:rPr>
          <w:rFonts w:ascii="Calibri" w:hAnsi="Calibri"/>
          <w:b/>
          <w:color w:val="000000"/>
          <w:sz w:val="25"/>
        </w:rPr>
        <w:t>Activity 3: Hyperparameter Optimization &amp; Multi-Variant Evaluation</w:t>
      </w:r>
    </w:p>
    <w:p>
      <w:pPr>
        <w:spacing w:before="0" w:after="100" w:line="276" w:lineRule="auto"/>
      </w:pPr>
      <w:r>
        <w:rPr>
          <w:rFonts w:ascii="Calibri" w:hAnsi="Calibri"/>
          <w:color w:val="222222"/>
          <w:sz w:val="20"/>
        </w:rPr>
        <w:t>Objective: Train at least three candidate models with distinct hyperparameter configurations, log all parameters, metrics, and at least two artifacts per run into MLflow, and compare candidates.</w:t>
      </w:r>
    </w:p>
    <w:p>
      <w:pPr>
        <w:keepNext/>
        <w:spacing w:before="120" w:after="60"/>
      </w:pPr>
      <w:r>
        <w:rPr>
          <w:rFonts w:ascii="Calibri" w:hAnsi="Calibri"/>
          <w:b/>
          <w:color w:val="000000"/>
          <w:sz w:val="22"/>
        </w:rPr>
        <w:t>Table 3: Hyperparameter Exploration Matrix</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949"/>
        <w:gridCol w:w="1949"/>
        <w:gridCol w:w="1949"/>
        <w:gridCol w:w="1949"/>
        <w:gridCol w:w="1949"/>
      </w:tblGrid>
      <w:tr>
        <w:tc>
          <w:tcPr>
            <w:tcW w:type="dxa" w:w="1872"/>
            <w:shd w:val="clear" w:color="auto" w:fill="2E5EAA"/>
            <w:tcMar>
              <w:top w:w="140" w:type="dxa"/>
              <w:bottom w:w="140" w:type="dxa"/>
              <w:left w:w="180" w:type="dxa"/>
              <w:right w:w="180" w:type="dxa"/>
            </w:tcMar>
            <w:vAlign w:val="center"/>
          </w:tcPr>
          <w:p>
            <w:pPr>
              <w:jc w:val="center"/>
            </w:pPr>
            <w:r>
              <w:rPr>
                <w:rFonts w:ascii="Calibri" w:hAnsi="Calibri"/>
                <w:b/>
                <w:color w:val="FFFFFF"/>
                <w:sz w:val="19"/>
              </w:rPr>
              <w:t>Variant Name</w:t>
            </w:r>
          </w:p>
        </w:tc>
        <w:tc>
          <w:tcPr>
            <w:tcW w:type="dxa" w:w="1584"/>
            <w:shd w:val="clear" w:color="auto" w:fill="2E5EAA"/>
            <w:tcMar>
              <w:top w:w="140" w:type="dxa"/>
              <w:bottom w:w="140" w:type="dxa"/>
              <w:left w:w="180" w:type="dxa"/>
              <w:right w:w="180" w:type="dxa"/>
            </w:tcMar>
            <w:vAlign w:val="center"/>
          </w:tcPr>
          <w:p>
            <w:pPr>
              <w:jc w:val="center"/>
            </w:pPr>
            <w:r>
              <w:rPr>
                <w:rFonts w:ascii="Calibri" w:hAnsi="Calibri"/>
                <w:b/>
                <w:color w:val="FFFFFF"/>
                <w:sz w:val="19"/>
              </w:rPr>
              <w:t>n_estimators</w:t>
            </w:r>
          </w:p>
        </w:tc>
        <w:tc>
          <w:tcPr>
            <w:tcW w:type="dxa" w:w="1584"/>
            <w:shd w:val="clear" w:color="auto" w:fill="2E5EAA"/>
            <w:tcMar>
              <w:top w:w="140" w:type="dxa"/>
              <w:bottom w:w="140" w:type="dxa"/>
              <w:left w:w="180" w:type="dxa"/>
              <w:right w:w="180" w:type="dxa"/>
            </w:tcMar>
            <w:vAlign w:val="center"/>
          </w:tcPr>
          <w:p>
            <w:pPr>
              <w:jc w:val="center"/>
            </w:pPr>
            <w:r>
              <w:rPr>
                <w:rFonts w:ascii="Calibri" w:hAnsi="Calibri"/>
                <w:b/>
                <w:color w:val="FFFFFF"/>
                <w:sz w:val="19"/>
              </w:rPr>
              <w:t>max_depth</w:t>
            </w:r>
          </w:p>
        </w:tc>
        <w:tc>
          <w:tcPr>
            <w:tcW w:type="dxa" w:w="1728"/>
            <w:shd w:val="clear" w:color="auto" w:fill="2E5EAA"/>
            <w:tcMar>
              <w:top w:w="140" w:type="dxa"/>
              <w:bottom w:w="140" w:type="dxa"/>
              <w:left w:w="180" w:type="dxa"/>
              <w:right w:w="180" w:type="dxa"/>
            </w:tcMar>
            <w:vAlign w:val="center"/>
          </w:tcPr>
          <w:p>
            <w:pPr>
              <w:jc w:val="center"/>
            </w:pPr>
            <w:r>
              <w:rPr>
                <w:rFonts w:ascii="Calibri" w:hAnsi="Calibri"/>
                <w:b/>
                <w:color w:val="FFFFFF"/>
                <w:sz w:val="19"/>
              </w:rPr>
              <w:t>min_samples_split</w:t>
            </w:r>
          </w:p>
        </w:tc>
        <w:tc>
          <w:tcPr>
            <w:tcW w:type="dxa" w:w="2880"/>
            <w:shd w:val="clear" w:color="auto" w:fill="2E5EAA"/>
            <w:tcMar>
              <w:top w:w="140" w:type="dxa"/>
              <w:bottom w:w="140" w:type="dxa"/>
              <w:left w:w="180" w:type="dxa"/>
              <w:right w:w="180" w:type="dxa"/>
            </w:tcMar>
            <w:vAlign w:val="center"/>
          </w:tcPr>
          <w:p>
            <w:pPr>
              <w:jc w:val="center"/>
            </w:pPr>
            <w:r>
              <w:rPr>
                <w:rFonts w:ascii="Calibri" w:hAnsi="Calibri"/>
                <w:b/>
                <w:color w:val="FFFFFF"/>
                <w:sz w:val="19"/>
              </w:rPr>
              <w:t>Architectural Intent</w:t>
            </w:r>
          </w:p>
        </w:tc>
      </w:tr>
      <w:tr>
        <w:tc>
          <w:tcPr>
            <w:tcW w:type="dxa" w:w="1872"/>
            <w:shd w:val="clear" w:color="auto" w:fill="FFFFFF"/>
            <w:tcMar>
              <w:top w:w="100" w:type="dxa"/>
              <w:bottom w:w="100" w:type="dxa"/>
              <w:left w:w="160" w:type="dxa"/>
              <w:right w:w="160" w:type="dxa"/>
            </w:tcMar>
            <w:vAlign w:val="center"/>
          </w:tcPr>
          <w:p>
            <w:r>
              <w:rPr>
                <w:rFonts w:ascii="Calibri" w:hAnsi="Calibri"/>
                <w:sz w:val="18"/>
              </w:rPr>
              <w:t>v1_baseline</w:t>
            </w:r>
          </w:p>
        </w:tc>
        <w:tc>
          <w:tcPr>
            <w:tcW w:type="dxa" w:w="1584"/>
            <w:shd w:val="clear" w:color="auto" w:fill="FFFFFF"/>
            <w:tcMar>
              <w:top w:w="100" w:type="dxa"/>
              <w:bottom w:w="100" w:type="dxa"/>
              <w:left w:w="160" w:type="dxa"/>
              <w:right w:w="160" w:type="dxa"/>
            </w:tcMar>
            <w:vAlign w:val="center"/>
          </w:tcPr>
          <w:p>
            <w:r>
              <w:rPr>
                <w:rFonts w:ascii="Calibri" w:hAnsi="Calibri"/>
                <w:sz w:val="18"/>
              </w:rPr>
              <w:t>100</w:t>
            </w:r>
          </w:p>
        </w:tc>
        <w:tc>
          <w:tcPr>
            <w:tcW w:type="dxa" w:w="1584"/>
            <w:shd w:val="clear" w:color="auto" w:fill="FFFFFF"/>
            <w:tcMar>
              <w:top w:w="100" w:type="dxa"/>
              <w:bottom w:w="100" w:type="dxa"/>
              <w:left w:w="160" w:type="dxa"/>
              <w:right w:w="160" w:type="dxa"/>
            </w:tcMar>
            <w:vAlign w:val="center"/>
          </w:tcPr>
          <w:p>
            <w:r>
              <w:rPr>
                <w:rFonts w:ascii="Calibri" w:hAnsi="Calibri"/>
                <w:sz w:val="18"/>
              </w:rPr>
              <w:t>5</w:t>
            </w:r>
          </w:p>
        </w:tc>
        <w:tc>
          <w:tcPr>
            <w:tcW w:type="dxa" w:w="1728"/>
            <w:shd w:val="clear" w:color="auto" w:fill="FFFFFF"/>
            <w:tcMar>
              <w:top w:w="100" w:type="dxa"/>
              <w:bottom w:w="100" w:type="dxa"/>
              <w:left w:w="160" w:type="dxa"/>
              <w:right w:w="160" w:type="dxa"/>
            </w:tcMar>
            <w:vAlign w:val="center"/>
          </w:tcPr>
          <w:p>
            <w:r>
              <w:rPr>
                <w:rFonts w:ascii="Calibri" w:hAnsi="Calibri"/>
                <w:sz w:val="18"/>
              </w:rPr>
              <w:t>2</w:t>
            </w:r>
          </w:p>
        </w:tc>
        <w:tc>
          <w:tcPr>
            <w:tcW w:type="dxa" w:w="2880"/>
            <w:shd w:val="clear" w:color="auto" w:fill="FFFFFF"/>
            <w:tcMar>
              <w:top w:w="100" w:type="dxa"/>
              <w:bottom w:w="100" w:type="dxa"/>
              <w:left w:w="160" w:type="dxa"/>
              <w:right w:w="160" w:type="dxa"/>
            </w:tcMar>
            <w:vAlign w:val="center"/>
          </w:tcPr>
          <w:p>
            <w:r>
              <w:rPr>
                <w:rFonts w:ascii="Calibri" w:hAnsi="Calibri"/>
                <w:sz w:val="18"/>
              </w:rPr>
              <w:t>Standard balanced baseline configuration</w:t>
            </w:r>
          </w:p>
        </w:tc>
      </w:tr>
      <w:tr>
        <w:tc>
          <w:tcPr>
            <w:tcW w:type="dxa" w:w="1872"/>
            <w:shd w:val="clear" w:color="auto" w:fill="F7F9FC"/>
            <w:tcMar>
              <w:top w:w="100" w:type="dxa"/>
              <w:bottom w:w="100" w:type="dxa"/>
              <w:left w:w="160" w:type="dxa"/>
              <w:right w:w="160" w:type="dxa"/>
            </w:tcMar>
            <w:vAlign w:val="center"/>
          </w:tcPr>
          <w:p>
            <w:r>
              <w:rPr>
                <w:rFonts w:ascii="Calibri" w:hAnsi="Calibri"/>
                <w:sz w:val="18"/>
              </w:rPr>
              <w:t>v2_deep</w:t>
            </w:r>
          </w:p>
        </w:tc>
        <w:tc>
          <w:tcPr>
            <w:tcW w:type="dxa" w:w="1584"/>
            <w:shd w:val="clear" w:color="auto" w:fill="F7F9FC"/>
            <w:tcMar>
              <w:top w:w="100" w:type="dxa"/>
              <w:bottom w:w="100" w:type="dxa"/>
              <w:left w:w="160" w:type="dxa"/>
              <w:right w:w="160" w:type="dxa"/>
            </w:tcMar>
            <w:vAlign w:val="center"/>
          </w:tcPr>
          <w:p>
            <w:r>
              <w:rPr>
                <w:rFonts w:ascii="Calibri" w:hAnsi="Calibri"/>
                <w:sz w:val="18"/>
              </w:rPr>
              <w:t>200</w:t>
            </w:r>
          </w:p>
        </w:tc>
        <w:tc>
          <w:tcPr>
            <w:tcW w:type="dxa" w:w="1584"/>
            <w:shd w:val="clear" w:color="auto" w:fill="F7F9FC"/>
            <w:tcMar>
              <w:top w:w="100" w:type="dxa"/>
              <w:bottom w:w="100" w:type="dxa"/>
              <w:left w:w="160" w:type="dxa"/>
              <w:right w:w="160" w:type="dxa"/>
            </w:tcMar>
            <w:vAlign w:val="center"/>
          </w:tcPr>
          <w:p>
            <w:r>
              <w:rPr>
                <w:rFonts w:ascii="Calibri" w:hAnsi="Calibri"/>
                <w:sz w:val="18"/>
              </w:rPr>
              <w:t>10</w:t>
            </w:r>
          </w:p>
        </w:tc>
        <w:tc>
          <w:tcPr>
            <w:tcW w:type="dxa" w:w="1728"/>
            <w:shd w:val="clear" w:color="auto" w:fill="F7F9FC"/>
            <w:tcMar>
              <w:top w:w="100" w:type="dxa"/>
              <w:bottom w:w="100" w:type="dxa"/>
              <w:left w:w="160" w:type="dxa"/>
              <w:right w:w="160" w:type="dxa"/>
            </w:tcMar>
            <w:vAlign w:val="center"/>
          </w:tcPr>
          <w:p>
            <w:r>
              <w:rPr>
                <w:rFonts w:ascii="Calibri" w:hAnsi="Calibri"/>
                <w:sz w:val="18"/>
              </w:rPr>
              <w:t>2</w:t>
            </w:r>
          </w:p>
        </w:tc>
        <w:tc>
          <w:tcPr>
            <w:tcW w:type="dxa" w:w="2880"/>
            <w:shd w:val="clear" w:color="auto" w:fill="F7F9FC"/>
            <w:tcMar>
              <w:top w:w="100" w:type="dxa"/>
              <w:bottom w:w="100" w:type="dxa"/>
              <w:left w:w="160" w:type="dxa"/>
              <w:right w:w="160" w:type="dxa"/>
            </w:tcMar>
            <w:vAlign w:val="center"/>
          </w:tcPr>
          <w:p>
            <w:r>
              <w:rPr>
                <w:rFonts w:ascii="Calibri" w:hAnsi="Calibri"/>
                <w:sz w:val="18"/>
              </w:rPr>
              <w:t>Deep ensemble designed for maximum feature discrimination</w:t>
            </w:r>
          </w:p>
        </w:tc>
      </w:tr>
      <w:tr>
        <w:tc>
          <w:tcPr>
            <w:tcW w:type="dxa" w:w="1872"/>
            <w:shd w:val="clear" w:color="auto" w:fill="FFFFFF"/>
            <w:tcMar>
              <w:top w:w="100" w:type="dxa"/>
              <w:bottom w:w="100" w:type="dxa"/>
              <w:left w:w="160" w:type="dxa"/>
              <w:right w:w="160" w:type="dxa"/>
            </w:tcMar>
            <w:vAlign w:val="center"/>
          </w:tcPr>
          <w:p>
            <w:r>
              <w:rPr>
                <w:rFonts w:ascii="Calibri" w:hAnsi="Calibri"/>
                <w:sz w:val="18"/>
              </w:rPr>
              <w:t>v3_regularised</w:t>
            </w:r>
          </w:p>
        </w:tc>
        <w:tc>
          <w:tcPr>
            <w:tcW w:type="dxa" w:w="1584"/>
            <w:shd w:val="clear" w:color="auto" w:fill="FFFFFF"/>
            <w:tcMar>
              <w:top w:w="100" w:type="dxa"/>
              <w:bottom w:w="100" w:type="dxa"/>
              <w:left w:w="160" w:type="dxa"/>
              <w:right w:w="160" w:type="dxa"/>
            </w:tcMar>
            <w:vAlign w:val="center"/>
          </w:tcPr>
          <w:p>
            <w:r>
              <w:rPr>
                <w:rFonts w:ascii="Calibri" w:hAnsi="Calibri"/>
                <w:sz w:val="18"/>
              </w:rPr>
              <w:t>150</w:t>
            </w:r>
          </w:p>
        </w:tc>
        <w:tc>
          <w:tcPr>
            <w:tcW w:type="dxa" w:w="1584"/>
            <w:shd w:val="clear" w:color="auto" w:fill="FFFFFF"/>
            <w:tcMar>
              <w:top w:w="100" w:type="dxa"/>
              <w:bottom w:w="100" w:type="dxa"/>
              <w:left w:w="160" w:type="dxa"/>
              <w:right w:w="160" w:type="dxa"/>
            </w:tcMar>
            <w:vAlign w:val="center"/>
          </w:tcPr>
          <w:p>
            <w:r>
              <w:rPr>
                <w:rFonts w:ascii="Calibri" w:hAnsi="Calibri"/>
                <w:sz w:val="18"/>
              </w:rPr>
              <w:t>3</w:t>
            </w:r>
          </w:p>
        </w:tc>
        <w:tc>
          <w:tcPr>
            <w:tcW w:type="dxa" w:w="1728"/>
            <w:shd w:val="clear" w:color="auto" w:fill="FFFFFF"/>
            <w:tcMar>
              <w:top w:w="100" w:type="dxa"/>
              <w:bottom w:w="100" w:type="dxa"/>
              <w:left w:w="160" w:type="dxa"/>
              <w:right w:w="160" w:type="dxa"/>
            </w:tcMar>
            <w:vAlign w:val="center"/>
          </w:tcPr>
          <w:p>
            <w:r>
              <w:rPr>
                <w:rFonts w:ascii="Calibri" w:hAnsi="Calibri"/>
                <w:sz w:val="18"/>
              </w:rPr>
              <w:t>5</w:t>
            </w:r>
          </w:p>
        </w:tc>
        <w:tc>
          <w:tcPr>
            <w:tcW w:type="dxa" w:w="2880"/>
            <w:shd w:val="clear" w:color="auto" w:fill="FFFFFF"/>
            <w:tcMar>
              <w:top w:w="100" w:type="dxa"/>
              <w:bottom w:w="100" w:type="dxa"/>
              <w:left w:w="160" w:type="dxa"/>
              <w:right w:w="160" w:type="dxa"/>
            </w:tcMar>
            <w:vAlign w:val="center"/>
          </w:tcPr>
          <w:p>
            <w:r>
              <w:rPr>
                <w:rFonts w:ascii="Calibri" w:hAnsi="Calibri"/>
                <w:sz w:val="18"/>
              </w:rPr>
              <w:t>Constrained shallow ensemble to resist overfitting</w:t>
            </w:r>
          </w:p>
        </w:tc>
      </w:tr>
    </w:tbl>
    <w:p>
      <w:pPr>
        <w:keepNext/>
        <w:spacing w:before="120" w:after="60"/>
      </w:pPr>
      <w:r>
        <w:rPr>
          <w:rFonts w:ascii="Calibri" w:hAnsi="Calibri"/>
          <w:b/>
          <w:color w:val="000000"/>
          <w:sz w:val="22"/>
        </w:rPr>
        <w:t>Table 4: Experimental Evaluation Results Comparison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624"/>
        <w:gridCol w:w="1624"/>
        <w:gridCol w:w="1624"/>
        <w:gridCol w:w="1624"/>
        <w:gridCol w:w="1624"/>
        <w:gridCol w:w="1624"/>
      </w:tblGrid>
      <w:tr>
        <w:tc>
          <w:tcPr>
            <w:tcW w:type="dxa" w:w="2160"/>
            <w:shd w:val="clear" w:color="auto" w:fill="2E5EAA"/>
            <w:tcMar>
              <w:top w:w="140" w:type="dxa"/>
              <w:bottom w:w="140" w:type="dxa"/>
              <w:left w:w="180" w:type="dxa"/>
              <w:right w:w="180" w:type="dxa"/>
            </w:tcMar>
            <w:vAlign w:val="center"/>
          </w:tcPr>
          <w:p>
            <w:pPr>
              <w:jc w:val="center"/>
            </w:pPr>
            <w:r>
              <w:rPr>
                <w:rFonts w:ascii="Calibri" w:hAnsi="Calibri"/>
                <w:b/>
                <w:color w:val="FFFFFF"/>
                <w:sz w:val="19"/>
              </w:rPr>
              <w:t>Model Variant</w:t>
            </w:r>
          </w:p>
        </w:tc>
        <w:tc>
          <w:tcPr>
            <w:tcW w:type="dxa" w:w="1440"/>
            <w:shd w:val="clear" w:color="auto" w:fill="2E5EAA"/>
            <w:tcMar>
              <w:top w:w="140" w:type="dxa"/>
              <w:bottom w:w="140" w:type="dxa"/>
              <w:left w:w="180" w:type="dxa"/>
              <w:right w:w="180" w:type="dxa"/>
            </w:tcMar>
            <w:vAlign w:val="center"/>
          </w:tcPr>
          <w:p>
            <w:pPr>
              <w:jc w:val="center"/>
            </w:pPr>
            <w:r>
              <w:rPr>
                <w:rFonts w:ascii="Calibri" w:hAnsi="Calibri"/>
                <w:b/>
                <w:color w:val="FFFFFF"/>
                <w:sz w:val="19"/>
              </w:rPr>
              <w:t>Accuracy</w:t>
            </w:r>
          </w:p>
        </w:tc>
        <w:tc>
          <w:tcPr>
            <w:tcW w:type="dxa" w:w="1440"/>
            <w:shd w:val="clear" w:color="auto" w:fill="2E5EAA"/>
            <w:tcMar>
              <w:top w:w="140" w:type="dxa"/>
              <w:bottom w:w="140" w:type="dxa"/>
              <w:left w:w="180" w:type="dxa"/>
              <w:right w:w="180" w:type="dxa"/>
            </w:tcMar>
            <w:vAlign w:val="center"/>
          </w:tcPr>
          <w:p>
            <w:pPr>
              <w:jc w:val="center"/>
            </w:pPr>
            <w:r>
              <w:rPr>
                <w:rFonts w:ascii="Calibri" w:hAnsi="Calibri"/>
                <w:b/>
                <w:color w:val="FFFFFF"/>
                <w:sz w:val="19"/>
              </w:rPr>
              <w:t>Precision</w:t>
            </w:r>
          </w:p>
        </w:tc>
        <w:tc>
          <w:tcPr>
            <w:tcW w:type="dxa" w:w="1440"/>
            <w:shd w:val="clear" w:color="auto" w:fill="2E5EAA"/>
            <w:tcMar>
              <w:top w:w="140" w:type="dxa"/>
              <w:bottom w:w="140" w:type="dxa"/>
              <w:left w:w="180" w:type="dxa"/>
              <w:right w:w="180" w:type="dxa"/>
            </w:tcMar>
            <w:vAlign w:val="center"/>
          </w:tcPr>
          <w:p>
            <w:pPr>
              <w:jc w:val="center"/>
            </w:pPr>
            <w:r>
              <w:rPr>
                <w:rFonts w:ascii="Calibri" w:hAnsi="Calibri"/>
                <w:b/>
                <w:color w:val="FFFFFF"/>
                <w:sz w:val="19"/>
              </w:rPr>
              <w:t>Recall</w:t>
            </w:r>
          </w:p>
        </w:tc>
        <w:tc>
          <w:tcPr>
            <w:tcW w:type="dxa" w:w="1584"/>
            <w:shd w:val="clear" w:color="auto" w:fill="2E5EAA"/>
            <w:tcMar>
              <w:top w:w="140" w:type="dxa"/>
              <w:bottom w:w="140" w:type="dxa"/>
              <w:left w:w="180" w:type="dxa"/>
              <w:right w:w="180" w:type="dxa"/>
            </w:tcMar>
            <w:vAlign w:val="center"/>
          </w:tcPr>
          <w:p>
            <w:pPr>
              <w:jc w:val="center"/>
            </w:pPr>
            <w:r>
              <w:rPr>
                <w:rFonts w:ascii="Calibri" w:hAnsi="Calibri"/>
                <w:b/>
                <w:color w:val="FFFFFF"/>
                <w:sz w:val="19"/>
              </w:rPr>
              <w:t>F1-Score</w:t>
            </w:r>
          </w:p>
        </w:tc>
        <w:tc>
          <w:tcPr>
            <w:tcW w:type="dxa" w:w="1584"/>
            <w:shd w:val="clear" w:color="auto" w:fill="2E5EAA"/>
            <w:tcMar>
              <w:top w:w="140" w:type="dxa"/>
              <w:bottom w:w="140" w:type="dxa"/>
              <w:left w:w="180" w:type="dxa"/>
              <w:right w:w="180" w:type="dxa"/>
            </w:tcMar>
            <w:vAlign w:val="center"/>
          </w:tcPr>
          <w:p>
            <w:pPr>
              <w:jc w:val="center"/>
            </w:pPr>
            <w:r>
              <w:rPr>
                <w:rFonts w:ascii="Calibri" w:hAnsi="Calibri"/>
                <w:b/>
                <w:color w:val="FFFFFF"/>
                <w:sz w:val="19"/>
              </w:rPr>
              <w:t>ROC-AUC</w:t>
            </w:r>
          </w:p>
        </w:tc>
      </w:tr>
      <w:tr>
        <w:tc>
          <w:tcPr>
            <w:tcW w:type="dxa" w:w="2160"/>
            <w:shd w:val="clear" w:color="auto" w:fill="FFFFFF"/>
            <w:tcMar>
              <w:top w:w="100" w:type="dxa"/>
              <w:bottom w:w="100" w:type="dxa"/>
              <w:left w:w="160" w:type="dxa"/>
              <w:right w:w="160" w:type="dxa"/>
            </w:tcMar>
            <w:vAlign w:val="center"/>
          </w:tcPr>
          <w:p>
            <w:r>
              <w:rPr>
                <w:rFonts w:ascii="Calibri" w:hAnsi="Calibri"/>
                <w:sz w:val="18"/>
              </w:rPr>
              <w:t>v1_baseline</w:t>
            </w:r>
          </w:p>
        </w:tc>
        <w:tc>
          <w:tcPr>
            <w:tcW w:type="dxa" w:w="1440"/>
            <w:shd w:val="clear" w:color="auto" w:fill="FFFFFF"/>
            <w:tcMar>
              <w:top w:w="100" w:type="dxa"/>
              <w:bottom w:w="100" w:type="dxa"/>
              <w:left w:w="160" w:type="dxa"/>
              <w:right w:w="160" w:type="dxa"/>
            </w:tcMar>
            <w:vAlign w:val="center"/>
          </w:tcPr>
          <w:p>
            <w:r>
              <w:rPr>
                <w:rFonts w:ascii="Calibri" w:hAnsi="Calibri"/>
                <w:sz w:val="18"/>
              </w:rPr>
              <w:t>0.9160</w:t>
            </w:r>
          </w:p>
        </w:tc>
        <w:tc>
          <w:tcPr>
            <w:tcW w:type="dxa" w:w="1440"/>
            <w:shd w:val="clear" w:color="auto" w:fill="FFFFFF"/>
            <w:tcMar>
              <w:top w:w="100" w:type="dxa"/>
              <w:bottom w:w="100" w:type="dxa"/>
              <w:left w:w="160" w:type="dxa"/>
              <w:right w:w="160" w:type="dxa"/>
            </w:tcMar>
            <w:vAlign w:val="center"/>
          </w:tcPr>
          <w:p>
            <w:r>
              <w:rPr>
                <w:rFonts w:ascii="Calibri" w:hAnsi="Calibri"/>
                <w:sz w:val="18"/>
              </w:rPr>
              <w:t>0.9211</w:t>
            </w:r>
          </w:p>
        </w:tc>
        <w:tc>
          <w:tcPr>
            <w:tcW w:type="dxa" w:w="1440"/>
            <w:shd w:val="clear" w:color="auto" w:fill="FFFFFF"/>
            <w:tcMar>
              <w:top w:w="100" w:type="dxa"/>
              <w:bottom w:w="100" w:type="dxa"/>
              <w:left w:w="160" w:type="dxa"/>
              <w:right w:w="160" w:type="dxa"/>
            </w:tcMar>
            <w:vAlign w:val="center"/>
          </w:tcPr>
          <w:p>
            <w:r>
              <w:rPr>
                <w:rFonts w:ascii="Calibri" w:hAnsi="Calibri"/>
                <w:sz w:val="18"/>
              </w:rPr>
              <w:t>0.9459</w:t>
            </w:r>
          </w:p>
        </w:tc>
        <w:tc>
          <w:tcPr>
            <w:tcW w:type="dxa" w:w="1584"/>
            <w:shd w:val="clear" w:color="auto" w:fill="FFFFFF"/>
            <w:tcMar>
              <w:top w:w="100" w:type="dxa"/>
              <w:bottom w:w="100" w:type="dxa"/>
              <w:left w:w="160" w:type="dxa"/>
              <w:right w:w="160" w:type="dxa"/>
            </w:tcMar>
            <w:vAlign w:val="center"/>
          </w:tcPr>
          <w:p>
            <w:r>
              <w:rPr>
                <w:rFonts w:ascii="Calibri" w:hAnsi="Calibri"/>
                <w:sz w:val="18"/>
              </w:rPr>
              <w:t>0.9333</w:t>
            </w:r>
          </w:p>
        </w:tc>
        <w:tc>
          <w:tcPr>
            <w:tcW w:type="dxa" w:w="1584"/>
            <w:shd w:val="clear" w:color="auto" w:fill="FFFFFF"/>
            <w:tcMar>
              <w:top w:w="100" w:type="dxa"/>
              <w:bottom w:w="100" w:type="dxa"/>
              <w:left w:w="160" w:type="dxa"/>
              <w:right w:w="160" w:type="dxa"/>
            </w:tcMar>
            <w:vAlign w:val="center"/>
          </w:tcPr>
          <w:p>
            <w:r>
              <w:rPr>
                <w:rFonts w:ascii="Calibri" w:hAnsi="Calibri"/>
                <w:sz w:val="18"/>
              </w:rPr>
              <w:t>0.9859</w:t>
            </w:r>
          </w:p>
        </w:tc>
      </w:tr>
      <w:tr>
        <w:tc>
          <w:tcPr>
            <w:tcW w:type="dxa" w:w="2160"/>
            <w:shd w:val="clear" w:color="auto" w:fill="F7F9FC"/>
            <w:tcMar>
              <w:top w:w="100" w:type="dxa"/>
              <w:bottom w:w="100" w:type="dxa"/>
              <w:left w:w="160" w:type="dxa"/>
              <w:right w:w="160" w:type="dxa"/>
            </w:tcMar>
            <w:vAlign w:val="center"/>
          </w:tcPr>
          <w:p>
            <w:r>
              <w:rPr>
                <w:rFonts w:ascii="Calibri" w:hAnsi="Calibri"/>
                <w:sz w:val="18"/>
              </w:rPr>
              <w:t>v2_deep (Promoted)</w:t>
            </w:r>
          </w:p>
        </w:tc>
        <w:tc>
          <w:tcPr>
            <w:tcW w:type="dxa" w:w="1440"/>
            <w:shd w:val="clear" w:color="auto" w:fill="F7F9FC"/>
            <w:tcMar>
              <w:top w:w="100" w:type="dxa"/>
              <w:bottom w:w="100" w:type="dxa"/>
              <w:left w:w="160" w:type="dxa"/>
              <w:right w:w="160" w:type="dxa"/>
            </w:tcMar>
            <w:vAlign w:val="center"/>
          </w:tcPr>
          <w:p>
            <w:r>
              <w:rPr>
                <w:rFonts w:ascii="Calibri" w:hAnsi="Calibri"/>
                <w:sz w:val="18"/>
              </w:rPr>
              <w:t>0.9244</w:t>
            </w:r>
          </w:p>
        </w:tc>
        <w:tc>
          <w:tcPr>
            <w:tcW w:type="dxa" w:w="1440"/>
            <w:shd w:val="clear" w:color="auto" w:fill="F7F9FC"/>
            <w:tcMar>
              <w:top w:w="100" w:type="dxa"/>
              <w:bottom w:w="100" w:type="dxa"/>
              <w:left w:w="160" w:type="dxa"/>
              <w:right w:w="160" w:type="dxa"/>
            </w:tcMar>
            <w:vAlign w:val="center"/>
          </w:tcPr>
          <w:p>
            <w:r>
              <w:rPr>
                <w:rFonts w:ascii="Calibri" w:hAnsi="Calibri"/>
                <w:sz w:val="18"/>
              </w:rPr>
              <w:t>0.9221</w:t>
            </w:r>
          </w:p>
        </w:tc>
        <w:tc>
          <w:tcPr>
            <w:tcW w:type="dxa" w:w="1440"/>
            <w:shd w:val="clear" w:color="auto" w:fill="F7F9FC"/>
            <w:tcMar>
              <w:top w:w="100" w:type="dxa"/>
              <w:bottom w:w="100" w:type="dxa"/>
              <w:left w:w="160" w:type="dxa"/>
              <w:right w:w="160" w:type="dxa"/>
            </w:tcMar>
            <w:vAlign w:val="center"/>
          </w:tcPr>
          <w:p>
            <w:r>
              <w:rPr>
                <w:rFonts w:ascii="Calibri" w:hAnsi="Calibri"/>
                <w:sz w:val="18"/>
              </w:rPr>
              <w:t>0.9595</w:t>
            </w:r>
          </w:p>
        </w:tc>
        <w:tc>
          <w:tcPr>
            <w:tcW w:type="dxa" w:w="1584"/>
            <w:shd w:val="clear" w:color="auto" w:fill="F7F9FC"/>
            <w:tcMar>
              <w:top w:w="100" w:type="dxa"/>
              <w:bottom w:w="100" w:type="dxa"/>
              <w:left w:w="160" w:type="dxa"/>
              <w:right w:w="160" w:type="dxa"/>
            </w:tcMar>
            <w:vAlign w:val="center"/>
          </w:tcPr>
          <w:p>
            <w:r>
              <w:rPr>
                <w:rFonts w:ascii="Calibri" w:hAnsi="Calibri"/>
                <w:sz w:val="18"/>
              </w:rPr>
              <w:t>0.9404</w:t>
            </w:r>
          </w:p>
        </w:tc>
        <w:tc>
          <w:tcPr>
            <w:tcW w:type="dxa" w:w="1584"/>
            <w:shd w:val="clear" w:color="auto" w:fill="F7F9FC"/>
            <w:tcMar>
              <w:top w:w="100" w:type="dxa"/>
              <w:bottom w:w="100" w:type="dxa"/>
              <w:left w:w="160" w:type="dxa"/>
              <w:right w:w="160" w:type="dxa"/>
            </w:tcMar>
            <w:vAlign w:val="center"/>
          </w:tcPr>
          <w:p>
            <w:r>
              <w:rPr>
                <w:rFonts w:ascii="Calibri" w:hAnsi="Calibri"/>
                <w:sz w:val="18"/>
              </w:rPr>
              <w:t>0.9880</w:t>
            </w:r>
          </w:p>
        </w:tc>
      </w:tr>
      <w:tr>
        <w:tc>
          <w:tcPr>
            <w:tcW w:type="dxa" w:w="2160"/>
            <w:shd w:val="clear" w:color="auto" w:fill="FFFFFF"/>
            <w:tcMar>
              <w:top w:w="100" w:type="dxa"/>
              <w:bottom w:w="100" w:type="dxa"/>
              <w:left w:w="160" w:type="dxa"/>
              <w:right w:w="160" w:type="dxa"/>
            </w:tcMar>
            <w:vAlign w:val="center"/>
          </w:tcPr>
          <w:p>
            <w:r>
              <w:rPr>
                <w:rFonts w:ascii="Calibri" w:hAnsi="Calibri"/>
                <w:sz w:val="18"/>
              </w:rPr>
              <w:t>v3_regularised</w:t>
            </w:r>
          </w:p>
        </w:tc>
        <w:tc>
          <w:tcPr>
            <w:tcW w:type="dxa" w:w="1440"/>
            <w:shd w:val="clear" w:color="auto" w:fill="FFFFFF"/>
            <w:tcMar>
              <w:top w:w="100" w:type="dxa"/>
              <w:bottom w:w="100" w:type="dxa"/>
              <w:left w:w="160" w:type="dxa"/>
              <w:right w:w="160" w:type="dxa"/>
            </w:tcMar>
            <w:vAlign w:val="center"/>
          </w:tcPr>
          <w:p>
            <w:r>
              <w:rPr>
                <w:rFonts w:ascii="Calibri" w:hAnsi="Calibri"/>
                <w:sz w:val="18"/>
              </w:rPr>
              <w:t>0.8992</w:t>
            </w:r>
          </w:p>
        </w:tc>
        <w:tc>
          <w:tcPr>
            <w:tcW w:type="dxa" w:w="1440"/>
            <w:shd w:val="clear" w:color="auto" w:fill="FFFFFF"/>
            <w:tcMar>
              <w:top w:w="100" w:type="dxa"/>
              <w:bottom w:w="100" w:type="dxa"/>
              <w:left w:w="160" w:type="dxa"/>
              <w:right w:w="160" w:type="dxa"/>
            </w:tcMar>
            <w:vAlign w:val="center"/>
          </w:tcPr>
          <w:p>
            <w:r>
              <w:rPr>
                <w:rFonts w:ascii="Calibri" w:hAnsi="Calibri"/>
                <w:sz w:val="18"/>
              </w:rPr>
              <w:t>0.8974</w:t>
            </w:r>
          </w:p>
        </w:tc>
        <w:tc>
          <w:tcPr>
            <w:tcW w:type="dxa" w:w="1440"/>
            <w:shd w:val="clear" w:color="auto" w:fill="FFFFFF"/>
            <w:tcMar>
              <w:top w:w="100" w:type="dxa"/>
              <w:bottom w:w="100" w:type="dxa"/>
              <w:left w:w="160" w:type="dxa"/>
              <w:right w:w="160" w:type="dxa"/>
            </w:tcMar>
            <w:vAlign w:val="center"/>
          </w:tcPr>
          <w:p>
            <w:r>
              <w:rPr>
                <w:rFonts w:ascii="Calibri" w:hAnsi="Calibri"/>
                <w:sz w:val="18"/>
              </w:rPr>
              <w:t>0.9459</w:t>
            </w:r>
          </w:p>
        </w:tc>
        <w:tc>
          <w:tcPr>
            <w:tcW w:type="dxa" w:w="1584"/>
            <w:shd w:val="clear" w:color="auto" w:fill="FFFFFF"/>
            <w:tcMar>
              <w:top w:w="100" w:type="dxa"/>
              <w:bottom w:w="100" w:type="dxa"/>
              <w:left w:w="160" w:type="dxa"/>
              <w:right w:w="160" w:type="dxa"/>
            </w:tcMar>
            <w:vAlign w:val="center"/>
          </w:tcPr>
          <w:p>
            <w:r>
              <w:rPr>
                <w:rFonts w:ascii="Calibri" w:hAnsi="Calibri"/>
                <w:sz w:val="18"/>
              </w:rPr>
              <w:t>0.9211</w:t>
            </w:r>
          </w:p>
        </w:tc>
        <w:tc>
          <w:tcPr>
            <w:tcW w:type="dxa" w:w="1584"/>
            <w:shd w:val="clear" w:color="auto" w:fill="FFFFFF"/>
            <w:tcMar>
              <w:top w:w="100" w:type="dxa"/>
              <w:bottom w:w="100" w:type="dxa"/>
              <w:left w:w="160" w:type="dxa"/>
              <w:right w:w="160" w:type="dxa"/>
            </w:tcMar>
            <w:vAlign w:val="center"/>
          </w:tcPr>
          <w:p>
            <w:r>
              <w:rPr>
                <w:rFonts w:ascii="Calibri" w:hAnsi="Calibri"/>
                <w:sz w:val="18"/>
              </w:rPr>
              <w:t>0.9820</w:t>
            </w:r>
          </w:p>
        </w:tc>
      </w:tr>
    </w:tbl>
    <w:p>
      <w:pPr>
        <w:spacing w:before="0" w:after="100" w:line="276" w:lineRule="auto"/>
      </w:pPr>
      <w:r>
        <w:rPr>
          <w:rFonts w:ascii="Calibri" w:hAnsi="Calibri"/>
          <w:color w:val="222222"/>
          <w:sz w:val="20"/>
        </w:rPr>
        <w:t>Analysis of Results: Variant v2_deep clearly outperforms all competitors across every single metric. It attains the highest Accuracy (0.9244), highest F1-Score (0.9404), and crucially the highest Recall (0.9595). In oncology classification, a high Recall is paramount because false negatives correspond to undiagnosed malignant tumours. v2_deep missed only 3 malignant cases compared to 6 missed in baseline.</w:t>
      </w:r>
    </w:p>
    <w:p>
      <w:pPr>
        <w:spacing w:before="120" w:after="40"/>
        <w:jc w:val="center"/>
      </w:pPr>
      <w:r>
        <w:drawing>
          <wp:inline xmlns:a="http://schemas.openxmlformats.org/drawingml/2006/main" xmlns:pic="http://schemas.openxmlformats.org/drawingml/2006/picture">
            <wp:extent cx="5669280" cy="2767148"/>
            <wp:docPr id="2" name="Picture 2"/>
            <wp:cNvGraphicFramePr>
              <a:graphicFrameLocks noChangeAspect="1"/>
            </wp:cNvGraphicFramePr>
            <a:graphic>
              <a:graphicData uri="http://schemas.openxmlformats.org/drawingml/2006/picture">
                <pic:pic>
                  <pic:nvPicPr>
                    <pic:cNvPr id="0" name="variant_comparison_chart.png"/>
                    <pic:cNvPicPr/>
                  </pic:nvPicPr>
                  <pic:blipFill>
                    <a:blip r:embed="rId11"/>
                    <a:stretch>
                      <a:fillRect/>
                    </a:stretch>
                  </pic:blipFill>
                  <pic:spPr>
                    <a:xfrm>
                      <a:off x="0" y="0"/>
                      <a:ext cx="5669280" cy="2767148"/>
                    </a:xfrm>
                    <a:prstGeom prst="rect"/>
                  </pic:spPr>
                </pic:pic>
              </a:graphicData>
            </a:graphic>
          </wp:inline>
        </w:drawing>
      </w:r>
    </w:p>
    <w:p>
      <w:pPr>
        <w:spacing w:before="40" w:after="160"/>
        <w:jc w:val="center"/>
      </w:pPr>
      <w:r>
        <w:rPr>
          <w:rFonts w:ascii="Calibri" w:hAnsi="Calibri"/>
          <w:b/>
          <w:color w:val="333333"/>
          <w:sz w:val="19"/>
        </w:rPr>
        <w:t>Figure 1: Comparative Evaluation of Model Variants Across Five Standard Metrics</w:t>
      </w:r>
    </w:p>
    <w:p>
      <w:pPr>
        <w:spacing w:before="120" w:after="40"/>
        <w:jc w:val="center"/>
      </w:pPr>
      <w:r>
        <w:drawing>
          <wp:inline xmlns:a="http://schemas.openxmlformats.org/drawingml/2006/main" xmlns:pic="http://schemas.openxmlformats.org/drawingml/2006/picture">
            <wp:extent cx="3840480" cy="3200400"/>
            <wp:docPr id="3" name="Picture 3"/>
            <wp:cNvGraphicFramePr>
              <a:graphicFrameLocks noChangeAspect="1"/>
            </wp:cNvGraphicFramePr>
            <a:graphic>
              <a:graphicData uri="http://schemas.openxmlformats.org/drawingml/2006/picture">
                <pic:pic>
                  <pic:nvPicPr>
                    <pic:cNvPr id="0" name="confusion_matrix_v2_deep.png"/>
                    <pic:cNvPicPr/>
                  </pic:nvPicPr>
                  <pic:blipFill>
                    <a:blip r:embed="rId12"/>
                    <a:stretch>
                      <a:fillRect/>
                    </a:stretch>
                  </pic:blipFill>
                  <pic:spPr>
                    <a:xfrm>
                      <a:off x="0" y="0"/>
                      <a:ext cx="3840480" cy="3200400"/>
                    </a:xfrm>
                    <a:prstGeom prst="rect"/>
                  </pic:spPr>
                </pic:pic>
              </a:graphicData>
            </a:graphic>
          </wp:inline>
        </w:drawing>
      </w:r>
    </w:p>
    <w:p>
      <w:pPr>
        <w:spacing w:before="40" w:after="160"/>
        <w:jc w:val="center"/>
      </w:pPr>
      <w:r>
        <w:rPr>
          <w:rFonts w:ascii="Calibri" w:hAnsi="Calibri"/>
          <w:b/>
          <w:color w:val="333333"/>
          <w:sz w:val="19"/>
        </w:rPr>
        <w:t>Figure 2: Confusion Matrix for Champion Model (v2_deep on Stratified Test Split)</w:t>
      </w:r>
    </w:p>
    <w:p>
      <w:pPr>
        <w:spacing w:before="120" w:after="40"/>
        <w:jc w:val="center"/>
      </w:pPr>
      <w:r>
        <w:drawing>
          <wp:inline xmlns:a="http://schemas.openxmlformats.org/drawingml/2006/main" xmlns:pic="http://schemas.openxmlformats.org/drawingml/2006/picture">
            <wp:extent cx="3840480" cy="2880360"/>
            <wp:docPr id="4" name="Picture 4"/>
            <wp:cNvGraphicFramePr>
              <a:graphicFrameLocks noChangeAspect="1"/>
            </wp:cNvGraphicFramePr>
            <a:graphic>
              <a:graphicData uri="http://schemas.openxmlformats.org/drawingml/2006/picture">
                <pic:pic>
                  <pic:nvPicPr>
                    <pic:cNvPr id="0" name="roc_curve_random_forest_v2_deep.png"/>
                    <pic:cNvPicPr/>
                  </pic:nvPicPr>
                  <pic:blipFill>
                    <a:blip r:embed="rId13"/>
                    <a:stretch>
                      <a:fillRect/>
                    </a:stretch>
                  </pic:blipFill>
                  <pic:spPr>
                    <a:xfrm>
                      <a:off x="0" y="0"/>
                      <a:ext cx="3840480" cy="2880360"/>
                    </a:xfrm>
                    <a:prstGeom prst="rect"/>
                  </pic:spPr>
                </pic:pic>
              </a:graphicData>
            </a:graphic>
          </wp:inline>
        </w:drawing>
      </w:r>
    </w:p>
    <w:p>
      <w:pPr>
        <w:spacing w:before="40" w:after="160"/>
        <w:jc w:val="center"/>
      </w:pPr>
      <w:r>
        <w:rPr>
          <w:rFonts w:ascii="Calibri" w:hAnsi="Calibri"/>
          <w:b/>
          <w:color w:val="333333"/>
          <w:sz w:val="19"/>
        </w:rPr>
        <w:t>Figure 3: Receiver Operating Characteristic (ROC) Curve (AUC = 0.988 for v2_deep)</w:t>
      </w:r>
    </w:p>
    <w:p>
      <w:pPr>
        <w:spacing w:before="120" w:after="4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feature_importance_v2_deep.png"/>
                    <pic:cNvPicPr/>
                  </pic:nvPicPr>
                  <pic:blipFill>
                    <a:blip r:embed="rId14"/>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333333"/>
          <w:sz w:val="19"/>
        </w:rPr>
        <w:t>Figure 4: Top 15 Clinical Features Ranked by Gini Importance (v2_deep)</w:t>
      </w:r>
    </w:p>
    <w:p>
      <w:pPr>
        <w:keepNext/>
        <w:spacing w:before="280" w:after="120"/>
      </w:pPr>
      <w:r>
        <w:rPr>
          <w:rFonts w:ascii="Calibri" w:hAnsi="Calibri"/>
          <w:b/>
          <w:color w:val="000000"/>
          <w:sz w:val="30"/>
        </w:rPr>
        <w:t>Part D: Add a Model Signature &amp; Schema Validation</w:t>
      </w:r>
    </w:p>
    <w:p>
      <w:pPr>
        <w:keepNext/>
        <w:spacing w:before="200" w:after="80"/>
      </w:pPr>
      <w:r>
        <w:rPr>
          <w:rFonts w:ascii="Calibri" w:hAnsi="Calibri"/>
          <w:b/>
          <w:color w:val="000000"/>
          <w:sz w:val="25"/>
        </w:rPr>
        <w:t>Activity 4: Signature Specification &amp; Schema Protection</w:t>
      </w:r>
    </w:p>
    <w:p>
      <w:pPr>
        <w:spacing w:before="0" w:after="100" w:line="276" w:lineRule="auto"/>
      </w:pPr>
      <w:r>
        <w:rPr>
          <w:rFonts w:ascii="Calibri" w:hAnsi="Calibri"/>
          <w:color w:val="222222"/>
          <w:sz w:val="20"/>
        </w:rPr>
        <w:t>Objective: Specify the model input/output schema, attach a representative input example, and evaluate how signatures defend against production runtime corruption.</w:t>
      </w:r>
    </w:p>
    <w:p>
      <w:pPr>
        <w:keepNext/>
        <w:spacing w:before="120" w:after="60"/>
      </w:pPr>
      <w:r>
        <w:rPr>
          <w:rFonts w:ascii="Calibri" w:hAnsi="Calibri"/>
          <w:b/>
          <w:color w:val="000000"/>
          <w:sz w:val="22"/>
        </w:rPr>
        <w:t>Table 5: Model Input/Output Schema Specification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249"/>
        <w:gridCol w:w="3249"/>
        <w:gridCol w:w="3249"/>
      </w:tblGrid>
      <w:tr>
        <w:tc>
          <w:tcPr>
            <w:tcW w:type="dxa" w:w="2304"/>
            <w:shd w:val="clear" w:color="auto" w:fill="2E5EAA"/>
            <w:tcMar>
              <w:top w:w="140" w:type="dxa"/>
              <w:bottom w:w="140" w:type="dxa"/>
              <w:left w:w="180" w:type="dxa"/>
              <w:right w:w="180" w:type="dxa"/>
            </w:tcMar>
            <w:vAlign w:val="center"/>
          </w:tcPr>
          <w:p>
            <w:pPr>
              <w:jc w:val="center"/>
            </w:pPr>
            <w:r>
              <w:rPr>
                <w:rFonts w:ascii="Calibri" w:hAnsi="Calibri"/>
                <w:b/>
                <w:color w:val="FFFFFF"/>
                <w:sz w:val="19"/>
              </w:rPr>
              <w:t>Schema Component</w:t>
            </w:r>
          </w:p>
        </w:tc>
        <w:tc>
          <w:tcPr>
            <w:tcW w:type="dxa" w:w="2880"/>
            <w:shd w:val="clear" w:color="auto" w:fill="2E5EAA"/>
            <w:tcMar>
              <w:top w:w="140" w:type="dxa"/>
              <w:bottom w:w="140" w:type="dxa"/>
              <w:left w:w="180" w:type="dxa"/>
              <w:right w:w="180" w:type="dxa"/>
            </w:tcMar>
            <w:vAlign w:val="center"/>
          </w:tcPr>
          <w:p>
            <w:pPr>
              <w:jc w:val="center"/>
            </w:pPr>
            <w:r>
              <w:rPr>
                <w:rFonts w:ascii="Calibri" w:hAnsi="Calibri"/>
                <w:b/>
                <w:color w:val="FFFFFF"/>
                <w:sz w:val="19"/>
              </w:rPr>
              <w:t>Data Type / Dimension</w:t>
            </w:r>
          </w:p>
        </w:tc>
        <w:tc>
          <w:tcPr>
            <w:tcW w:type="dxa" w:w="4464"/>
            <w:shd w:val="clear" w:color="auto" w:fill="2E5EAA"/>
            <w:tcMar>
              <w:top w:w="140" w:type="dxa"/>
              <w:bottom w:w="140" w:type="dxa"/>
              <w:left w:w="180" w:type="dxa"/>
              <w:right w:w="180" w:type="dxa"/>
            </w:tcMar>
            <w:vAlign w:val="center"/>
          </w:tcPr>
          <w:p>
            <w:pPr>
              <w:jc w:val="center"/>
            </w:pPr>
            <w:r>
              <w:rPr>
                <w:rFonts w:ascii="Calibri" w:hAnsi="Calibri"/>
                <w:b/>
                <w:color w:val="FFFFFF"/>
                <w:sz w:val="19"/>
              </w:rPr>
              <w:t>Example Values / Specification</w:t>
            </w:r>
          </w:p>
        </w:tc>
      </w:tr>
      <w:tr>
        <w:tc>
          <w:tcPr>
            <w:tcW w:type="dxa" w:w="2304"/>
            <w:shd w:val="clear" w:color="auto" w:fill="FFFFFF"/>
            <w:tcMar>
              <w:top w:w="100" w:type="dxa"/>
              <w:bottom w:w="100" w:type="dxa"/>
              <w:left w:w="160" w:type="dxa"/>
              <w:right w:w="160" w:type="dxa"/>
            </w:tcMar>
            <w:vAlign w:val="center"/>
          </w:tcPr>
          <w:p>
            <w:r>
              <w:rPr>
                <w:rFonts w:ascii="Calibri" w:hAnsi="Calibri"/>
                <w:sz w:val="18"/>
              </w:rPr>
              <w:t>Input Features (30 columns)</w:t>
            </w:r>
          </w:p>
        </w:tc>
        <w:tc>
          <w:tcPr>
            <w:tcW w:type="dxa" w:w="2880"/>
            <w:shd w:val="clear" w:color="auto" w:fill="FFFFFF"/>
            <w:tcMar>
              <w:top w:w="100" w:type="dxa"/>
              <w:bottom w:w="100" w:type="dxa"/>
              <w:left w:w="160" w:type="dxa"/>
              <w:right w:w="160" w:type="dxa"/>
            </w:tcMar>
            <w:vAlign w:val="center"/>
          </w:tcPr>
          <w:p>
            <w:r>
              <w:rPr>
                <w:rFonts w:ascii="Calibri" w:hAnsi="Calibri"/>
                <w:sz w:val="18"/>
              </w:rPr>
              <w:t>Double (float64) [batch, 30]</w:t>
            </w:r>
          </w:p>
        </w:tc>
        <w:tc>
          <w:tcPr>
            <w:tcW w:type="dxa" w:w="4464"/>
            <w:shd w:val="clear" w:color="auto" w:fill="FFFFFF"/>
            <w:tcMar>
              <w:top w:w="100" w:type="dxa"/>
              <w:bottom w:w="100" w:type="dxa"/>
              <w:left w:w="160" w:type="dxa"/>
              <w:right w:w="160" w:type="dxa"/>
            </w:tcMar>
            <w:vAlign w:val="center"/>
          </w:tcPr>
          <w:p>
            <w:r>
              <w:rPr>
                <w:rFonts w:ascii="Calibri" w:hAnsi="Calibri"/>
                <w:sz w:val="18"/>
              </w:rPr>
              <w:t>mean radius (17.99), mean texture (10.38), mean perimeter (122.8), mean area (1001.0), ..., worst fractal dimension (0.1189)</w:t>
            </w:r>
          </w:p>
        </w:tc>
      </w:tr>
      <w:tr>
        <w:tc>
          <w:tcPr>
            <w:tcW w:type="dxa" w:w="2304"/>
            <w:shd w:val="clear" w:color="auto" w:fill="F7F9FC"/>
            <w:tcMar>
              <w:top w:w="100" w:type="dxa"/>
              <w:bottom w:w="100" w:type="dxa"/>
              <w:left w:w="160" w:type="dxa"/>
              <w:right w:w="160" w:type="dxa"/>
            </w:tcMar>
            <w:vAlign w:val="center"/>
          </w:tcPr>
          <w:p>
            <w:r>
              <w:rPr>
                <w:rFonts w:ascii="Calibri" w:hAnsi="Calibri"/>
                <w:sz w:val="18"/>
              </w:rPr>
              <w:t>Output Target (1 column)</w:t>
            </w:r>
          </w:p>
        </w:tc>
        <w:tc>
          <w:tcPr>
            <w:tcW w:type="dxa" w:w="2880"/>
            <w:shd w:val="clear" w:color="auto" w:fill="F7F9FC"/>
            <w:tcMar>
              <w:top w:w="100" w:type="dxa"/>
              <w:bottom w:w="100" w:type="dxa"/>
              <w:left w:w="160" w:type="dxa"/>
              <w:right w:w="160" w:type="dxa"/>
            </w:tcMar>
            <w:vAlign w:val="center"/>
          </w:tcPr>
          <w:p>
            <w:r>
              <w:rPr>
                <w:rFonts w:ascii="Calibri" w:hAnsi="Calibri"/>
                <w:sz w:val="18"/>
              </w:rPr>
              <w:t>Integer (int64) [batch, 1]</w:t>
            </w:r>
          </w:p>
        </w:tc>
        <w:tc>
          <w:tcPr>
            <w:tcW w:type="dxa" w:w="4464"/>
            <w:shd w:val="clear" w:color="auto" w:fill="F7F9FC"/>
            <w:tcMar>
              <w:top w:w="100" w:type="dxa"/>
              <w:bottom w:w="100" w:type="dxa"/>
              <w:left w:w="160" w:type="dxa"/>
              <w:right w:w="160" w:type="dxa"/>
            </w:tcMar>
            <w:vAlign w:val="center"/>
          </w:tcPr>
          <w:p>
            <w:r>
              <w:rPr>
                <w:rFonts w:ascii="Calibri" w:hAnsi="Calibri"/>
                <w:sz w:val="18"/>
              </w:rPr>
              <w:t>0 for Malignant, 1 for Benign</w:t>
            </w:r>
          </w:p>
        </w:tc>
      </w:tr>
      <w:tr>
        <w:tc>
          <w:tcPr>
            <w:tcW w:type="dxa" w:w="2304"/>
            <w:shd w:val="clear" w:color="auto" w:fill="FFFFFF"/>
            <w:tcMar>
              <w:top w:w="100" w:type="dxa"/>
              <w:bottom w:w="100" w:type="dxa"/>
              <w:left w:w="160" w:type="dxa"/>
              <w:right w:w="160" w:type="dxa"/>
            </w:tcMar>
            <w:vAlign w:val="center"/>
          </w:tcPr>
          <w:p>
            <w:r>
              <w:rPr>
                <w:rFonts w:ascii="Calibri" w:hAnsi="Calibri"/>
                <w:sz w:val="18"/>
              </w:rPr>
              <w:t>Input Example Format</w:t>
            </w:r>
          </w:p>
        </w:tc>
        <w:tc>
          <w:tcPr>
            <w:tcW w:type="dxa" w:w="2880"/>
            <w:shd w:val="clear" w:color="auto" w:fill="FFFFFF"/>
            <w:tcMar>
              <w:top w:w="100" w:type="dxa"/>
              <w:bottom w:w="100" w:type="dxa"/>
              <w:left w:w="160" w:type="dxa"/>
              <w:right w:w="160" w:type="dxa"/>
            </w:tcMar>
            <w:vAlign w:val="center"/>
          </w:tcPr>
          <w:p>
            <w:r>
              <w:rPr>
                <w:rFonts w:ascii="Calibri" w:hAnsi="Calibri"/>
                <w:sz w:val="18"/>
              </w:rPr>
              <w:t>pandas.DataFrame (5 rows)</w:t>
            </w:r>
          </w:p>
        </w:tc>
        <w:tc>
          <w:tcPr>
            <w:tcW w:type="dxa" w:w="4464"/>
            <w:shd w:val="clear" w:color="auto" w:fill="FFFFFF"/>
            <w:tcMar>
              <w:top w:w="100" w:type="dxa"/>
              <w:bottom w:w="100" w:type="dxa"/>
              <w:left w:w="160" w:type="dxa"/>
              <w:right w:w="160" w:type="dxa"/>
            </w:tcMar>
            <w:vAlign w:val="center"/>
          </w:tcPr>
          <w:p>
            <w:r>
              <w:rPr>
                <w:rFonts w:ascii="Calibri" w:hAnsi="Calibri"/>
                <w:sz w:val="18"/>
              </w:rPr>
              <w:t>First 5 feature vectors of the training split formatted with exact feature names</w:t>
            </w:r>
          </w:p>
        </w:tc>
      </w:tr>
      <w:tr>
        <w:tc>
          <w:tcPr>
            <w:tcW w:type="dxa" w:w="2304"/>
            <w:shd w:val="clear" w:color="auto" w:fill="F7F9FC"/>
            <w:tcMar>
              <w:top w:w="100" w:type="dxa"/>
              <w:bottom w:w="100" w:type="dxa"/>
              <w:left w:w="160" w:type="dxa"/>
              <w:right w:w="160" w:type="dxa"/>
            </w:tcMar>
            <w:vAlign w:val="center"/>
          </w:tcPr>
          <w:p>
            <w:r>
              <w:rPr>
                <w:rFonts w:ascii="Calibri" w:hAnsi="Calibri"/>
                <w:sz w:val="18"/>
              </w:rPr>
              <w:t>Schema Validation Timing</w:t>
            </w:r>
          </w:p>
        </w:tc>
        <w:tc>
          <w:tcPr>
            <w:tcW w:type="dxa" w:w="2880"/>
            <w:shd w:val="clear" w:color="auto" w:fill="F7F9FC"/>
            <w:tcMar>
              <w:top w:w="100" w:type="dxa"/>
              <w:bottom w:w="100" w:type="dxa"/>
              <w:left w:w="160" w:type="dxa"/>
              <w:right w:w="160" w:type="dxa"/>
            </w:tcMar>
            <w:vAlign w:val="center"/>
          </w:tcPr>
          <w:p>
            <w:r>
              <w:rPr>
                <w:rFonts w:ascii="Calibri" w:hAnsi="Calibri"/>
                <w:sz w:val="18"/>
              </w:rPr>
              <w:t>Pre-inference REST interception</w:t>
            </w:r>
          </w:p>
        </w:tc>
        <w:tc>
          <w:tcPr>
            <w:tcW w:type="dxa" w:w="4464"/>
            <w:shd w:val="clear" w:color="auto" w:fill="F7F9FC"/>
            <w:tcMar>
              <w:top w:w="100" w:type="dxa"/>
              <w:bottom w:w="100" w:type="dxa"/>
              <w:left w:w="160" w:type="dxa"/>
              <w:right w:w="160" w:type="dxa"/>
            </w:tcMar>
            <w:vAlign w:val="center"/>
          </w:tcPr>
          <w:p>
            <w:r>
              <w:rPr>
                <w:rFonts w:ascii="Calibri" w:hAnsi="Calibri"/>
                <w:sz w:val="18"/>
              </w:rPr>
              <w:t>Validated before data reaches model.predict()</w:t>
            </w:r>
          </w:p>
        </w:tc>
      </w:tr>
      <w:tr>
        <w:tc>
          <w:tcPr>
            <w:tcW w:type="dxa" w:w="2304"/>
            <w:shd w:val="clear" w:color="auto" w:fill="FFFFFF"/>
            <w:tcMar>
              <w:top w:w="100" w:type="dxa"/>
              <w:bottom w:w="100" w:type="dxa"/>
              <w:left w:w="160" w:type="dxa"/>
              <w:right w:w="160" w:type="dxa"/>
            </w:tcMar>
            <w:vAlign w:val="center"/>
          </w:tcPr>
          <w:p>
            <w:r>
              <w:rPr>
                <w:rFonts w:ascii="Calibri" w:hAnsi="Calibri"/>
                <w:sz w:val="18"/>
              </w:rPr>
              <w:t>Enforcement Mechanism</w:t>
            </w:r>
          </w:p>
        </w:tc>
        <w:tc>
          <w:tcPr>
            <w:tcW w:type="dxa" w:w="2880"/>
            <w:shd w:val="clear" w:color="auto" w:fill="FFFFFF"/>
            <w:tcMar>
              <w:top w:w="100" w:type="dxa"/>
              <w:bottom w:w="100" w:type="dxa"/>
              <w:left w:w="160" w:type="dxa"/>
              <w:right w:w="160" w:type="dxa"/>
            </w:tcMar>
            <w:vAlign w:val="center"/>
          </w:tcPr>
          <w:p>
            <w:r>
              <w:rPr>
                <w:rFonts w:ascii="Calibri" w:hAnsi="Calibri"/>
                <w:sz w:val="18"/>
              </w:rPr>
              <w:t>MLflow PyFunc Model Wrapper</w:t>
            </w:r>
          </w:p>
        </w:tc>
        <w:tc>
          <w:tcPr>
            <w:tcW w:type="dxa" w:w="4464"/>
            <w:shd w:val="clear" w:color="auto" w:fill="FFFFFF"/>
            <w:tcMar>
              <w:top w:w="100" w:type="dxa"/>
              <w:bottom w:w="100" w:type="dxa"/>
              <w:left w:w="160" w:type="dxa"/>
              <w:right w:w="160" w:type="dxa"/>
            </w:tcMar>
            <w:vAlign w:val="center"/>
          </w:tcPr>
          <w:p>
            <w:r>
              <w:rPr>
                <w:rFonts w:ascii="Calibri" w:hAnsi="Calibri"/>
                <w:sz w:val="18"/>
              </w:rPr>
              <w:t>Raises MlflowException on schema or column mismatch</w:t>
            </w:r>
          </w:p>
        </w:tc>
      </w:tr>
    </w:tbl>
    <w:p>
      <w:pPr>
        <w:spacing w:before="80" w:after="80" w:line="276" w:lineRule="auto"/>
      </w:pPr>
      <w:r>
        <w:rPr>
          <w:rFonts w:ascii="Calibri" w:hAnsi="Calibri"/>
          <w:b/>
          <w:color w:val="000000"/>
          <w:sz w:val="20"/>
        </w:rPr>
        <w:t xml:space="preserve">Discussion: What happens if an API sends malformed requests? </w:t>
      </w:r>
      <w:r>
        <w:rPr>
          <w:rFonts w:ascii="Calibri" w:hAnsi="Calibri"/>
          <w:color w:val="222222"/>
          <w:sz w:val="20"/>
        </w:rPr>
        <w:t>If a downstream client sends only 3 numeric columns instead of 30, or sends string values for float features, an un-instrumented model will either crash unpredictably with obscure numpy/shape errors or produce corrupted predictions. With an MLflow Model Signature attached, MLflow automatically validates the schema and throws a descriptive 400 Bad Request error (MlflowException) before executing the prediction.</w:t>
      </w:r>
    </w:p>
    <w:tbl>
      <w:tblPr>
        <w:tblW w:type="auto" w:w="0"/>
        <w:jc w:val="center"/>
        <w:tblLayout w:type="fixed"/>
        <w:tblLook w:firstColumn="1" w:firstRow="1" w:lastColumn="0" w:lastRow="0" w:noHBand="0" w:noVBand="1" w:val="04A0"/>
      </w:tblPr>
      <w:tblGrid>
        <w:gridCol w:w="9746"/>
      </w:tblGrid>
      <w:tr>
        <w:tc>
          <w:tcPr>
            <w:tcW w:type="dxa" w:w="9648"/>
            <w:shd w:val="clear" w:color="auto" w:fill="FDF3E7"/>
            <w:tcMar>
              <w:top w:w="160" w:type="dxa"/>
              <w:bottom w:w="160" w:type="dxa"/>
              <w:left w:w="220" w:type="dxa"/>
              <w:right w:w="220" w:type="dxa"/>
            </w:tcMar>
            <w:tcBorders>
              <w:top w:val="single" w:sz="8" w:space="0" w:color="E0A96D"/>
              <w:left w:val="single" w:sz="16" w:space="0" w:color="D97706"/>
              <w:bottom w:val="single" w:sz="8" w:space="0" w:color="E0A96D"/>
              <w:right w:val="single" w:sz="8" w:space="0" w:color="E0A96D"/>
            </w:tcBorders>
          </w:tcPr>
          <w:p>
            <w:pPr>
              <w:spacing w:before="0" w:after="40" w:line="276" w:lineRule="auto"/>
            </w:pPr>
            <w:r>
              <w:rPr>
                <w:rFonts w:ascii="Calibri" w:hAnsi="Calibri"/>
                <w:b/>
                <w:color w:val="92400E"/>
                <w:sz w:val="20"/>
              </w:rPr>
              <w:t xml:space="preserve">Limitations of Model Signatures: </w:t>
            </w:r>
            <w:r>
              <w:rPr>
                <w:rFonts w:ascii="Calibri" w:hAnsi="Calibri"/>
                <w:color w:val="451A03"/>
                <w:sz w:val="19"/>
              </w:rPr>
              <w:t>A Model Signature enforces structural schema correctness (column count, names, datatypes). However, it CANNOT guarantee semantic correctness (e.g. measurements entered in incorrect physical units), nor can it detect statistical distribution shift (covariate drift). Complementary data validation frameworks (such as Great Expectations or Evidently AI) are recommended for semantic integrity.</w:t>
            </w:r>
          </w:p>
        </w:tc>
      </w:tr>
    </w:tbl>
    <w:p>
      <w:pPr>
        <w:spacing w:after="80"/>
      </w:pPr>
    </w:p>
    <w:p>
      <w:pPr>
        <w:keepNext/>
        <w:spacing w:before="280" w:after="120"/>
      </w:pPr>
      <w:r>
        <w:rPr>
          <w:rFonts w:ascii="Calibri" w:hAnsi="Calibri"/>
          <w:b/>
          <w:color w:val="000000"/>
          <w:sz w:val="30"/>
        </w:rPr>
        <w:t>Part E: Register Model Versions v1, v2, and v3</w:t>
      </w:r>
    </w:p>
    <w:p>
      <w:pPr>
        <w:keepNext/>
        <w:spacing w:before="200" w:after="80"/>
      </w:pPr>
      <w:r>
        <w:rPr>
          <w:rFonts w:ascii="Calibri" w:hAnsi="Calibri"/>
          <w:b/>
          <w:color w:val="000000"/>
          <w:sz w:val="25"/>
        </w:rPr>
        <w:t>Activity 5: Centralized Model Registration under BreastCancerClassifier</w:t>
      </w:r>
    </w:p>
    <w:p>
      <w:pPr>
        <w:spacing w:before="0" w:after="100" w:line="276" w:lineRule="auto"/>
      </w:pPr>
      <w:r>
        <w:rPr>
          <w:rFonts w:ascii="Calibri" w:hAnsi="Calibri"/>
          <w:color w:val="222222"/>
          <w:sz w:val="20"/>
        </w:rPr>
        <w:t>Objective: Register three distinct trained runs under a single registered-model name ('BreastCancerClassifier') in the MLflow Model Registry, documenting source runs, metrics, and tags.</w:t>
      </w:r>
    </w:p>
    <w:p>
      <w:pPr>
        <w:keepNext/>
        <w:spacing w:before="120" w:after="60"/>
      </w:pPr>
      <w:r>
        <w:rPr>
          <w:rFonts w:ascii="Calibri" w:hAnsi="Calibri"/>
          <w:b/>
          <w:color w:val="000000"/>
          <w:sz w:val="22"/>
        </w:rPr>
        <w:t>Table 6: MLflow Model Registry Multi-Version Catalogue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624"/>
        <w:gridCol w:w="1624"/>
        <w:gridCol w:w="1624"/>
        <w:gridCol w:w="1624"/>
        <w:gridCol w:w="1624"/>
        <w:gridCol w:w="1624"/>
      </w:tblGrid>
      <w:tr>
        <w:tc>
          <w:tcPr>
            <w:tcW w:type="dxa" w:w="1152"/>
            <w:shd w:val="clear" w:color="auto" w:fill="2E5EAA"/>
            <w:tcMar>
              <w:top w:w="140" w:type="dxa"/>
              <w:bottom w:w="140" w:type="dxa"/>
              <w:left w:w="180" w:type="dxa"/>
              <w:right w:w="180" w:type="dxa"/>
            </w:tcMar>
            <w:vAlign w:val="center"/>
          </w:tcPr>
          <w:p>
            <w:pPr>
              <w:jc w:val="center"/>
            </w:pPr>
            <w:r>
              <w:rPr>
                <w:rFonts w:ascii="Calibri" w:hAnsi="Calibri"/>
                <w:b/>
                <w:color w:val="FFFFFF"/>
                <w:sz w:val="19"/>
              </w:rPr>
              <w:t>Version</w:t>
            </w:r>
          </w:p>
        </w:tc>
        <w:tc>
          <w:tcPr>
            <w:tcW w:type="dxa" w:w="1728"/>
            <w:shd w:val="clear" w:color="auto" w:fill="2E5EAA"/>
            <w:tcMar>
              <w:top w:w="140" w:type="dxa"/>
              <w:bottom w:w="140" w:type="dxa"/>
              <w:left w:w="180" w:type="dxa"/>
              <w:right w:w="180" w:type="dxa"/>
            </w:tcMar>
            <w:vAlign w:val="center"/>
          </w:tcPr>
          <w:p>
            <w:pPr>
              <w:jc w:val="center"/>
            </w:pPr>
            <w:r>
              <w:rPr>
                <w:rFonts w:ascii="Calibri" w:hAnsi="Calibri"/>
                <w:b/>
                <w:color w:val="FFFFFF"/>
                <w:sz w:val="19"/>
              </w:rPr>
              <w:t>Source Run ID</w:t>
            </w:r>
          </w:p>
        </w:tc>
        <w:tc>
          <w:tcPr>
            <w:tcW w:type="dxa" w:w="1728"/>
            <w:shd w:val="clear" w:color="auto" w:fill="2E5EAA"/>
            <w:tcMar>
              <w:top w:w="140" w:type="dxa"/>
              <w:bottom w:w="140" w:type="dxa"/>
              <w:left w:w="180" w:type="dxa"/>
              <w:right w:w="180" w:type="dxa"/>
            </w:tcMar>
            <w:vAlign w:val="center"/>
          </w:tcPr>
          <w:p>
            <w:pPr>
              <w:jc w:val="center"/>
            </w:pPr>
            <w:r>
              <w:rPr>
                <w:rFonts w:ascii="Calibri" w:hAnsi="Calibri"/>
                <w:b/>
                <w:color w:val="FFFFFF"/>
                <w:sz w:val="19"/>
              </w:rPr>
              <w:t>Model Variant</w:t>
            </w:r>
          </w:p>
        </w:tc>
        <w:tc>
          <w:tcPr>
            <w:tcW w:type="dxa" w:w="1296"/>
            <w:shd w:val="clear" w:color="auto" w:fill="2E5EAA"/>
            <w:tcMar>
              <w:top w:w="140" w:type="dxa"/>
              <w:bottom w:w="140" w:type="dxa"/>
              <w:left w:w="180" w:type="dxa"/>
              <w:right w:w="180" w:type="dxa"/>
            </w:tcMar>
            <w:vAlign w:val="center"/>
          </w:tcPr>
          <w:p>
            <w:pPr>
              <w:jc w:val="center"/>
            </w:pPr>
            <w:r>
              <w:rPr>
                <w:rFonts w:ascii="Calibri" w:hAnsi="Calibri"/>
                <w:b/>
                <w:color w:val="FFFFFF"/>
                <w:sz w:val="19"/>
              </w:rPr>
              <w:t>F1-Score</w:t>
            </w:r>
          </w:p>
        </w:tc>
        <w:tc>
          <w:tcPr>
            <w:tcW w:type="dxa" w:w="2016"/>
            <w:shd w:val="clear" w:color="auto" w:fill="2E5EAA"/>
            <w:tcMar>
              <w:top w:w="140" w:type="dxa"/>
              <w:bottom w:w="140" w:type="dxa"/>
              <w:left w:w="180" w:type="dxa"/>
              <w:right w:w="180" w:type="dxa"/>
            </w:tcMar>
            <w:vAlign w:val="center"/>
          </w:tcPr>
          <w:p>
            <w:pPr>
              <w:jc w:val="center"/>
            </w:pPr>
            <w:r>
              <w:rPr>
                <w:rFonts w:ascii="Calibri" w:hAnsi="Calibri"/>
                <w:b/>
                <w:color w:val="FFFFFF"/>
                <w:sz w:val="19"/>
              </w:rPr>
              <w:t>Registered Tags</w:t>
            </w:r>
          </w:p>
        </w:tc>
        <w:tc>
          <w:tcPr>
            <w:tcW w:type="dxa" w:w="1728"/>
            <w:shd w:val="clear" w:color="auto" w:fill="2E5EAA"/>
            <w:tcMar>
              <w:top w:w="140" w:type="dxa"/>
              <w:bottom w:w="140" w:type="dxa"/>
              <w:left w:w="180" w:type="dxa"/>
              <w:right w:w="180" w:type="dxa"/>
            </w:tcMar>
            <w:vAlign w:val="center"/>
          </w:tcPr>
          <w:p>
            <w:pPr>
              <w:jc w:val="center"/>
            </w:pPr>
            <w:r>
              <w:rPr>
                <w:rFonts w:ascii="Calibri" w:hAnsi="Calibri"/>
                <w:b/>
                <w:color w:val="FFFFFF"/>
                <w:sz w:val="19"/>
              </w:rPr>
              <w:t>Promotion Status</w:t>
            </w:r>
          </w:p>
        </w:tc>
      </w:tr>
      <w:tr>
        <w:tc>
          <w:tcPr>
            <w:tcW w:type="dxa" w:w="1152"/>
            <w:shd w:val="clear" w:color="auto" w:fill="FFFFFF"/>
            <w:tcMar>
              <w:top w:w="100" w:type="dxa"/>
              <w:bottom w:w="100" w:type="dxa"/>
              <w:left w:w="160" w:type="dxa"/>
              <w:right w:w="160" w:type="dxa"/>
            </w:tcMar>
            <w:vAlign w:val="center"/>
          </w:tcPr>
          <w:p>
            <w:r>
              <w:rPr>
                <w:rFonts w:ascii="Calibri" w:hAnsi="Calibri"/>
                <w:sz w:val="18"/>
              </w:rPr>
              <w:t>Version 10</w:t>
            </w:r>
          </w:p>
        </w:tc>
        <w:tc>
          <w:tcPr>
            <w:tcW w:type="dxa" w:w="1728"/>
            <w:shd w:val="clear" w:color="auto" w:fill="FFFFFF"/>
            <w:tcMar>
              <w:top w:w="100" w:type="dxa"/>
              <w:bottom w:w="100" w:type="dxa"/>
              <w:left w:w="160" w:type="dxa"/>
              <w:right w:w="160" w:type="dxa"/>
            </w:tcMar>
            <w:vAlign w:val="center"/>
          </w:tcPr>
          <w:p>
            <w:r>
              <w:rPr>
                <w:rFonts w:ascii="Calibri" w:hAnsi="Calibri"/>
                <w:sz w:val="18"/>
              </w:rPr>
              <w:t>a2a16d92aba4...</w:t>
            </w:r>
          </w:p>
        </w:tc>
        <w:tc>
          <w:tcPr>
            <w:tcW w:type="dxa" w:w="1728"/>
            <w:shd w:val="clear" w:color="auto" w:fill="FFFFFF"/>
            <w:tcMar>
              <w:top w:w="100" w:type="dxa"/>
              <w:bottom w:w="100" w:type="dxa"/>
              <w:left w:w="160" w:type="dxa"/>
              <w:right w:w="160" w:type="dxa"/>
            </w:tcMar>
            <w:vAlign w:val="center"/>
          </w:tcPr>
          <w:p>
            <w:r>
              <w:rPr>
                <w:rFonts w:ascii="Calibri" w:hAnsi="Calibri"/>
                <w:sz w:val="18"/>
              </w:rPr>
              <w:t>v1_baseline</w:t>
            </w:r>
          </w:p>
        </w:tc>
        <w:tc>
          <w:tcPr>
            <w:tcW w:type="dxa" w:w="1296"/>
            <w:shd w:val="clear" w:color="auto" w:fill="FFFFFF"/>
            <w:tcMar>
              <w:top w:w="100" w:type="dxa"/>
              <w:bottom w:w="100" w:type="dxa"/>
              <w:left w:w="160" w:type="dxa"/>
              <w:right w:w="160" w:type="dxa"/>
            </w:tcMar>
            <w:vAlign w:val="center"/>
          </w:tcPr>
          <w:p>
            <w:r>
              <w:rPr>
                <w:rFonts w:ascii="Calibri" w:hAnsi="Calibri"/>
                <w:sz w:val="18"/>
              </w:rPr>
              <w:t>0.9333</w:t>
            </w:r>
          </w:p>
        </w:tc>
        <w:tc>
          <w:tcPr>
            <w:tcW w:type="dxa" w:w="2016"/>
            <w:shd w:val="clear" w:color="auto" w:fill="FFFFFF"/>
            <w:tcMar>
              <w:top w:w="100" w:type="dxa"/>
              <w:bottom w:w="100" w:type="dxa"/>
              <w:left w:w="160" w:type="dxa"/>
              <w:right w:w="160" w:type="dxa"/>
            </w:tcMar>
            <w:vAlign w:val="center"/>
          </w:tcPr>
          <w:p>
            <w:r>
              <w:rPr>
                <w:rFonts w:ascii="Calibri" w:hAnsi="Calibri"/>
                <w:sz w:val="18"/>
              </w:rPr>
              <w:t>variant=v1_baseline, f1=0.9333</w:t>
            </w:r>
          </w:p>
        </w:tc>
        <w:tc>
          <w:tcPr>
            <w:tcW w:type="dxa" w:w="1728"/>
            <w:shd w:val="clear" w:color="auto" w:fill="FFFFFF"/>
            <w:tcMar>
              <w:top w:w="100" w:type="dxa"/>
              <w:bottom w:w="100" w:type="dxa"/>
              <w:left w:w="160" w:type="dxa"/>
              <w:right w:w="160" w:type="dxa"/>
            </w:tcMar>
            <w:vAlign w:val="center"/>
          </w:tcPr>
          <w:p>
            <w:r>
              <w:rPr>
                <w:rFonts w:ascii="Calibri" w:hAnsi="Calibri"/>
                <w:sz w:val="18"/>
              </w:rPr>
              <w:t>Challenger (Staging)</w:t>
            </w:r>
          </w:p>
        </w:tc>
      </w:tr>
      <w:tr>
        <w:tc>
          <w:tcPr>
            <w:tcW w:type="dxa" w:w="1152"/>
            <w:shd w:val="clear" w:color="auto" w:fill="F7F9FC"/>
            <w:tcMar>
              <w:top w:w="100" w:type="dxa"/>
              <w:bottom w:w="100" w:type="dxa"/>
              <w:left w:w="160" w:type="dxa"/>
              <w:right w:w="160" w:type="dxa"/>
            </w:tcMar>
            <w:vAlign w:val="center"/>
          </w:tcPr>
          <w:p>
            <w:r>
              <w:rPr>
                <w:rFonts w:ascii="Calibri" w:hAnsi="Calibri"/>
                <w:sz w:val="18"/>
              </w:rPr>
              <w:t>Version 11</w:t>
            </w:r>
          </w:p>
        </w:tc>
        <w:tc>
          <w:tcPr>
            <w:tcW w:type="dxa" w:w="1728"/>
            <w:shd w:val="clear" w:color="auto" w:fill="F7F9FC"/>
            <w:tcMar>
              <w:top w:w="100" w:type="dxa"/>
              <w:bottom w:w="100" w:type="dxa"/>
              <w:left w:w="160" w:type="dxa"/>
              <w:right w:w="160" w:type="dxa"/>
            </w:tcMar>
            <w:vAlign w:val="center"/>
          </w:tcPr>
          <w:p>
            <w:r>
              <w:rPr>
                <w:rFonts w:ascii="Calibri" w:hAnsi="Calibri"/>
                <w:sz w:val="18"/>
              </w:rPr>
              <w:t>c447c784aadb...</w:t>
            </w:r>
          </w:p>
        </w:tc>
        <w:tc>
          <w:tcPr>
            <w:tcW w:type="dxa" w:w="1728"/>
            <w:shd w:val="clear" w:color="auto" w:fill="F7F9FC"/>
            <w:tcMar>
              <w:top w:w="100" w:type="dxa"/>
              <w:bottom w:w="100" w:type="dxa"/>
              <w:left w:w="160" w:type="dxa"/>
              <w:right w:w="160" w:type="dxa"/>
            </w:tcMar>
            <w:vAlign w:val="center"/>
          </w:tcPr>
          <w:p>
            <w:r>
              <w:rPr>
                <w:rFonts w:ascii="Calibri" w:hAnsi="Calibri"/>
                <w:sz w:val="18"/>
              </w:rPr>
              <w:t>v2_deep</w:t>
            </w:r>
          </w:p>
        </w:tc>
        <w:tc>
          <w:tcPr>
            <w:tcW w:type="dxa" w:w="1296"/>
            <w:shd w:val="clear" w:color="auto" w:fill="F7F9FC"/>
            <w:tcMar>
              <w:top w:w="100" w:type="dxa"/>
              <w:bottom w:w="100" w:type="dxa"/>
              <w:left w:w="160" w:type="dxa"/>
              <w:right w:w="160" w:type="dxa"/>
            </w:tcMar>
            <w:vAlign w:val="center"/>
          </w:tcPr>
          <w:p>
            <w:r>
              <w:rPr>
                <w:rFonts w:ascii="Calibri" w:hAnsi="Calibri"/>
                <w:sz w:val="18"/>
              </w:rPr>
              <w:t>0.9404</w:t>
            </w:r>
          </w:p>
        </w:tc>
        <w:tc>
          <w:tcPr>
            <w:tcW w:type="dxa" w:w="2016"/>
            <w:shd w:val="clear" w:color="auto" w:fill="F7F9FC"/>
            <w:tcMar>
              <w:top w:w="100" w:type="dxa"/>
              <w:bottom w:w="100" w:type="dxa"/>
              <w:left w:w="160" w:type="dxa"/>
              <w:right w:w="160" w:type="dxa"/>
            </w:tcMar>
            <w:vAlign w:val="center"/>
          </w:tcPr>
          <w:p>
            <w:r>
              <w:rPr>
                <w:rFonts w:ascii="Calibri" w:hAnsi="Calibri"/>
                <w:sz w:val="18"/>
              </w:rPr>
              <w:t>variant=v2_deep, f1=0.9404</w:t>
            </w:r>
          </w:p>
        </w:tc>
        <w:tc>
          <w:tcPr>
            <w:tcW w:type="dxa" w:w="1728"/>
            <w:shd w:val="clear" w:color="auto" w:fill="F7F9FC"/>
            <w:tcMar>
              <w:top w:w="100" w:type="dxa"/>
              <w:bottom w:w="100" w:type="dxa"/>
              <w:left w:w="160" w:type="dxa"/>
              <w:right w:w="160" w:type="dxa"/>
            </w:tcMar>
            <w:vAlign w:val="center"/>
          </w:tcPr>
          <w:p>
            <w:r>
              <w:rPr>
                <w:rFonts w:ascii="Calibri" w:hAnsi="Calibri"/>
                <w:sz w:val="18"/>
              </w:rPr>
              <w:t>Champion (Production)</w:t>
            </w:r>
          </w:p>
        </w:tc>
      </w:tr>
      <w:tr>
        <w:tc>
          <w:tcPr>
            <w:tcW w:type="dxa" w:w="1152"/>
            <w:shd w:val="clear" w:color="auto" w:fill="FFFFFF"/>
            <w:tcMar>
              <w:top w:w="100" w:type="dxa"/>
              <w:bottom w:w="100" w:type="dxa"/>
              <w:left w:w="160" w:type="dxa"/>
              <w:right w:w="160" w:type="dxa"/>
            </w:tcMar>
            <w:vAlign w:val="center"/>
          </w:tcPr>
          <w:p>
            <w:r>
              <w:rPr>
                <w:rFonts w:ascii="Calibri" w:hAnsi="Calibri"/>
                <w:sz w:val="18"/>
              </w:rPr>
              <w:t>Version 12</w:t>
            </w:r>
          </w:p>
        </w:tc>
        <w:tc>
          <w:tcPr>
            <w:tcW w:type="dxa" w:w="1728"/>
            <w:shd w:val="clear" w:color="auto" w:fill="FFFFFF"/>
            <w:tcMar>
              <w:top w:w="100" w:type="dxa"/>
              <w:bottom w:w="100" w:type="dxa"/>
              <w:left w:w="160" w:type="dxa"/>
              <w:right w:w="160" w:type="dxa"/>
            </w:tcMar>
            <w:vAlign w:val="center"/>
          </w:tcPr>
          <w:p>
            <w:r>
              <w:rPr>
                <w:rFonts w:ascii="Calibri" w:hAnsi="Calibri"/>
                <w:sz w:val="18"/>
              </w:rPr>
              <w:t>d9446fa3782c...</w:t>
            </w:r>
          </w:p>
        </w:tc>
        <w:tc>
          <w:tcPr>
            <w:tcW w:type="dxa" w:w="1728"/>
            <w:shd w:val="clear" w:color="auto" w:fill="FFFFFF"/>
            <w:tcMar>
              <w:top w:w="100" w:type="dxa"/>
              <w:bottom w:w="100" w:type="dxa"/>
              <w:left w:w="160" w:type="dxa"/>
              <w:right w:w="160" w:type="dxa"/>
            </w:tcMar>
            <w:vAlign w:val="center"/>
          </w:tcPr>
          <w:p>
            <w:r>
              <w:rPr>
                <w:rFonts w:ascii="Calibri" w:hAnsi="Calibri"/>
                <w:sz w:val="18"/>
              </w:rPr>
              <w:t>v3_regularised</w:t>
            </w:r>
          </w:p>
        </w:tc>
        <w:tc>
          <w:tcPr>
            <w:tcW w:type="dxa" w:w="1296"/>
            <w:shd w:val="clear" w:color="auto" w:fill="FFFFFF"/>
            <w:tcMar>
              <w:top w:w="100" w:type="dxa"/>
              <w:bottom w:w="100" w:type="dxa"/>
              <w:left w:w="160" w:type="dxa"/>
              <w:right w:w="160" w:type="dxa"/>
            </w:tcMar>
            <w:vAlign w:val="center"/>
          </w:tcPr>
          <w:p>
            <w:r>
              <w:rPr>
                <w:rFonts w:ascii="Calibri" w:hAnsi="Calibri"/>
                <w:sz w:val="18"/>
              </w:rPr>
              <w:t>0.9211</w:t>
            </w:r>
          </w:p>
        </w:tc>
        <w:tc>
          <w:tcPr>
            <w:tcW w:type="dxa" w:w="2016"/>
            <w:shd w:val="clear" w:color="auto" w:fill="FFFFFF"/>
            <w:tcMar>
              <w:top w:w="100" w:type="dxa"/>
              <w:bottom w:w="100" w:type="dxa"/>
              <w:left w:w="160" w:type="dxa"/>
              <w:right w:w="160" w:type="dxa"/>
            </w:tcMar>
            <w:vAlign w:val="center"/>
          </w:tcPr>
          <w:p>
            <w:r>
              <w:rPr>
                <w:rFonts w:ascii="Calibri" w:hAnsi="Calibri"/>
                <w:sz w:val="18"/>
              </w:rPr>
              <w:t>variant=v3_regularised, f1=0.9211</w:t>
            </w:r>
          </w:p>
        </w:tc>
        <w:tc>
          <w:tcPr>
            <w:tcW w:type="dxa" w:w="1728"/>
            <w:shd w:val="clear" w:color="auto" w:fill="FFFFFF"/>
            <w:tcMar>
              <w:top w:w="100" w:type="dxa"/>
              <w:bottom w:w="100" w:type="dxa"/>
              <w:left w:w="160" w:type="dxa"/>
              <w:right w:w="160" w:type="dxa"/>
            </w:tcMar>
            <w:vAlign w:val="center"/>
          </w:tcPr>
          <w:p>
            <w:r>
              <w:rPr>
                <w:rFonts w:ascii="Calibri" w:hAnsi="Calibri"/>
                <w:sz w:val="18"/>
              </w:rPr>
              <w:t>Archived (Retired)</w:t>
            </w:r>
          </w:p>
        </w:tc>
      </w:tr>
    </w:tbl>
    <w:p>
      <w:pPr>
        <w:spacing w:before="0" w:after="100" w:line="276" w:lineRule="auto"/>
      </w:pPr>
      <w:r>
        <w:rPr>
          <w:rFonts w:ascii="Calibri" w:hAnsi="Calibri"/>
          <w:color w:val="222222"/>
          <w:sz w:val="20"/>
        </w:rPr>
        <w:t>Version Immutability Principle: Each registered model version points permanently to an immutable artifact directory in the MLflow store. Even if training code or datasets change in future commits, Version 11 will always point to the exact serialized weights of Run c447c784aadb.</w:t>
      </w:r>
    </w:p>
    <w:p>
      <w:pPr>
        <w:keepNext/>
        <w:spacing w:before="280" w:after="120"/>
      </w:pPr>
      <w:r>
        <w:rPr>
          <w:rFonts w:ascii="Calibri" w:hAnsi="Calibri"/>
          <w:b/>
          <w:color w:val="000000"/>
          <w:sz w:val="30"/>
        </w:rPr>
        <w:t>Part F: Lifecycle: Candidate, Production, and Archived</w:t>
      </w:r>
    </w:p>
    <w:p>
      <w:pPr>
        <w:keepNext/>
        <w:spacing w:before="200" w:after="80"/>
      </w:pPr>
      <w:r>
        <w:rPr>
          <w:rFonts w:ascii="Calibri" w:hAnsi="Calibri"/>
          <w:b/>
          <w:color w:val="000000"/>
          <w:sz w:val="25"/>
        </w:rPr>
        <w:t>Activity 6: Model Promotion Governance &amp; Acceptance Policy</w:t>
      </w:r>
    </w:p>
    <w:p>
      <w:pPr>
        <w:spacing w:before="0" w:after="100" w:line="276" w:lineRule="auto"/>
      </w:pPr>
      <w:r>
        <w:rPr>
          <w:rFonts w:ascii="Calibri" w:hAnsi="Calibri"/>
          <w:color w:val="222222"/>
          <w:sz w:val="20"/>
        </w:rPr>
        <w:t>Objective: Formulate an explicit model promotion rule, evaluate candidate models against this rule, and assign modern MLflow aliases ('champion', 'challenger', 'archived') to manage the lifecycle.</w:t>
      </w:r>
    </w:p>
    <w:p>
      <w:pPr>
        <w:keepNext/>
        <w:spacing w:before="120" w:after="60"/>
      </w:pPr>
      <w:r>
        <w:rPr>
          <w:rFonts w:ascii="Calibri" w:hAnsi="Calibri"/>
          <w:b/>
          <w:color w:val="000000"/>
          <w:sz w:val="22"/>
        </w:rPr>
        <w:t>Table 7: Model Lifecycle State Transitions &amp; Evidence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436"/>
        <w:gridCol w:w="2436"/>
        <w:gridCol w:w="2436"/>
        <w:gridCol w:w="2436"/>
      </w:tblGrid>
      <w:tr>
        <w:tc>
          <w:tcPr>
            <w:tcW w:type="dxa" w:w="2016"/>
            <w:shd w:val="clear" w:color="auto" w:fill="2E5EAA"/>
            <w:tcMar>
              <w:top w:w="140" w:type="dxa"/>
              <w:bottom w:w="140" w:type="dxa"/>
              <w:left w:w="180" w:type="dxa"/>
              <w:right w:w="180" w:type="dxa"/>
            </w:tcMar>
            <w:vAlign w:val="center"/>
          </w:tcPr>
          <w:p>
            <w:pPr>
              <w:jc w:val="center"/>
            </w:pPr>
            <w:r>
              <w:rPr>
                <w:rFonts w:ascii="Calibri" w:hAnsi="Calibri"/>
                <w:b/>
                <w:color w:val="FFFFFF"/>
                <w:sz w:val="19"/>
              </w:rPr>
              <w:t>Lifecycle State</w:t>
            </w:r>
          </w:p>
        </w:tc>
        <w:tc>
          <w:tcPr>
            <w:tcW w:type="dxa" w:w="1440"/>
            <w:shd w:val="clear" w:color="auto" w:fill="2E5EAA"/>
            <w:tcMar>
              <w:top w:w="140" w:type="dxa"/>
              <w:bottom w:w="140" w:type="dxa"/>
              <w:left w:w="180" w:type="dxa"/>
              <w:right w:w="180" w:type="dxa"/>
            </w:tcMar>
            <w:vAlign w:val="center"/>
          </w:tcPr>
          <w:p>
            <w:pPr>
              <w:jc w:val="center"/>
            </w:pPr>
            <w:r>
              <w:rPr>
                <w:rFonts w:ascii="Calibri" w:hAnsi="Calibri"/>
                <w:b/>
                <w:color w:val="FFFFFF"/>
                <w:sz w:val="19"/>
              </w:rPr>
              <w:t>Model Version</w:t>
            </w:r>
          </w:p>
        </w:tc>
        <w:tc>
          <w:tcPr>
            <w:tcW w:type="dxa" w:w="1728"/>
            <w:shd w:val="clear" w:color="auto" w:fill="2E5EAA"/>
            <w:tcMar>
              <w:top w:w="140" w:type="dxa"/>
              <w:bottom w:w="140" w:type="dxa"/>
              <w:left w:w="180" w:type="dxa"/>
              <w:right w:w="180" w:type="dxa"/>
            </w:tcMar>
            <w:vAlign w:val="center"/>
          </w:tcPr>
          <w:p>
            <w:pPr>
              <w:jc w:val="center"/>
            </w:pPr>
            <w:r>
              <w:rPr>
                <w:rFonts w:ascii="Calibri" w:hAnsi="Calibri"/>
                <w:b/>
                <w:color w:val="FFFFFF"/>
                <w:sz w:val="19"/>
              </w:rPr>
              <w:t>Assigned Alias</w:t>
            </w:r>
          </w:p>
        </w:tc>
        <w:tc>
          <w:tcPr>
            <w:tcW w:type="dxa" w:w="4464"/>
            <w:shd w:val="clear" w:color="auto" w:fill="2E5EAA"/>
            <w:tcMar>
              <w:top w:w="140" w:type="dxa"/>
              <w:bottom w:w="140" w:type="dxa"/>
              <w:left w:w="180" w:type="dxa"/>
              <w:right w:w="180" w:type="dxa"/>
            </w:tcMar>
            <w:vAlign w:val="center"/>
          </w:tcPr>
          <w:p>
            <w:pPr>
              <w:jc w:val="center"/>
            </w:pPr>
            <w:r>
              <w:rPr>
                <w:rFonts w:ascii="Calibri" w:hAnsi="Calibri"/>
                <w:b/>
                <w:color w:val="FFFFFF"/>
                <w:sz w:val="19"/>
              </w:rPr>
              <w:t>Evidence &amp; Promotion Rationale</w:t>
            </w:r>
          </w:p>
        </w:tc>
      </w:tr>
      <w:tr>
        <w:tc>
          <w:tcPr>
            <w:tcW w:type="dxa" w:w="2016"/>
            <w:shd w:val="clear" w:color="auto" w:fill="FFFFFF"/>
            <w:tcMar>
              <w:top w:w="100" w:type="dxa"/>
              <w:bottom w:w="100" w:type="dxa"/>
              <w:left w:w="160" w:type="dxa"/>
              <w:right w:w="160" w:type="dxa"/>
            </w:tcMar>
            <w:vAlign w:val="center"/>
          </w:tcPr>
          <w:p>
            <w:r>
              <w:rPr>
                <w:rFonts w:ascii="Calibri" w:hAnsi="Calibri"/>
                <w:sz w:val="18"/>
              </w:rPr>
              <w:t>Production</w:t>
            </w:r>
          </w:p>
        </w:tc>
        <w:tc>
          <w:tcPr>
            <w:tcW w:type="dxa" w:w="1440"/>
            <w:shd w:val="clear" w:color="auto" w:fill="FFFFFF"/>
            <w:tcMar>
              <w:top w:w="100" w:type="dxa"/>
              <w:bottom w:w="100" w:type="dxa"/>
              <w:left w:w="160" w:type="dxa"/>
              <w:right w:w="160" w:type="dxa"/>
            </w:tcMar>
            <w:vAlign w:val="center"/>
          </w:tcPr>
          <w:p>
            <w:r>
              <w:rPr>
                <w:rFonts w:ascii="Calibri" w:hAnsi="Calibri"/>
                <w:sz w:val="18"/>
              </w:rPr>
              <w:t>Version 11</w:t>
            </w:r>
          </w:p>
        </w:tc>
        <w:tc>
          <w:tcPr>
            <w:tcW w:type="dxa" w:w="1728"/>
            <w:shd w:val="clear" w:color="auto" w:fill="FFFFFF"/>
            <w:tcMar>
              <w:top w:w="100" w:type="dxa"/>
              <w:bottom w:w="100" w:type="dxa"/>
              <w:left w:w="160" w:type="dxa"/>
              <w:right w:w="160" w:type="dxa"/>
            </w:tcMar>
            <w:vAlign w:val="center"/>
          </w:tcPr>
          <w:p>
            <w:r>
              <w:rPr>
                <w:rFonts w:ascii="Calibri" w:hAnsi="Calibri"/>
                <w:sz w:val="18"/>
              </w:rPr>
              <w:t>champion</w:t>
            </w:r>
          </w:p>
        </w:tc>
        <w:tc>
          <w:tcPr>
            <w:tcW w:type="dxa" w:w="4464"/>
            <w:shd w:val="clear" w:color="auto" w:fill="FFFFFF"/>
            <w:tcMar>
              <w:top w:w="100" w:type="dxa"/>
              <w:bottom w:w="100" w:type="dxa"/>
              <w:left w:w="160" w:type="dxa"/>
              <w:right w:w="160" w:type="dxa"/>
            </w:tcMar>
            <w:vAlign w:val="center"/>
          </w:tcPr>
          <w:p>
            <w:r>
              <w:rPr>
                <w:rFonts w:ascii="Calibri" w:hAnsi="Calibri"/>
                <w:sz w:val="18"/>
              </w:rPr>
              <w:t>Exceeds acceptance threshold (F1=0.9404 &gt;= 0.93, Recall=0.9595 &gt;= 0.95, ROC-AUC=0.9880 &gt;= 0.98). Promoted to active deployment.</w:t>
            </w:r>
          </w:p>
        </w:tc>
      </w:tr>
      <w:tr>
        <w:tc>
          <w:tcPr>
            <w:tcW w:type="dxa" w:w="2016"/>
            <w:shd w:val="clear" w:color="auto" w:fill="F7F9FC"/>
            <w:tcMar>
              <w:top w:w="100" w:type="dxa"/>
              <w:bottom w:w="100" w:type="dxa"/>
              <w:left w:w="160" w:type="dxa"/>
              <w:right w:w="160" w:type="dxa"/>
            </w:tcMar>
            <w:vAlign w:val="center"/>
          </w:tcPr>
          <w:p>
            <w:r>
              <w:rPr>
                <w:rFonts w:ascii="Calibri" w:hAnsi="Calibri"/>
                <w:sz w:val="18"/>
              </w:rPr>
              <w:t>Staging / Candidate</w:t>
            </w:r>
          </w:p>
        </w:tc>
        <w:tc>
          <w:tcPr>
            <w:tcW w:type="dxa" w:w="1440"/>
            <w:shd w:val="clear" w:color="auto" w:fill="F7F9FC"/>
            <w:tcMar>
              <w:top w:w="100" w:type="dxa"/>
              <w:bottom w:w="100" w:type="dxa"/>
              <w:left w:w="160" w:type="dxa"/>
              <w:right w:w="160" w:type="dxa"/>
            </w:tcMar>
            <w:vAlign w:val="center"/>
          </w:tcPr>
          <w:p>
            <w:r>
              <w:rPr>
                <w:rFonts w:ascii="Calibri" w:hAnsi="Calibri"/>
                <w:sz w:val="18"/>
              </w:rPr>
              <w:t>Version 10</w:t>
            </w:r>
          </w:p>
        </w:tc>
        <w:tc>
          <w:tcPr>
            <w:tcW w:type="dxa" w:w="1728"/>
            <w:shd w:val="clear" w:color="auto" w:fill="F7F9FC"/>
            <w:tcMar>
              <w:top w:w="100" w:type="dxa"/>
              <w:bottom w:w="100" w:type="dxa"/>
              <w:left w:w="160" w:type="dxa"/>
              <w:right w:w="160" w:type="dxa"/>
            </w:tcMar>
            <w:vAlign w:val="center"/>
          </w:tcPr>
          <w:p>
            <w:r>
              <w:rPr>
                <w:rFonts w:ascii="Calibri" w:hAnsi="Calibri"/>
                <w:sz w:val="18"/>
              </w:rPr>
              <w:t>challenger</w:t>
            </w:r>
          </w:p>
        </w:tc>
        <w:tc>
          <w:tcPr>
            <w:tcW w:type="dxa" w:w="4464"/>
            <w:shd w:val="clear" w:color="auto" w:fill="F7F9FC"/>
            <w:tcMar>
              <w:top w:w="100" w:type="dxa"/>
              <w:bottom w:w="100" w:type="dxa"/>
              <w:left w:w="160" w:type="dxa"/>
              <w:right w:w="160" w:type="dxa"/>
            </w:tcMar>
            <w:vAlign w:val="center"/>
          </w:tcPr>
          <w:p>
            <w:r>
              <w:rPr>
                <w:rFonts w:ascii="Calibri" w:hAnsi="Calibri"/>
                <w:sz w:val="18"/>
              </w:rPr>
              <w:t>Meets baseline criteria (F1=0.9333). Retained as candidate challenger to benchmark against champion in shadow traffic.</w:t>
            </w:r>
          </w:p>
        </w:tc>
      </w:tr>
      <w:tr>
        <w:tc>
          <w:tcPr>
            <w:tcW w:type="dxa" w:w="2016"/>
            <w:shd w:val="clear" w:color="auto" w:fill="FFFFFF"/>
            <w:tcMar>
              <w:top w:w="100" w:type="dxa"/>
              <w:bottom w:w="100" w:type="dxa"/>
              <w:left w:w="160" w:type="dxa"/>
              <w:right w:w="160" w:type="dxa"/>
            </w:tcMar>
            <w:vAlign w:val="center"/>
          </w:tcPr>
          <w:p>
            <w:r>
              <w:rPr>
                <w:rFonts w:ascii="Calibri" w:hAnsi="Calibri"/>
                <w:sz w:val="18"/>
              </w:rPr>
              <w:t>Archived / Retired</w:t>
            </w:r>
          </w:p>
        </w:tc>
        <w:tc>
          <w:tcPr>
            <w:tcW w:type="dxa" w:w="1440"/>
            <w:shd w:val="clear" w:color="auto" w:fill="FFFFFF"/>
            <w:tcMar>
              <w:top w:w="100" w:type="dxa"/>
              <w:bottom w:w="100" w:type="dxa"/>
              <w:left w:w="160" w:type="dxa"/>
              <w:right w:w="160" w:type="dxa"/>
            </w:tcMar>
            <w:vAlign w:val="center"/>
          </w:tcPr>
          <w:p>
            <w:r>
              <w:rPr>
                <w:rFonts w:ascii="Calibri" w:hAnsi="Calibri"/>
                <w:sz w:val="18"/>
              </w:rPr>
              <w:t>Version 12</w:t>
            </w:r>
          </w:p>
        </w:tc>
        <w:tc>
          <w:tcPr>
            <w:tcW w:type="dxa" w:w="1728"/>
            <w:shd w:val="clear" w:color="auto" w:fill="FFFFFF"/>
            <w:tcMar>
              <w:top w:w="100" w:type="dxa"/>
              <w:bottom w:w="100" w:type="dxa"/>
              <w:left w:w="160" w:type="dxa"/>
              <w:right w:w="160" w:type="dxa"/>
            </w:tcMar>
            <w:vAlign w:val="center"/>
          </w:tcPr>
          <w:p>
            <w:r>
              <w:rPr>
                <w:rFonts w:ascii="Calibri" w:hAnsi="Calibri"/>
                <w:sz w:val="18"/>
              </w:rPr>
              <w:t>archived</w:t>
            </w:r>
          </w:p>
        </w:tc>
        <w:tc>
          <w:tcPr>
            <w:tcW w:type="dxa" w:w="4464"/>
            <w:shd w:val="clear" w:color="auto" w:fill="FFFFFF"/>
            <w:tcMar>
              <w:top w:w="100" w:type="dxa"/>
              <w:bottom w:w="100" w:type="dxa"/>
              <w:left w:w="160" w:type="dxa"/>
              <w:right w:w="160" w:type="dxa"/>
            </w:tcMar>
            <w:vAlign w:val="center"/>
          </w:tcPr>
          <w:p>
            <w:r>
              <w:rPr>
                <w:rFonts w:ascii="Calibri" w:hAnsi="Calibri"/>
                <w:sz w:val="18"/>
              </w:rPr>
              <w:t>Fails acceptance threshold (F1=0.9211 &lt; 0.93). Superseded by champion; preserved for historical auditability.</w:t>
            </w:r>
          </w:p>
        </w:tc>
      </w:tr>
    </w:tbl>
    <w:p>
      <w:pPr>
        <w:keepNext/>
        <w:spacing w:before="120" w:after="60"/>
      </w:pPr>
      <w:r>
        <w:rPr>
          <w:rFonts w:ascii="Calibri" w:hAnsi="Calibri"/>
          <w:b/>
          <w:color w:val="000000"/>
          <w:sz w:val="22"/>
        </w:rPr>
        <w:t>Code Box 3: Downstream Model Retrieval by Engineers</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import mlflow.sklearn</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Downstream serving microservice retrieves production model by alias</w:t>
            </w:r>
          </w:p>
          <w:p>
            <w:pPr>
              <w:spacing w:before="0" w:after="40" w:line="252" w:lineRule="auto"/>
            </w:pPr>
            <w:r>
              <w:rPr>
                <w:rFonts w:ascii="Consolas" w:hAnsi="Consolas"/>
                <w:color w:val="222222"/>
                <w:sz w:val="18"/>
              </w:rPr>
              <w:t># No hardcoded run IDs or version numbers needed!</w:t>
            </w:r>
          </w:p>
          <w:p>
            <w:pPr>
              <w:spacing w:before="0" w:after="40" w:line="252" w:lineRule="auto"/>
            </w:pPr>
            <w:r>
              <w:rPr>
                <w:rFonts w:ascii="Consolas" w:hAnsi="Consolas"/>
                <w:color w:val="222222"/>
                <w:sz w:val="18"/>
              </w:rPr>
              <w:t>champion_model = mlflow.sklearn.load_model(</w:t>
            </w:r>
          </w:p>
          <w:p>
            <w:pPr>
              <w:spacing w:before="0" w:after="40" w:line="252" w:lineRule="auto"/>
            </w:pPr>
            <w:r>
              <w:rPr>
                <w:rFonts w:ascii="Consolas" w:hAnsi="Consolas"/>
                <w:color w:val="222222"/>
                <w:sz w:val="18"/>
              </w:rPr>
              <w:t xml:space="preserve">    model_uri="models:/BreastCancerClassifier@champion"</w:t>
            </w:r>
          </w:p>
          <w:p>
            <w:pPr>
              <w:spacing w:before="0" w:after="40" w:line="252" w:lineRule="auto"/>
            </w:pPr>
            <w:r>
              <w:rPr>
                <w:rFonts w:ascii="Consolas" w:hAnsi="Consolas"/>
                <w:color w:val="222222"/>
                <w:sz w:val="18"/>
              </w:rPr>
              <w:t>)</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Run inference on incoming clinical patient features</w:t>
            </w:r>
          </w:p>
          <w:p>
            <w:pPr>
              <w:spacing w:before="0" w:after="40" w:line="252" w:lineRule="auto"/>
            </w:pPr>
            <w:r>
              <w:rPr>
                <w:rFonts w:ascii="Consolas" w:hAnsi="Consolas"/>
                <w:color w:val="222222"/>
                <w:sz w:val="18"/>
              </w:rPr>
              <w:t>predictions = champion_model.predict(patient_features_df)</w:t>
            </w:r>
          </w:p>
          <w:p>
            <w:pPr>
              <w:spacing w:before="0" w:after="40" w:line="252" w:lineRule="auto"/>
            </w:pPr>
            <w:r>
              <w:rPr>
                <w:rFonts w:ascii="Consolas" w:hAnsi="Consolas"/>
                <w:color w:val="222222"/>
                <w:sz w:val="18"/>
              </w:rPr>
              <w:t>print("Production Inference Successful!")</w:t>
            </w:r>
          </w:p>
        </w:tc>
      </w:tr>
    </w:tbl>
    <w:p>
      <w:pPr>
        <w:spacing w:after="80"/>
      </w:pPr>
    </w:p>
    <w:p>
      <w:pPr>
        <w:keepNext/>
        <w:spacing w:before="120" w:after="60"/>
      </w:pPr>
      <w:r>
        <w:rPr>
          <w:rFonts w:ascii="Calibri" w:hAnsi="Calibri"/>
          <w:b/>
          <w:color w:val="000000"/>
          <w:sz w:val="22"/>
        </w:rPr>
        <w:t>Critical Thinking: Should the Highest-Accuracy Model Always Be Promoted?</w:t>
      </w:r>
    </w:p>
    <w:p>
      <w:pPr>
        <w:pStyle w:val="ListParagraph"/>
        <w:spacing w:before="0" w:after="60" w:line="269" w:lineRule="auto"/>
        <w:ind w:left="360"/>
      </w:pPr>
      <w:r>
        <w:rPr>
          <w:rFonts w:ascii="Calibri" w:hAnsi="Calibri"/>
          <w:b/>
          <w:color w:val="000000"/>
          <w:sz w:val="19"/>
        </w:rPr>
        <w:t xml:space="preserve">1. Asymmetric Cost of Errors: </w:t>
      </w:r>
      <w:r>
        <w:rPr>
          <w:rFonts w:ascii="Calibri" w:hAnsi="Calibri"/>
          <w:color w:val="222222"/>
          <w:sz w:val="19"/>
        </w:rPr>
        <w:t>In diagnostic oncology, a False Negative (cancer misdiagnosed as benign) can be fatal, whereas a False Positive only triggers an ultrasound biopsy. A model with 94% accuracy but 98% recall is vastly preferable to a 96% accuracy model with 90% recall.</w:t>
      </w:r>
    </w:p>
    <w:p>
      <w:pPr>
        <w:pStyle w:val="ListParagraph"/>
        <w:spacing w:before="0" w:after="60" w:line="269" w:lineRule="auto"/>
        <w:ind w:left="360"/>
      </w:pPr>
      <w:r>
        <w:rPr>
          <w:rFonts w:ascii="Calibri" w:hAnsi="Calibri"/>
          <w:b/>
          <w:color w:val="000000"/>
          <w:sz w:val="19"/>
        </w:rPr>
        <w:t xml:space="preserve">2. Class Imbalance Fallacy: </w:t>
      </w:r>
      <w:r>
        <w:rPr>
          <w:rFonts w:ascii="Calibri" w:hAnsi="Calibri"/>
          <w:color w:val="222222"/>
          <w:sz w:val="19"/>
        </w:rPr>
        <w:t>In datasets with 95% benign and 5% malignant tumours, a naive classifier predicting 'benign' for all patients achieves 95% accuracy while having zero clinical utility.</w:t>
      </w:r>
    </w:p>
    <w:p>
      <w:pPr>
        <w:pStyle w:val="ListParagraph"/>
        <w:spacing w:before="0" w:after="60" w:line="269" w:lineRule="auto"/>
        <w:ind w:left="360"/>
      </w:pPr>
      <w:r>
        <w:rPr>
          <w:rFonts w:ascii="Calibri" w:hAnsi="Calibri"/>
          <w:b/>
          <w:color w:val="000000"/>
          <w:sz w:val="19"/>
        </w:rPr>
        <w:t xml:space="preserve">3. Subgroup Fairness &amp; Demographic Parity: </w:t>
      </w:r>
      <w:r>
        <w:rPr>
          <w:rFonts w:ascii="Calibri" w:hAnsi="Calibri"/>
          <w:color w:val="222222"/>
          <w:sz w:val="19"/>
        </w:rPr>
        <w:t>A model with high global accuracy might suffer catastrophic error spikes on specific demographic or age cohorts.</w:t>
      </w:r>
    </w:p>
    <w:p>
      <w:pPr>
        <w:pStyle w:val="ListParagraph"/>
        <w:spacing w:before="0" w:after="60" w:line="269" w:lineRule="auto"/>
        <w:ind w:left="360"/>
      </w:pPr>
      <w:r>
        <w:rPr>
          <w:rFonts w:ascii="Calibri" w:hAnsi="Calibri"/>
          <w:b/>
          <w:color w:val="000000"/>
          <w:sz w:val="19"/>
        </w:rPr>
        <w:t xml:space="preserve">4. Latency and Memory Constraints: </w:t>
      </w:r>
      <w:r>
        <w:rPr>
          <w:rFonts w:ascii="Calibri" w:hAnsi="Calibri"/>
          <w:color w:val="222222"/>
          <w:sz w:val="19"/>
        </w:rPr>
        <w:t>A 500-tree ensemble yielding +0.1% accuracy over a 50-tree model might introduce 10x inference latency, making real-time surgical imaging guidance impossible.</w:t>
      </w:r>
    </w:p>
    <w:p>
      <w:pPr>
        <w:keepNext/>
        <w:spacing w:before="280" w:after="120"/>
      </w:pPr>
      <w:r>
        <w:rPr>
          <w:rFonts w:ascii="Calibri" w:hAnsi="Calibri"/>
          <w:b/>
          <w:color w:val="000000"/>
          <w:sz w:val="30"/>
        </w:rPr>
        <w:t>Part G: Self-Learning Research on Data Versioning with DVC</w:t>
      </w:r>
    </w:p>
    <w:p>
      <w:pPr>
        <w:keepNext/>
        <w:spacing w:before="200" w:after="80"/>
      </w:pPr>
      <w:r>
        <w:rPr>
          <w:rFonts w:ascii="Calibri" w:hAnsi="Calibri"/>
          <w:b/>
          <w:color w:val="000000"/>
          <w:sz w:val="25"/>
        </w:rPr>
        <w:t>Activity 7: Understanding Git vs. DVC for Large Data</w:t>
      </w:r>
    </w:p>
    <w:p>
      <w:pPr>
        <w:spacing w:before="0" w:after="100" w:line="276" w:lineRule="auto"/>
      </w:pPr>
      <w:r>
        <w:rPr>
          <w:rFonts w:ascii="Calibri" w:hAnsi="Calibri"/>
          <w:color w:val="222222"/>
          <w:sz w:val="20"/>
        </w:rPr>
        <w:t>Objective: Explain why Git is unsuitable for datasets, how DVC decouples metadata from raw bytes, and how content-addressable storage ensures reproducible machine learning.</w:t>
      </w:r>
    </w:p>
    <w:p>
      <w:pPr>
        <w:keepNext/>
        <w:spacing w:before="120" w:after="60"/>
      </w:pPr>
      <w:r>
        <w:rPr>
          <w:rFonts w:ascii="Calibri" w:hAnsi="Calibri"/>
          <w:b/>
          <w:color w:val="000000"/>
          <w:sz w:val="22"/>
        </w:rPr>
        <w:t>Table 8: Git vs. DVC Structural Comparison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249"/>
        <w:gridCol w:w="3249"/>
        <w:gridCol w:w="3249"/>
      </w:tblGrid>
      <w:tr>
        <w:tc>
          <w:tcPr>
            <w:tcW w:type="dxa" w:w="2304"/>
            <w:shd w:val="clear" w:color="auto" w:fill="2E5EAA"/>
            <w:tcMar>
              <w:top w:w="140" w:type="dxa"/>
              <w:bottom w:w="140" w:type="dxa"/>
              <w:left w:w="180" w:type="dxa"/>
              <w:right w:w="180" w:type="dxa"/>
            </w:tcMar>
            <w:vAlign w:val="center"/>
          </w:tcPr>
          <w:p>
            <w:pPr>
              <w:jc w:val="center"/>
            </w:pPr>
            <w:r>
              <w:rPr>
                <w:rFonts w:ascii="Calibri" w:hAnsi="Calibri"/>
                <w:b/>
                <w:color w:val="FFFFFF"/>
                <w:sz w:val="19"/>
              </w:rPr>
              <w:t>Evaluation Dimension</w:t>
            </w:r>
          </w:p>
        </w:tc>
        <w:tc>
          <w:tcPr>
            <w:tcW w:type="dxa" w:w="3600"/>
            <w:shd w:val="clear" w:color="auto" w:fill="2E5EAA"/>
            <w:tcMar>
              <w:top w:w="140" w:type="dxa"/>
              <w:bottom w:w="140" w:type="dxa"/>
              <w:left w:w="180" w:type="dxa"/>
              <w:right w:w="180" w:type="dxa"/>
            </w:tcMar>
            <w:vAlign w:val="center"/>
          </w:tcPr>
          <w:p>
            <w:pPr>
              <w:jc w:val="center"/>
            </w:pPr>
            <w:r>
              <w:rPr>
                <w:rFonts w:ascii="Calibri" w:hAnsi="Calibri"/>
                <w:b/>
                <w:color w:val="FFFFFF"/>
                <w:sz w:val="19"/>
              </w:rPr>
              <w:t>Git Source Control</w:t>
            </w:r>
          </w:p>
        </w:tc>
        <w:tc>
          <w:tcPr>
            <w:tcW w:type="dxa" w:w="3744"/>
            <w:shd w:val="clear" w:color="auto" w:fill="2E5EAA"/>
            <w:tcMar>
              <w:top w:w="140" w:type="dxa"/>
              <w:bottom w:w="140" w:type="dxa"/>
              <w:left w:w="180" w:type="dxa"/>
              <w:right w:w="180" w:type="dxa"/>
            </w:tcMar>
            <w:vAlign w:val="center"/>
          </w:tcPr>
          <w:p>
            <w:pPr>
              <w:jc w:val="center"/>
            </w:pPr>
            <w:r>
              <w:rPr>
                <w:rFonts w:ascii="Calibri" w:hAnsi="Calibri"/>
                <w:b/>
                <w:color w:val="FFFFFF"/>
                <w:sz w:val="19"/>
              </w:rPr>
              <w:t>Data Version Control (DVC)</w:t>
            </w:r>
          </w:p>
        </w:tc>
      </w:tr>
      <w:tr>
        <w:tc>
          <w:tcPr>
            <w:tcW w:type="dxa" w:w="2304"/>
            <w:shd w:val="clear" w:color="auto" w:fill="FFFFFF"/>
            <w:tcMar>
              <w:top w:w="100" w:type="dxa"/>
              <w:bottom w:w="100" w:type="dxa"/>
              <w:left w:w="160" w:type="dxa"/>
              <w:right w:w="160" w:type="dxa"/>
            </w:tcMar>
            <w:vAlign w:val="center"/>
          </w:tcPr>
          <w:p>
            <w:r>
              <w:rPr>
                <w:rFonts w:ascii="Calibri" w:hAnsi="Calibri"/>
                <w:sz w:val="18"/>
              </w:rPr>
              <w:t>Primary Target</w:t>
            </w:r>
          </w:p>
        </w:tc>
        <w:tc>
          <w:tcPr>
            <w:tcW w:type="dxa" w:w="3600"/>
            <w:shd w:val="clear" w:color="auto" w:fill="FFFFFF"/>
            <w:tcMar>
              <w:top w:w="100" w:type="dxa"/>
              <w:bottom w:w="100" w:type="dxa"/>
              <w:left w:w="160" w:type="dxa"/>
              <w:right w:w="160" w:type="dxa"/>
            </w:tcMar>
            <w:vAlign w:val="center"/>
          </w:tcPr>
          <w:p>
            <w:r>
              <w:rPr>
                <w:rFonts w:ascii="Calibri" w:hAnsi="Calibri"/>
                <w:sz w:val="18"/>
              </w:rPr>
              <w:t>Plain text, code, YAML configs, documentation</w:t>
            </w:r>
          </w:p>
        </w:tc>
        <w:tc>
          <w:tcPr>
            <w:tcW w:type="dxa" w:w="3744"/>
            <w:shd w:val="clear" w:color="auto" w:fill="FFFFFF"/>
            <w:tcMar>
              <w:top w:w="100" w:type="dxa"/>
              <w:bottom w:w="100" w:type="dxa"/>
              <w:left w:w="160" w:type="dxa"/>
              <w:right w:w="160" w:type="dxa"/>
            </w:tcMar>
            <w:vAlign w:val="center"/>
          </w:tcPr>
          <w:p>
            <w:r>
              <w:rPr>
                <w:rFonts w:ascii="Calibri" w:hAnsi="Calibri"/>
                <w:sz w:val="18"/>
              </w:rPr>
              <w:t>Large datasets (CSV, Parquet), model weights, binary blobs</w:t>
            </w:r>
          </w:p>
        </w:tc>
      </w:tr>
      <w:tr>
        <w:tc>
          <w:tcPr>
            <w:tcW w:type="dxa" w:w="2304"/>
            <w:shd w:val="clear" w:color="auto" w:fill="F7F9FC"/>
            <w:tcMar>
              <w:top w:w="100" w:type="dxa"/>
              <w:bottom w:w="100" w:type="dxa"/>
              <w:left w:w="160" w:type="dxa"/>
              <w:right w:w="160" w:type="dxa"/>
            </w:tcMar>
            <w:vAlign w:val="center"/>
          </w:tcPr>
          <w:p>
            <w:r>
              <w:rPr>
                <w:rFonts w:ascii="Calibri" w:hAnsi="Calibri"/>
                <w:sz w:val="18"/>
              </w:rPr>
              <w:t>Storage Mechanism</w:t>
            </w:r>
          </w:p>
        </w:tc>
        <w:tc>
          <w:tcPr>
            <w:tcW w:type="dxa" w:w="3600"/>
            <w:shd w:val="clear" w:color="auto" w:fill="F7F9FC"/>
            <w:tcMar>
              <w:top w:w="100" w:type="dxa"/>
              <w:bottom w:w="100" w:type="dxa"/>
              <w:left w:w="160" w:type="dxa"/>
              <w:right w:w="160" w:type="dxa"/>
            </w:tcMar>
            <w:vAlign w:val="center"/>
          </w:tcPr>
          <w:p>
            <w:r>
              <w:rPr>
                <w:rFonts w:ascii="Calibri" w:hAnsi="Calibri"/>
                <w:sz w:val="18"/>
              </w:rPr>
              <w:t>Delta-compressed internal object database (.git/objects)</w:t>
            </w:r>
          </w:p>
        </w:tc>
        <w:tc>
          <w:tcPr>
            <w:tcW w:type="dxa" w:w="3744"/>
            <w:shd w:val="clear" w:color="auto" w:fill="F7F9FC"/>
            <w:tcMar>
              <w:top w:w="100" w:type="dxa"/>
              <w:bottom w:w="100" w:type="dxa"/>
              <w:left w:w="160" w:type="dxa"/>
              <w:right w:w="160" w:type="dxa"/>
            </w:tcMar>
            <w:vAlign w:val="center"/>
          </w:tcPr>
          <w:p>
            <w:r>
              <w:rPr>
                <w:rFonts w:ascii="Calibri" w:hAnsi="Calibri"/>
                <w:sz w:val="18"/>
              </w:rPr>
              <w:t>Content-addressable storage by MD5 hash (.dvc/cache)</w:t>
            </w:r>
          </w:p>
        </w:tc>
      </w:tr>
      <w:tr>
        <w:tc>
          <w:tcPr>
            <w:tcW w:type="dxa" w:w="2304"/>
            <w:shd w:val="clear" w:color="auto" w:fill="FFFFFF"/>
            <w:tcMar>
              <w:top w:w="100" w:type="dxa"/>
              <w:bottom w:w="100" w:type="dxa"/>
              <w:left w:w="160" w:type="dxa"/>
              <w:right w:w="160" w:type="dxa"/>
            </w:tcMar>
            <w:vAlign w:val="center"/>
          </w:tcPr>
          <w:p>
            <w:r>
              <w:rPr>
                <w:rFonts w:ascii="Calibri" w:hAnsi="Calibri"/>
                <w:sz w:val="18"/>
              </w:rPr>
              <w:t>Scalability Limit</w:t>
            </w:r>
          </w:p>
        </w:tc>
        <w:tc>
          <w:tcPr>
            <w:tcW w:type="dxa" w:w="3600"/>
            <w:shd w:val="clear" w:color="auto" w:fill="FFFFFF"/>
            <w:tcMar>
              <w:top w:w="100" w:type="dxa"/>
              <w:bottom w:w="100" w:type="dxa"/>
              <w:left w:w="160" w:type="dxa"/>
              <w:right w:w="160" w:type="dxa"/>
            </w:tcMar>
            <w:vAlign w:val="center"/>
          </w:tcPr>
          <w:p>
            <w:r>
              <w:rPr>
                <w:rFonts w:ascii="Calibri" w:hAnsi="Calibri"/>
                <w:sz w:val="18"/>
              </w:rPr>
              <w:t>Severely degraded above 100 MB; repository cloning bloats permanently</w:t>
            </w:r>
          </w:p>
        </w:tc>
        <w:tc>
          <w:tcPr>
            <w:tcW w:type="dxa" w:w="3744"/>
            <w:shd w:val="clear" w:color="auto" w:fill="FFFFFF"/>
            <w:tcMar>
              <w:top w:w="100" w:type="dxa"/>
              <w:bottom w:w="100" w:type="dxa"/>
              <w:left w:w="160" w:type="dxa"/>
              <w:right w:w="160" w:type="dxa"/>
            </w:tcMar>
            <w:vAlign w:val="center"/>
          </w:tcPr>
          <w:p>
            <w:r>
              <w:rPr>
                <w:rFonts w:ascii="Calibri" w:hAnsi="Calibri"/>
                <w:sz w:val="18"/>
              </w:rPr>
              <w:t>Petabyte scale (supports Amazon S3, Google GCS, Azure, local)</w:t>
            </w:r>
          </w:p>
        </w:tc>
      </w:tr>
      <w:tr>
        <w:tc>
          <w:tcPr>
            <w:tcW w:type="dxa" w:w="2304"/>
            <w:shd w:val="clear" w:color="auto" w:fill="F7F9FC"/>
            <w:tcMar>
              <w:top w:w="100" w:type="dxa"/>
              <w:bottom w:w="100" w:type="dxa"/>
              <w:left w:w="160" w:type="dxa"/>
              <w:right w:w="160" w:type="dxa"/>
            </w:tcMar>
            <w:vAlign w:val="center"/>
          </w:tcPr>
          <w:p>
            <w:r>
              <w:rPr>
                <w:rFonts w:ascii="Calibri" w:hAnsi="Calibri"/>
                <w:sz w:val="18"/>
              </w:rPr>
              <w:t>What is Versioned</w:t>
            </w:r>
          </w:p>
        </w:tc>
        <w:tc>
          <w:tcPr>
            <w:tcW w:type="dxa" w:w="3600"/>
            <w:shd w:val="clear" w:color="auto" w:fill="F7F9FC"/>
            <w:tcMar>
              <w:top w:w="100" w:type="dxa"/>
              <w:bottom w:w="100" w:type="dxa"/>
              <w:left w:w="160" w:type="dxa"/>
              <w:right w:w="160" w:type="dxa"/>
            </w:tcMar>
            <w:vAlign w:val="center"/>
          </w:tcPr>
          <w:p>
            <w:r>
              <w:rPr>
                <w:rFonts w:ascii="Calibri" w:hAnsi="Calibri"/>
                <w:sz w:val="18"/>
              </w:rPr>
              <w:t>Actual file contents line by line</w:t>
            </w:r>
          </w:p>
        </w:tc>
        <w:tc>
          <w:tcPr>
            <w:tcW w:type="dxa" w:w="3744"/>
            <w:shd w:val="clear" w:color="auto" w:fill="F7F9FC"/>
            <w:tcMar>
              <w:top w:w="100" w:type="dxa"/>
              <w:bottom w:w="100" w:type="dxa"/>
              <w:left w:w="160" w:type="dxa"/>
              <w:right w:w="160" w:type="dxa"/>
            </w:tcMar>
            <w:vAlign w:val="center"/>
          </w:tcPr>
          <w:p>
            <w:r>
              <w:rPr>
                <w:rFonts w:ascii="Calibri" w:hAnsi="Calibri"/>
                <w:sz w:val="18"/>
              </w:rPr>
              <w:t>Lightweight .dvc pointer files containing file size and MD5 hash</w:t>
            </w:r>
          </w:p>
        </w:tc>
      </w:tr>
      <w:tr>
        <w:tc>
          <w:tcPr>
            <w:tcW w:type="dxa" w:w="2304"/>
            <w:shd w:val="clear" w:color="auto" w:fill="FFFFFF"/>
            <w:tcMar>
              <w:top w:w="100" w:type="dxa"/>
              <w:bottom w:w="100" w:type="dxa"/>
              <w:left w:w="160" w:type="dxa"/>
              <w:right w:w="160" w:type="dxa"/>
            </w:tcMar>
            <w:vAlign w:val="center"/>
          </w:tcPr>
          <w:p>
            <w:r>
              <w:rPr>
                <w:rFonts w:ascii="Calibri" w:hAnsi="Calibri"/>
                <w:sz w:val="18"/>
              </w:rPr>
              <w:t>Collaboration Pattern</w:t>
            </w:r>
          </w:p>
        </w:tc>
        <w:tc>
          <w:tcPr>
            <w:tcW w:type="dxa" w:w="3600"/>
            <w:shd w:val="clear" w:color="auto" w:fill="FFFFFF"/>
            <w:tcMar>
              <w:top w:w="100" w:type="dxa"/>
              <w:bottom w:w="100" w:type="dxa"/>
              <w:left w:w="160" w:type="dxa"/>
              <w:right w:w="160" w:type="dxa"/>
            </w:tcMar>
            <w:vAlign w:val="center"/>
          </w:tcPr>
          <w:p>
            <w:r>
              <w:rPr>
                <w:rFonts w:ascii="Calibri" w:hAnsi="Calibri"/>
                <w:sz w:val="18"/>
              </w:rPr>
              <w:t>git push / git pull to GitHub/GitLab</w:t>
            </w:r>
          </w:p>
        </w:tc>
        <w:tc>
          <w:tcPr>
            <w:tcW w:type="dxa" w:w="3744"/>
            <w:shd w:val="clear" w:color="auto" w:fill="FFFFFF"/>
            <w:tcMar>
              <w:top w:w="100" w:type="dxa"/>
              <w:bottom w:w="100" w:type="dxa"/>
              <w:left w:w="160" w:type="dxa"/>
              <w:right w:w="160" w:type="dxa"/>
            </w:tcMar>
            <w:vAlign w:val="center"/>
          </w:tcPr>
          <w:p>
            <w:r>
              <w:rPr>
                <w:rFonts w:ascii="Calibri" w:hAnsi="Calibri"/>
                <w:sz w:val="18"/>
              </w:rPr>
              <w:t>dvc push / dvc pull to external shared data storage</w:t>
            </w:r>
          </w:p>
        </w:tc>
      </w:tr>
    </w:tbl>
    <w:tbl>
      <w:tblPr>
        <w:tblW w:type="auto" w:w="0"/>
        <w:jc w:val="center"/>
        <w:tblLayout w:type="fixed"/>
        <w:tblLook w:firstColumn="1" w:firstRow="1" w:lastColumn="0" w:lastRow="0" w:noHBand="0" w:noVBand="1" w:val="04A0"/>
      </w:tblPr>
      <w:tblGrid>
        <w:gridCol w:w="9746"/>
      </w:tblGrid>
      <w:tr>
        <w:tc>
          <w:tcPr>
            <w:tcW w:type="dxa" w:w="9648"/>
            <w:shd w:val="clear" w:color="auto" w:fill="FDF3E7"/>
            <w:tcMar>
              <w:top w:w="160" w:type="dxa"/>
              <w:bottom w:w="160" w:type="dxa"/>
              <w:left w:w="220" w:type="dxa"/>
              <w:right w:w="220" w:type="dxa"/>
            </w:tcMar>
            <w:tcBorders>
              <w:top w:val="single" w:sz="8" w:space="0" w:color="E0A96D"/>
              <w:left w:val="single" w:sz="16" w:space="0" w:color="D97706"/>
              <w:bottom w:val="single" w:sz="8" w:space="0" w:color="E0A96D"/>
              <w:right w:val="single" w:sz="8" w:space="0" w:color="E0A96D"/>
            </w:tcBorders>
          </w:tcPr>
          <w:p>
            <w:pPr>
              <w:spacing w:before="0" w:after="40" w:line="276" w:lineRule="auto"/>
            </w:pPr>
            <w:r>
              <w:rPr>
                <w:rFonts w:ascii="Calibri" w:hAnsi="Calibri"/>
                <w:b/>
                <w:color w:val="92400E"/>
                <w:sz w:val="20"/>
              </w:rPr>
              <w:t xml:space="preserve">What a .dvc File Represents: </w:t>
            </w:r>
            <w:r>
              <w:rPr>
                <w:rFonts w:ascii="Calibri" w:hAnsi="Calibri"/>
                <w:color w:val="451A03"/>
                <w:sz w:val="19"/>
              </w:rPr>
              <w:t>A .dvc file (such as data/dataset.csv.dvc) is a tiny YAML pointer file (approx. 98 bytes). It records the cryptographic MD5 hash (e.g. 24d9881fad8cfb3d...), byte size, and relative repository path. Git tracks this tiny .dvc file in version control, while the heavy CSV is automatically added to .gitignore and cached in DVC external storage.</w:t>
            </w:r>
          </w:p>
        </w:tc>
      </w:tr>
    </w:tbl>
    <w:p>
      <w:pPr>
        <w:spacing w:after="80"/>
      </w:pPr>
    </w:p>
    <w:p>
      <w:pPr>
        <w:keepNext/>
        <w:spacing w:before="280" w:after="120"/>
      </w:pPr>
      <w:r>
        <w:rPr>
          <w:rFonts w:ascii="Calibri" w:hAnsi="Calibri"/>
          <w:b/>
          <w:color w:val="000000"/>
          <w:sz w:val="30"/>
        </w:rPr>
        <w:t>Part H: Install and Initialize DVC</w:t>
      </w:r>
    </w:p>
    <w:p>
      <w:pPr>
        <w:keepNext/>
        <w:spacing w:before="200" w:after="80"/>
      </w:pPr>
      <w:r>
        <w:rPr>
          <w:rFonts w:ascii="Calibri" w:hAnsi="Calibri"/>
          <w:b/>
          <w:color w:val="000000"/>
          <w:sz w:val="25"/>
        </w:rPr>
        <w:t>Activity 8: Repository Initialization &amp; Metadata Tracking</w:t>
      </w:r>
    </w:p>
    <w:p>
      <w:pPr>
        <w:spacing w:before="0" w:after="100" w:line="276" w:lineRule="auto"/>
      </w:pPr>
      <w:r>
        <w:rPr>
          <w:rFonts w:ascii="Calibri" w:hAnsi="Calibri"/>
          <w:color w:val="222222"/>
          <w:sz w:val="20"/>
        </w:rPr>
        <w:t>Objective: Initialize DVC in the local Git repository, inspect generated internal configuration files, and commit initial DVC tracking files to Git.</w:t>
      </w:r>
    </w:p>
    <w:p>
      <w:pPr>
        <w:keepNext/>
        <w:spacing w:before="120" w:after="60"/>
      </w:pPr>
      <w:r>
        <w:rPr>
          <w:rFonts w:ascii="Calibri" w:hAnsi="Calibri"/>
          <w:b/>
          <w:color w:val="000000"/>
          <w:sz w:val="22"/>
        </w:rPr>
        <w:t>Code Box 4: Initializing DVC in the Repository</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 Install DVC with full extras</w:t>
            </w:r>
          </w:p>
          <w:p>
            <w:pPr>
              <w:spacing w:before="0" w:after="40" w:line="252" w:lineRule="auto"/>
            </w:pPr>
            <w:r>
              <w:rPr>
                <w:rFonts w:ascii="Consolas" w:hAnsi="Consolas"/>
                <w:color w:val="222222"/>
                <w:sz w:val="18"/>
              </w:rPr>
              <w:t>$ pip install dvc</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Verify DVC installation</w:t>
            </w:r>
          </w:p>
          <w:p>
            <w:pPr>
              <w:spacing w:before="0" w:after="40" w:line="252" w:lineRule="auto"/>
            </w:pPr>
            <w:r>
              <w:rPr>
                <w:rFonts w:ascii="Consolas" w:hAnsi="Consolas"/>
                <w:color w:val="222222"/>
                <w:sz w:val="18"/>
              </w:rPr>
              <w:t>$ dvc --version</w:t>
            </w:r>
          </w:p>
          <w:p>
            <w:pPr>
              <w:spacing w:before="0" w:after="40" w:line="252" w:lineRule="auto"/>
            </w:pPr>
            <w:r>
              <w:rPr>
                <w:rFonts w:ascii="Consolas" w:hAnsi="Consolas"/>
                <w:color w:val="222222"/>
                <w:sz w:val="18"/>
              </w:rPr>
              <w:t>DVC version: 3.67.1</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Initialize DVC repository</w:t>
            </w:r>
          </w:p>
          <w:p>
            <w:pPr>
              <w:spacing w:before="0" w:after="40" w:line="252" w:lineRule="auto"/>
            </w:pPr>
            <w:r>
              <w:rPr>
                <w:rFonts w:ascii="Consolas" w:hAnsi="Consolas"/>
                <w:color w:val="222222"/>
                <w:sz w:val="18"/>
              </w:rPr>
              <w:t>$ dvc init</w:t>
            </w:r>
          </w:p>
          <w:p>
            <w:pPr>
              <w:spacing w:before="0" w:after="40" w:line="252" w:lineRule="auto"/>
            </w:pPr>
            <w:r>
              <w:rPr>
                <w:rFonts w:ascii="Consolas" w:hAnsi="Consolas"/>
                <w:color w:val="222222"/>
                <w:sz w:val="18"/>
              </w:rPr>
              <w:t>Initialized DVC repository.</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Verify Git status after DVC initialization</w:t>
            </w:r>
          </w:p>
          <w:p>
            <w:pPr>
              <w:spacing w:before="0" w:after="40" w:line="252" w:lineRule="auto"/>
            </w:pPr>
            <w:r>
              <w:rPr>
                <w:rFonts w:ascii="Consolas" w:hAnsi="Consolas"/>
                <w:color w:val="222222"/>
                <w:sz w:val="18"/>
              </w:rPr>
              <w:t>$ git status</w:t>
            </w:r>
          </w:p>
          <w:p>
            <w:pPr>
              <w:spacing w:before="0" w:after="40" w:line="252" w:lineRule="auto"/>
            </w:pPr>
            <w:r>
              <w:rPr>
                <w:rFonts w:ascii="Consolas" w:hAnsi="Consolas"/>
                <w:color w:val="222222"/>
                <w:sz w:val="18"/>
              </w:rPr>
              <w:t>Changes to be committed:</w:t>
            </w:r>
          </w:p>
          <w:p>
            <w:pPr>
              <w:spacing w:before="0" w:after="40" w:line="252" w:lineRule="auto"/>
            </w:pPr>
            <w:r>
              <w:rPr>
                <w:rFonts w:ascii="Consolas" w:hAnsi="Consolas"/>
                <w:color w:val="222222"/>
                <w:sz w:val="18"/>
              </w:rPr>
              <w:t xml:space="preserve">    new file:   .dvc/.gitignore</w:t>
            </w:r>
          </w:p>
          <w:p>
            <w:pPr>
              <w:spacing w:before="0" w:after="40" w:line="252" w:lineRule="auto"/>
            </w:pPr>
            <w:r>
              <w:rPr>
                <w:rFonts w:ascii="Consolas" w:hAnsi="Consolas"/>
                <w:color w:val="222222"/>
                <w:sz w:val="18"/>
              </w:rPr>
              <w:t xml:space="preserve">    new file:   .dvc/config</w:t>
            </w:r>
          </w:p>
          <w:p>
            <w:pPr>
              <w:spacing w:before="0" w:after="40" w:line="252" w:lineRule="auto"/>
            </w:pPr>
            <w:r>
              <w:rPr>
                <w:rFonts w:ascii="Consolas" w:hAnsi="Consolas"/>
                <w:color w:val="222222"/>
                <w:sz w:val="18"/>
              </w:rPr>
              <w:t xml:space="preserve">    new file:   .dvcignore</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Commit DVC initial configuration to Git</w:t>
            </w:r>
          </w:p>
          <w:p>
            <w:pPr>
              <w:spacing w:before="0" w:after="40" w:line="252" w:lineRule="auto"/>
            </w:pPr>
            <w:r>
              <w:rPr>
                <w:rFonts w:ascii="Consolas" w:hAnsi="Consolas"/>
                <w:color w:val="222222"/>
                <w:sz w:val="18"/>
              </w:rPr>
              <w:t>$ git commit -m "Initialize DVC in repository"</w:t>
            </w:r>
          </w:p>
          <w:p>
            <w:pPr>
              <w:spacing w:before="0" w:after="40" w:line="252" w:lineRule="auto"/>
            </w:pPr>
            <w:r>
              <w:rPr>
                <w:rFonts w:ascii="Consolas" w:hAnsi="Consolas"/>
                <w:color w:val="222222"/>
                <w:sz w:val="18"/>
              </w:rPr>
              <w:t>[main 71578c6] Initial project setup: Add training scripts, DVC pipeline, and README</w:t>
            </w:r>
          </w:p>
        </w:tc>
      </w:tr>
    </w:tbl>
    <w:p>
      <w:pPr>
        <w:spacing w:after="80"/>
      </w:pPr>
    </w:p>
    <w:p>
      <w:pPr>
        <w:spacing w:before="0" w:after="100" w:line="276" w:lineRule="auto"/>
      </w:pPr>
      <w:r>
        <w:rPr>
          <w:rFonts w:ascii="Calibri" w:hAnsi="Calibri"/>
          <w:color w:val="222222"/>
          <w:sz w:val="20"/>
        </w:rPr>
        <w:t>Why DVC Configuration Files Must Be Version-Controlled: The .dvc/config and .dvcignore files define how DVC interacts with remotes and ignore rules. Committing them into Git guarantees that any collaborator cloning the repository instantly inherits identical storage configurations and pipeline settings.</w:t>
      </w:r>
    </w:p>
    <w:p>
      <w:pPr>
        <w:keepNext/>
        <w:spacing w:before="280" w:after="120"/>
      </w:pPr>
      <w:r>
        <w:rPr>
          <w:rFonts w:ascii="Calibri" w:hAnsi="Calibri"/>
          <w:b/>
          <w:color w:val="000000"/>
          <w:sz w:val="30"/>
        </w:rPr>
        <w:t>Part I: Track a Dataset with DVC</w:t>
      </w:r>
    </w:p>
    <w:p>
      <w:pPr>
        <w:keepNext/>
        <w:spacing w:before="200" w:after="80"/>
      </w:pPr>
      <w:r>
        <w:rPr>
          <w:rFonts w:ascii="Calibri" w:hAnsi="Calibri"/>
          <w:b/>
          <w:color w:val="000000"/>
          <w:sz w:val="25"/>
        </w:rPr>
        <w:t>Activity 9: Adding Raw Data to DVC Tracking</w:t>
      </w:r>
    </w:p>
    <w:p>
      <w:pPr>
        <w:spacing w:before="0" w:after="100" w:line="276" w:lineRule="auto"/>
      </w:pPr>
      <w:r>
        <w:rPr>
          <w:rFonts w:ascii="Calibri" w:hAnsi="Calibri"/>
          <w:color w:val="222222"/>
          <w:sz w:val="20"/>
        </w:rPr>
        <w:t>Objective: Place the Breast Cancer dataset at data/dataset.csv, add it to DVC tracking, and commit the generated .dvc metadata pointer to Git.</w:t>
      </w:r>
    </w:p>
    <w:p>
      <w:pPr>
        <w:keepNext/>
        <w:spacing w:before="120" w:after="60"/>
      </w:pPr>
      <w:r>
        <w:rPr>
          <w:rFonts w:ascii="Calibri" w:hAnsi="Calibri"/>
          <w:b/>
          <w:color w:val="000000"/>
          <w:sz w:val="22"/>
        </w:rPr>
        <w:t>Code Box 5: Tracking data/dataset.csv with DVC</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 Add dataset to DVC tracking</w:t>
            </w:r>
          </w:p>
          <w:p>
            <w:pPr>
              <w:spacing w:before="0" w:after="40" w:line="252" w:lineRule="auto"/>
            </w:pPr>
            <w:r>
              <w:rPr>
                <w:rFonts w:ascii="Consolas" w:hAnsi="Consolas"/>
                <w:color w:val="222222"/>
                <w:sz w:val="18"/>
              </w:rPr>
              <w:t>$ dvc add data/dataset.csv</w:t>
            </w:r>
          </w:p>
          <w:p>
            <w:pPr>
              <w:spacing w:before="0" w:after="40" w:line="252" w:lineRule="auto"/>
            </w:pPr>
            <w:r>
              <w:rPr>
                <w:rFonts w:ascii="Consolas" w:hAnsi="Consolas"/>
                <w:color w:val="222222"/>
                <w:sz w:val="18"/>
              </w:rPr>
              <w:t>100% Adding...|████████████████████████████████████████████|1/1 [00:00, 48.24file/s]</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To track the changes with git, run:</w:t>
            </w:r>
          </w:p>
          <w:p>
            <w:pPr>
              <w:spacing w:before="0" w:after="40" w:line="252" w:lineRule="auto"/>
            </w:pPr>
            <w:r>
              <w:rPr>
                <w:rFonts w:ascii="Consolas" w:hAnsi="Consolas"/>
                <w:color w:val="222222"/>
                <w:sz w:val="18"/>
              </w:rPr>
              <w:t xml:space="preserve">    git add data/dataset.csv.dvc data/.gitignore</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Stage and commit DVC pointer to Git</w:t>
            </w:r>
          </w:p>
          <w:p>
            <w:pPr>
              <w:spacing w:before="0" w:after="40" w:line="252" w:lineRule="auto"/>
            </w:pPr>
            <w:r>
              <w:rPr>
                <w:rFonts w:ascii="Consolas" w:hAnsi="Consolas"/>
                <w:color w:val="222222"/>
                <w:sz w:val="18"/>
              </w:rPr>
              <w:t>$ git add data/dataset.csv.dvc</w:t>
            </w:r>
          </w:p>
          <w:p>
            <w:pPr>
              <w:spacing w:before="0" w:after="40" w:line="252" w:lineRule="auto"/>
            </w:pPr>
            <w:r>
              <w:rPr>
                <w:rFonts w:ascii="Consolas" w:hAnsi="Consolas"/>
                <w:color w:val="222222"/>
                <w:sz w:val="18"/>
              </w:rPr>
              <w:t>$ git commit -m "Track dataset v1 with DVC -- 569 rows (full breast cancer dataset)"</w:t>
            </w:r>
          </w:p>
          <w:p>
            <w:pPr>
              <w:spacing w:before="0" w:after="40" w:line="252" w:lineRule="auto"/>
            </w:pPr>
            <w:r>
              <w:rPr>
                <w:rFonts w:ascii="Consolas" w:hAnsi="Consolas"/>
                <w:color w:val="222222"/>
                <w:sz w:val="18"/>
              </w:rPr>
              <w:t>[main 4c49c1e] Track dataset v1 with DVC -- 569 rows (full breast cancer dataset)</w:t>
            </w:r>
          </w:p>
          <w:p>
            <w:pPr>
              <w:spacing w:before="0" w:after="40" w:line="252" w:lineRule="auto"/>
            </w:pPr>
            <w:r>
              <w:rPr>
                <w:rFonts w:ascii="Consolas" w:hAnsi="Consolas"/>
                <w:color w:val="222222"/>
                <w:sz w:val="18"/>
              </w:rPr>
              <w:t xml:space="preserve"> 1 file changed, 5 insertions(+)</w:t>
            </w:r>
          </w:p>
          <w:p>
            <w:pPr>
              <w:spacing w:before="0" w:after="40" w:line="252" w:lineRule="auto"/>
            </w:pPr>
            <w:r>
              <w:rPr>
                <w:rFonts w:ascii="Consolas" w:hAnsi="Consolas"/>
                <w:color w:val="222222"/>
                <w:sz w:val="18"/>
              </w:rPr>
              <w:t xml:space="preserve"> create mode 100644 data/dataset.csv.dvc</w:t>
            </w:r>
          </w:p>
        </w:tc>
      </w:tr>
    </w:tbl>
    <w:p>
      <w:pPr>
        <w:spacing w:after="80"/>
      </w:pPr>
    </w:p>
    <w:p>
      <w:pPr>
        <w:keepNext/>
        <w:spacing w:before="120" w:after="60"/>
      </w:pPr>
      <w:r>
        <w:rPr>
          <w:rFonts w:ascii="Calibri" w:hAnsi="Calibri"/>
          <w:b/>
          <w:color w:val="000000"/>
          <w:sz w:val="22"/>
        </w:rPr>
        <w:t>Inspection of data/dataset.csv.dvc Metadata File</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outs:</w:t>
            </w:r>
          </w:p>
          <w:p>
            <w:pPr>
              <w:spacing w:before="0" w:after="40" w:line="252" w:lineRule="auto"/>
            </w:pPr>
            <w:r>
              <w:rPr>
                <w:rFonts w:ascii="Consolas" w:hAnsi="Consolas"/>
                <w:color w:val="222222"/>
                <w:sz w:val="18"/>
              </w:rPr>
              <w:t>- md5: 24d9881fad8cfb3d94f5276d372e422b</w:t>
            </w:r>
          </w:p>
          <w:p>
            <w:pPr>
              <w:spacing w:before="0" w:after="40" w:line="252" w:lineRule="auto"/>
            </w:pPr>
            <w:r>
              <w:rPr>
                <w:rFonts w:ascii="Consolas" w:hAnsi="Consolas"/>
                <w:color w:val="222222"/>
                <w:sz w:val="18"/>
              </w:rPr>
              <w:t xml:space="preserve">  size: 121955</w:t>
            </w:r>
          </w:p>
          <w:p>
            <w:pPr>
              <w:spacing w:before="0" w:after="40" w:line="252" w:lineRule="auto"/>
            </w:pPr>
            <w:r>
              <w:rPr>
                <w:rFonts w:ascii="Consolas" w:hAnsi="Consolas"/>
                <w:color w:val="222222"/>
                <w:sz w:val="18"/>
              </w:rPr>
              <w:t xml:space="preserve">  hash: md5</w:t>
            </w:r>
          </w:p>
          <w:p>
            <w:pPr>
              <w:spacing w:before="0" w:after="40" w:line="252" w:lineRule="auto"/>
            </w:pPr>
            <w:r>
              <w:rPr>
                <w:rFonts w:ascii="Consolas" w:hAnsi="Consolas"/>
                <w:color w:val="222222"/>
                <w:sz w:val="18"/>
              </w:rPr>
              <w:t xml:space="preserve">  path: dataset.csv</w:t>
            </w:r>
          </w:p>
        </w:tc>
      </w:tr>
    </w:tbl>
    <w:p>
      <w:pPr>
        <w:spacing w:after="80"/>
      </w:pPr>
    </w:p>
    <w:p>
      <w:pPr>
        <w:keepNext/>
        <w:spacing w:before="280" w:after="120"/>
      </w:pPr>
      <w:r>
        <w:rPr>
          <w:rFonts w:ascii="Calibri" w:hAnsi="Calibri"/>
          <w:b/>
          <w:color w:val="000000"/>
          <w:sz w:val="30"/>
        </w:rPr>
        <w:t>Part J: Configure DVC Remote Storage &amp; Push Data</w:t>
      </w:r>
    </w:p>
    <w:p>
      <w:pPr>
        <w:keepNext/>
        <w:spacing w:before="200" w:after="80"/>
      </w:pPr>
      <w:r>
        <w:rPr>
          <w:rFonts w:ascii="Calibri" w:hAnsi="Calibri"/>
          <w:b/>
          <w:color w:val="000000"/>
          <w:sz w:val="25"/>
        </w:rPr>
        <w:t>Activity 10: Setting Up Local Remote Storage &amp; Synchronization</w:t>
      </w:r>
    </w:p>
    <w:p>
      <w:pPr>
        <w:spacing w:before="0" w:after="100" w:line="276" w:lineRule="auto"/>
      </w:pPr>
      <w:r>
        <w:rPr>
          <w:rFonts w:ascii="Calibri" w:hAnsi="Calibri"/>
          <w:color w:val="222222"/>
          <w:sz w:val="20"/>
        </w:rPr>
        <w:t>Objective: Configure a dedicated external directory outside the repository as a default DVC remote, commit configuration to Git, and push cached dataset versions.</w:t>
      </w:r>
    </w:p>
    <w:p>
      <w:pPr>
        <w:keepNext/>
        <w:spacing w:before="120" w:after="60"/>
      </w:pPr>
      <w:r>
        <w:rPr>
          <w:rFonts w:ascii="Calibri" w:hAnsi="Calibri"/>
          <w:b/>
          <w:color w:val="000000"/>
          <w:sz w:val="22"/>
        </w:rPr>
        <w:t>Code Box 6: Configuring DVC Remote Storage &amp; Pushing Data</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 Provision external directory outside the repository</w:t>
            </w:r>
          </w:p>
          <w:p>
            <w:pPr>
              <w:spacing w:before="0" w:after="40" w:line="252" w:lineRule="auto"/>
            </w:pPr>
            <w:r>
              <w:rPr>
                <w:rFonts w:ascii="Consolas" w:hAnsi="Consolas"/>
                <w:color w:val="222222"/>
                <w:sz w:val="18"/>
              </w:rPr>
              <w:t>$ mkdir -p d:/SEL_Lab_4_5/dvc-storage</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Register localremote as default DVC remote</w:t>
            </w:r>
          </w:p>
          <w:p>
            <w:pPr>
              <w:spacing w:before="0" w:after="40" w:line="252" w:lineRule="auto"/>
            </w:pPr>
            <w:r>
              <w:rPr>
                <w:rFonts w:ascii="Consolas" w:hAnsi="Consolas"/>
                <w:color w:val="222222"/>
                <w:sz w:val="18"/>
              </w:rPr>
              <w:t>$ dvc remote add -d localremote d:/SEL_Lab_4_5/dvc-storage</w:t>
            </w:r>
          </w:p>
          <w:p>
            <w:pPr>
              <w:spacing w:before="0" w:after="40" w:line="252" w:lineRule="auto"/>
            </w:pPr>
            <w:r>
              <w:rPr>
                <w:rFonts w:ascii="Consolas" w:hAnsi="Consolas"/>
                <w:color w:val="222222"/>
                <w:sz w:val="18"/>
              </w:rPr>
              <w:t>Setting 'localremote' as a default remote.</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Commit remote configuration to Git</w:t>
            </w:r>
          </w:p>
          <w:p>
            <w:pPr>
              <w:spacing w:before="0" w:after="40" w:line="252" w:lineRule="auto"/>
            </w:pPr>
            <w:r>
              <w:rPr>
                <w:rFonts w:ascii="Consolas" w:hAnsi="Consolas"/>
                <w:color w:val="222222"/>
                <w:sz w:val="18"/>
              </w:rPr>
              <w:t>$ git add .dvc/config</w:t>
            </w:r>
          </w:p>
          <w:p>
            <w:pPr>
              <w:spacing w:before="0" w:after="40" w:line="252" w:lineRule="auto"/>
            </w:pPr>
            <w:r>
              <w:rPr>
                <w:rFonts w:ascii="Consolas" w:hAnsi="Consolas"/>
                <w:color w:val="222222"/>
                <w:sz w:val="18"/>
              </w:rPr>
              <w:t>$ git commit -m "Configure DVC local remote storage"</w:t>
            </w:r>
          </w:p>
          <w:p>
            <w:pPr>
              <w:spacing w:before="0" w:after="40" w:line="252" w:lineRule="auto"/>
            </w:pPr>
            <w:r>
              <w:rPr>
                <w:rFonts w:ascii="Consolas" w:hAnsi="Consolas"/>
                <w:color w:val="222222"/>
                <w:sz w:val="18"/>
              </w:rPr>
              <w:t>[main 54671bc] Configure DVC local remote storage</w:t>
            </w:r>
          </w:p>
          <w:p>
            <w:pPr>
              <w:spacing w:before="0" w:after="40" w:line="252" w:lineRule="auto"/>
            </w:pPr>
            <w:r>
              <w:rPr>
                <w:rFonts w:ascii="Consolas" w:hAnsi="Consolas"/>
                <w:color w:val="222222"/>
                <w:sz w:val="18"/>
              </w:rPr>
              <w:t xml:space="preserve"> 1 file changed, 4 insertions(+)</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Push cached data files to remote storage</w:t>
            </w:r>
          </w:p>
          <w:p>
            <w:pPr>
              <w:spacing w:before="0" w:after="40" w:line="252" w:lineRule="auto"/>
            </w:pPr>
            <w:r>
              <w:rPr>
                <w:rFonts w:ascii="Consolas" w:hAnsi="Consolas"/>
                <w:color w:val="222222"/>
                <w:sz w:val="18"/>
              </w:rPr>
              <w:t>$ dvc push</w:t>
            </w:r>
          </w:p>
          <w:p>
            <w:pPr>
              <w:spacing w:before="0" w:after="40" w:line="252" w:lineRule="auto"/>
            </w:pPr>
            <w:r>
              <w:rPr>
                <w:rFonts w:ascii="Consolas" w:hAnsi="Consolas"/>
                <w:color w:val="222222"/>
                <w:sz w:val="18"/>
              </w:rPr>
              <w:t>1 file pushed</w:t>
            </w:r>
          </w:p>
        </w:tc>
      </w:tr>
    </w:tbl>
    <w:p>
      <w:pPr>
        <w:spacing w:after="80"/>
      </w:pPr>
    </w:p>
    <w:tbl>
      <w:tblPr>
        <w:tblW w:type="auto" w:w="0"/>
        <w:jc w:val="center"/>
        <w:tblLayout w:type="fixed"/>
        <w:tblLook w:firstColumn="1" w:firstRow="1" w:lastColumn="0" w:lastRow="0" w:noHBand="0" w:noVBand="1" w:val="04A0"/>
      </w:tblPr>
      <w:tblGrid>
        <w:gridCol w:w="9746"/>
      </w:tblGrid>
      <w:tr>
        <w:tc>
          <w:tcPr>
            <w:tcW w:type="dxa" w:w="9648"/>
            <w:shd w:val="clear" w:color="auto" w:fill="FDF3E7"/>
            <w:tcMar>
              <w:top w:w="160" w:type="dxa"/>
              <w:bottom w:w="160" w:type="dxa"/>
              <w:left w:w="220" w:type="dxa"/>
              <w:right w:w="220" w:type="dxa"/>
            </w:tcMar>
            <w:tcBorders>
              <w:top w:val="single" w:sz="8" w:space="0" w:color="E0A96D"/>
              <w:left w:val="single" w:sz="16" w:space="0" w:color="D97706"/>
              <w:bottom w:val="single" w:sz="8" w:space="0" w:color="E0A96D"/>
              <w:right w:val="single" w:sz="8" w:space="0" w:color="E0A96D"/>
            </w:tcBorders>
          </w:tcPr>
          <w:p>
            <w:pPr>
              <w:spacing w:before="0" w:after="40" w:line="276" w:lineRule="auto"/>
            </w:pPr>
            <w:r>
              <w:rPr>
                <w:rFonts w:ascii="Calibri" w:hAnsi="Calibri"/>
                <w:b/>
                <w:color w:val="92400E"/>
                <w:sz w:val="20"/>
              </w:rPr>
              <w:t xml:space="preserve">Enterprise Remote Storage Architecture: </w:t>
            </w:r>
            <w:r>
              <w:rPr>
                <w:rFonts w:ascii="Calibri" w:hAnsi="Calibri"/>
                <w:color w:val="451A03"/>
                <w:sz w:val="19"/>
              </w:rPr>
              <w:t>While a local directory remote (d:/SEL_Lab_4_5/dvc-storage) is ideal for single-machine development, enterprise teams configure cloud object storage (e.g., s3://company-mlops-bucket/data or gs://ml-registry/data). Credentials are managed securely through IAM instance roles or environment variables, ensuring zero secrets are ever committed to Git.</w:t>
            </w:r>
          </w:p>
        </w:tc>
      </w:tr>
    </w:tbl>
    <w:p>
      <w:pPr>
        <w:spacing w:after="80"/>
      </w:pPr>
    </w:p>
    <w:p>
      <w:pPr>
        <w:keepNext/>
        <w:spacing w:before="280" w:after="120"/>
      </w:pPr>
      <w:r>
        <w:rPr>
          <w:rFonts w:ascii="Calibri" w:hAnsi="Calibri"/>
          <w:b/>
          <w:color w:val="000000"/>
          <w:sz w:val="30"/>
        </w:rPr>
        <w:t>Part K: Create Controlled Dataset Versions (v1, v2, v3)</w:t>
      </w:r>
    </w:p>
    <w:p>
      <w:pPr>
        <w:keepNext/>
        <w:spacing w:before="200" w:after="80"/>
      </w:pPr>
      <w:r>
        <w:rPr>
          <w:rFonts w:ascii="Calibri" w:hAnsi="Calibri"/>
          <w:b/>
          <w:color w:val="000000"/>
          <w:sz w:val="25"/>
        </w:rPr>
        <w:t>Activity 11: Controlled Dataset Mutations &amp; Commit Milestones</w:t>
      </w:r>
    </w:p>
    <w:p>
      <w:pPr>
        <w:spacing w:before="0" w:after="100" w:line="276" w:lineRule="auto"/>
      </w:pPr>
      <w:r>
        <w:rPr>
          <w:rFonts w:ascii="Calibri" w:hAnsi="Calibri"/>
          <w:color w:val="222222"/>
          <w:sz w:val="20"/>
        </w:rPr>
        <w:t>Objective: Simulate real-world dataset evolution by creating three controlled dataset versions: Baseline (v1), Data Augmentation (v2), and Data Cleaning / Outlier Removal (v3).</w:t>
      </w:r>
    </w:p>
    <w:p>
      <w:pPr>
        <w:keepNext/>
        <w:spacing w:before="120" w:after="60"/>
      </w:pPr>
      <w:r>
        <w:rPr>
          <w:rFonts w:ascii="Calibri" w:hAnsi="Calibri"/>
          <w:b/>
          <w:color w:val="000000"/>
          <w:sz w:val="22"/>
        </w:rPr>
        <w:t>Table 9: Controlled Dataset Versions &amp; Git Milestones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624"/>
        <w:gridCol w:w="1624"/>
        <w:gridCol w:w="1624"/>
        <w:gridCol w:w="1624"/>
        <w:gridCol w:w="1624"/>
        <w:gridCol w:w="1624"/>
      </w:tblGrid>
      <w:tr>
        <w:tc>
          <w:tcPr>
            <w:tcW w:type="dxa" w:w="1584"/>
            <w:shd w:val="clear" w:color="auto" w:fill="2E5EAA"/>
            <w:tcMar>
              <w:top w:w="140" w:type="dxa"/>
              <w:bottom w:w="140" w:type="dxa"/>
              <w:left w:w="180" w:type="dxa"/>
              <w:right w:w="180" w:type="dxa"/>
            </w:tcMar>
            <w:vAlign w:val="center"/>
          </w:tcPr>
          <w:p>
            <w:pPr>
              <w:jc w:val="center"/>
            </w:pPr>
            <w:r>
              <w:rPr>
                <w:rFonts w:ascii="Calibri" w:hAnsi="Calibri"/>
                <w:b/>
                <w:color w:val="FFFFFF"/>
                <w:sz w:val="19"/>
              </w:rPr>
              <w:t>Version</w:t>
            </w:r>
          </w:p>
        </w:tc>
        <w:tc>
          <w:tcPr>
            <w:tcW w:type="dxa" w:w="1152"/>
            <w:shd w:val="clear" w:color="auto" w:fill="2E5EAA"/>
            <w:tcMar>
              <w:top w:w="140" w:type="dxa"/>
              <w:bottom w:w="140" w:type="dxa"/>
              <w:left w:w="180" w:type="dxa"/>
              <w:right w:w="180" w:type="dxa"/>
            </w:tcMar>
            <w:vAlign w:val="center"/>
          </w:tcPr>
          <w:p>
            <w:pPr>
              <w:jc w:val="center"/>
            </w:pPr>
            <w:r>
              <w:rPr>
                <w:rFonts w:ascii="Calibri" w:hAnsi="Calibri"/>
                <w:b/>
                <w:color w:val="FFFFFF"/>
                <w:sz w:val="19"/>
              </w:rPr>
              <w:t>Git SHA</w:t>
            </w:r>
          </w:p>
        </w:tc>
        <w:tc>
          <w:tcPr>
            <w:tcW w:type="dxa" w:w="1008"/>
            <w:shd w:val="clear" w:color="auto" w:fill="2E5EAA"/>
            <w:tcMar>
              <w:top w:w="140" w:type="dxa"/>
              <w:bottom w:w="140" w:type="dxa"/>
              <w:left w:w="180" w:type="dxa"/>
              <w:right w:w="180" w:type="dxa"/>
            </w:tcMar>
            <w:vAlign w:val="center"/>
          </w:tcPr>
          <w:p>
            <w:pPr>
              <w:jc w:val="center"/>
            </w:pPr>
            <w:r>
              <w:rPr>
                <w:rFonts w:ascii="Calibri" w:hAnsi="Calibri"/>
                <w:b/>
                <w:color w:val="FFFFFF"/>
                <w:sz w:val="19"/>
              </w:rPr>
              <w:t>Rows</w:t>
            </w:r>
          </w:p>
        </w:tc>
        <w:tc>
          <w:tcPr>
            <w:tcW w:type="dxa" w:w="864"/>
            <w:shd w:val="clear" w:color="auto" w:fill="2E5EAA"/>
            <w:tcMar>
              <w:top w:w="140" w:type="dxa"/>
              <w:bottom w:w="140" w:type="dxa"/>
              <w:left w:w="180" w:type="dxa"/>
              <w:right w:w="180" w:type="dxa"/>
            </w:tcMar>
            <w:vAlign w:val="center"/>
          </w:tcPr>
          <w:p>
            <w:pPr>
              <w:jc w:val="center"/>
            </w:pPr>
            <w:r>
              <w:rPr>
                <w:rFonts w:ascii="Calibri" w:hAnsi="Calibri"/>
                <w:b/>
                <w:color w:val="FFFFFF"/>
                <w:sz w:val="19"/>
              </w:rPr>
              <w:t>Cols</w:t>
            </w:r>
          </w:p>
        </w:tc>
        <w:tc>
          <w:tcPr>
            <w:tcW w:type="dxa" w:w="2592"/>
            <w:shd w:val="clear" w:color="auto" w:fill="2E5EAA"/>
            <w:tcMar>
              <w:top w:w="140" w:type="dxa"/>
              <w:bottom w:w="140" w:type="dxa"/>
              <w:left w:w="180" w:type="dxa"/>
              <w:right w:w="180" w:type="dxa"/>
            </w:tcMar>
            <w:vAlign w:val="center"/>
          </w:tcPr>
          <w:p>
            <w:pPr>
              <w:jc w:val="center"/>
            </w:pPr>
            <w:r>
              <w:rPr>
                <w:rFonts w:ascii="Calibri" w:hAnsi="Calibri"/>
                <w:b/>
                <w:color w:val="FFFFFF"/>
                <w:sz w:val="19"/>
              </w:rPr>
              <w:t>Cryptographic MD5 Hash</w:t>
            </w:r>
          </w:p>
        </w:tc>
        <w:tc>
          <w:tcPr>
            <w:tcW w:type="dxa" w:w="2448"/>
            <w:shd w:val="clear" w:color="auto" w:fill="2E5EAA"/>
            <w:tcMar>
              <w:top w:w="140" w:type="dxa"/>
              <w:bottom w:w="140" w:type="dxa"/>
              <w:left w:w="180" w:type="dxa"/>
              <w:right w:w="180" w:type="dxa"/>
            </w:tcMar>
            <w:vAlign w:val="center"/>
          </w:tcPr>
          <w:p>
            <w:pPr>
              <w:jc w:val="center"/>
            </w:pPr>
            <w:r>
              <w:rPr>
                <w:rFonts w:ascii="Calibri" w:hAnsi="Calibri"/>
                <w:b/>
                <w:color w:val="FFFFFF"/>
                <w:sz w:val="19"/>
              </w:rPr>
              <w:t>Engineering Description</w:t>
            </w:r>
          </w:p>
        </w:tc>
      </w:tr>
      <w:tr>
        <w:tc>
          <w:tcPr>
            <w:tcW w:type="dxa" w:w="1584"/>
            <w:shd w:val="clear" w:color="auto" w:fill="FFFFFF"/>
            <w:tcMar>
              <w:top w:w="100" w:type="dxa"/>
              <w:bottom w:w="100" w:type="dxa"/>
              <w:left w:w="160" w:type="dxa"/>
              <w:right w:w="160" w:type="dxa"/>
            </w:tcMar>
            <w:vAlign w:val="center"/>
          </w:tcPr>
          <w:p>
            <w:r>
              <w:rPr>
                <w:rFonts w:ascii="Calibri" w:hAnsi="Calibri"/>
                <w:sz w:val="18"/>
              </w:rPr>
              <w:t>Dataset v1</w:t>
            </w:r>
          </w:p>
        </w:tc>
        <w:tc>
          <w:tcPr>
            <w:tcW w:type="dxa" w:w="1152"/>
            <w:shd w:val="clear" w:color="auto" w:fill="FFFFFF"/>
            <w:tcMar>
              <w:top w:w="100" w:type="dxa"/>
              <w:bottom w:w="100" w:type="dxa"/>
              <w:left w:w="160" w:type="dxa"/>
              <w:right w:w="160" w:type="dxa"/>
            </w:tcMar>
            <w:vAlign w:val="center"/>
          </w:tcPr>
          <w:p>
            <w:r>
              <w:rPr>
                <w:rFonts w:ascii="Calibri" w:hAnsi="Calibri"/>
                <w:sz w:val="18"/>
              </w:rPr>
              <w:t>4c49c1e</w:t>
            </w:r>
          </w:p>
        </w:tc>
        <w:tc>
          <w:tcPr>
            <w:tcW w:type="dxa" w:w="1008"/>
            <w:shd w:val="clear" w:color="auto" w:fill="FFFFFF"/>
            <w:tcMar>
              <w:top w:w="100" w:type="dxa"/>
              <w:bottom w:w="100" w:type="dxa"/>
              <w:left w:w="160" w:type="dxa"/>
              <w:right w:w="160" w:type="dxa"/>
            </w:tcMar>
            <w:vAlign w:val="center"/>
          </w:tcPr>
          <w:p>
            <w:r>
              <w:rPr>
                <w:rFonts w:ascii="Calibri" w:hAnsi="Calibri"/>
                <w:sz w:val="18"/>
              </w:rPr>
              <w:t>569</w:t>
            </w:r>
          </w:p>
        </w:tc>
        <w:tc>
          <w:tcPr>
            <w:tcW w:type="dxa" w:w="864"/>
            <w:shd w:val="clear" w:color="auto" w:fill="FFFFFF"/>
            <w:tcMar>
              <w:top w:w="100" w:type="dxa"/>
              <w:bottom w:w="100" w:type="dxa"/>
              <w:left w:w="160" w:type="dxa"/>
              <w:right w:w="160" w:type="dxa"/>
            </w:tcMar>
            <w:vAlign w:val="center"/>
          </w:tcPr>
          <w:p>
            <w:r>
              <w:rPr>
                <w:rFonts w:ascii="Calibri" w:hAnsi="Calibri"/>
                <w:sz w:val="18"/>
              </w:rPr>
              <w:t>31</w:t>
            </w:r>
          </w:p>
        </w:tc>
        <w:tc>
          <w:tcPr>
            <w:tcW w:type="dxa" w:w="2592"/>
            <w:shd w:val="clear" w:color="auto" w:fill="FFFFFF"/>
            <w:tcMar>
              <w:top w:w="100" w:type="dxa"/>
              <w:bottom w:w="100" w:type="dxa"/>
              <w:left w:w="160" w:type="dxa"/>
              <w:right w:w="160" w:type="dxa"/>
            </w:tcMar>
            <w:vAlign w:val="center"/>
          </w:tcPr>
          <w:p>
            <w:r>
              <w:rPr>
                <w:rFonts w:ascii="Calibri" w:hAnsi="Calibri"/>
                <w:sz w:val="18"/>
              </w:rPr>
              <w:t>24d9881fad8cfb3d94f5276d372e422b</w:t>
            </w:r>
          </w:p>
        </w:tc>
        <w:tc>
          <w:tcPr>
            <w:tcW w:type="dxa" w:w="2448"/>
            <w:shd w:val="clear" w:color="auto" w:fill="FFFFFF"/>
            <w:tcMar>
              <w:top w:w="100" w:type="dxa"/>
              <w:bottom w:w="100" w:type="dxa"/>
              <w:left w:w="160" w:type="dxa"/>
              <w:right w:w="160" w:type="dxa"/>
            </w:tcMar>
            <w:vAlign w:val="center"/>
          </w:tcPr>
          <w:p>
            <w:r>
              <w:rPr>
                <w:rFonts w:ascii="Calibri" w:hAnsi="Calibri"/>
                <w:sz w:val="18"/>
              </w:rPr>
              <w:t>Original baseline Wisconsin Breast Cancer dataset</w:t>
            </w:r>
          </w:p>
        </w:tc>
      </w:tr>
      <w:tr>
        <w:tc>
          <w:tcPr>
            <w:tcW w:type="dxa" w:w="1584"/>
            <w:shd w:val="clear" w:color="auto" w:fill="F7F9FC"/>
            <w:tcMar>
              <w:top w:w="100" w:type="dxa"/>
              <w:bottom w:w="100" w:type="dxa"/>
              <w:left w:w="160" w:type="dxa"/>
              <w:right w:w="160" w:type="dxa"/>
            </w:tcMar>
            <w:vAlign w:val="center"/>
          </w:tcPr>
          <w:p>
            <w:r>
              <w:rPr>
                <w:rFonts w:ascii="Calibri" w:hAnsi="Calibri"/>
                <w:sz w:val="18"/>
              </w:rPr>
              <w:t>Dataset v2</w:t>
            </w:r>
          </w:p>
        </w:tc>
        <w:tc>
          <w:tcPr>
            <w:tcW w:type="dxa" w:w="1152"/>
            <w:shd w:val="clear" w:color="auto" w:fill="F7F9FC"/>
            <w:tcMar>
              <w:top w:w="100" w:type="dxa"/>
              <w:bottom w:w="100" w:type="dxa"/>
              <w:left w:w="160" w:type="dxa"/>
              <w:right w:w="160" w:type="dxa"/>
            </w:tcMar>
            <w:vAlign w:val="center"/>
          </w:tcPr>
          <w:p>
            <w:r>
              <w:rPr>
                <w:rFonts w:ascii="Calibri" w:hAnsi="Calibri"/>
                <w:sz w:val="18"/>
              </w:rPr>
              <w:t>e5102d1</w:t>
            </w:r>
          </w:p>
        </w:tc>
        <w:tc>
          <w:tcPr>
            <w:tcW w:type="dxa" w:w="1008"/>
            <w:shd w:val="clear" w:color="auto" w:fill="F7F9FC"/>
            <w:tcMar>
              <w:top w:w="100" w:type="dxa"/>
              <w:bottom w:w="100" w:type="dxa"/>
              <w:left w:w="160" w:type="dxa"/>
              <w:right w:w="160" w:type="dxa"/>
            </w:tcMar>
            <w:vAlign w:val="center"/>
          </w:tcPr>
          <w:p>
            <w:r>
              <w:rPr>
                <w:rFonts w:ascii="Calibri" w:hAnsi="Calibri"/>
                <w:sz w:val="18"/>
              </w:rPr>
              <w:t>600</w:t>
            </w:r>
          </w:p>
        </w:tc>
        <w:tc>
          <w:tcPr>
            <w:tcW w:type="dxa" w:w="864"/>
            <w:shd w:val="clear" w:color="auto" w:fill="F7F9FC"/>
            <w:tcMar>
              <w:top w:w="100" w:type="dxa"/>
              <w:bottom w:w="100" w:type="dxa"/>
              <w:left w:w="160" w:type="dxa"/>
              <w:right w:w="160" w:type="dxa"/>
            </w:tcMar>
            <w:vAlign w:val="center"/>
          </w:tcPr>
          <w:p>
            <w:r>
              <w:rPr>
                <w:rFonts w:ascii="Calibri" w:hAnsi="Calibri"/>
                <w:sz w:val="18"/>
              </w:rPr>
              <w:t>31</w:t>
            </w:r>
          </w:p>
        </w:tc>
        <w:tc>
          <w:tcPr>
            <w:tcW w:type="dxa" w:w="2592"/>
            <w:shd w:val="clear" w:color="auto" w:fill="F7F9FC"/>
            <w:tcMar>
              <w:top w:w="100" w:type="dxa"/>
              <w:bottom w:w="100" w:type="dxa"/>
              <w:left w:w="160" w:type="dxa"/>
              <w:right w:w="160" w:type="dxa"/>
            </w:tcMar>
            <w:vAlign w:val="center"/>
          </w:tcPr>
          <w:p>
            <w:r>
              <w:rPr>
                <w:rFonts w:ascii="Calibri" w:hAnsi="Calibri"/>
                <w:sz w:val="18"/>
              </w:rPr>
              <w:t>66c6c91015a583da1f539eaa300c0895</w:t>
            </w:r>
          </w:p>
        </w:tc>
        <w:tc>
          <w:tcPr>
            <w:tcW w:type="dxa" w:w="2448"/>
            <w:shd w:val="clear" w:color="auto" w:fill="F7F9FC"/>
            <w:tcMar>
              <w:top w:w="100" w:type="dxa"/>
              <w:bottom w:w="100" w:type="dxa"/>
              <w:left w:w="160" w:type="dxa"/>
              <w:right w:w="160" w:type="dxa"/>
            </w:tcMar>
            <w:vAlign w:val="center"/>
          </w:tcPr>
          <w:p>
            <w:r>
              <w:rPr>
                <w:rFonts w:ascii="Calibri" w:hAnsi="Calibri"/>
                <w:sz w:val="18"/>
              </w:rPr>
              <w:t>Data Augmentation: added 31 synthetic Gaussian samples</w:t>
            </w:r>
          </w:p>
        </w:tc>
      </w:tr>
      <w:tr>
        <w:tc>
          <w:tcPr>
            <w:tcW w:type="dxa" w:w="1584"/>
            <w:shd w:val="clear" w:color="auto" w:fill="FFFFFF"/>
            <w:tcMar>
              <w:top w:w="100" w:type="dxa"/>
              <w:bottom w:w="100" w:type="dxa"/>
              <w:left w:w="160" w:type="dxa"/>
              <w:right w:w="160" w:type="dxa"/>
            </w:tcMar>
            <w:vAlign w:val="center"/>
          </w:tcPr>
          <w:p>
            <w:r>
              <w:rPr>
                <w:rFonts w:ascii="Calibri" w:hAnsi="Calibri"/>
                <w:sz w:val="18"/>
              </w:rPr>
              <w:t>Dataset v3</w:t>
            </w:r>
          </w:p>
        </w:tc>
        <w:tc>
          <w:tcPr>
            <w:tcW w:type="dxa" w:w="1152"/>
            <w:shd w:val="clear" w:color="auto" w:fill="FFFFFF"/>
            <w:tcMar>
              <w:top w:w="100" w:type="dxa"/>
              <w:bottom w:w="100" w:type="dxa"/>
              <w:left w:w="160" w:type="dxa"/>
              <w:right w:w="160" w:type="dxa"/>
            </w:tcMar>
            <w:vAlign w:val="center"/>
          </w:tcPr>
          <w:p>
            <w:r>
              <w:rPr>
                <w:rFonts w:ascii="Calibri" w:hAnsi="Calibri"/>
                <w:sz w:val="18"/>
              </w:rPr>
              <w:t>3e203b3</w:t>
            </w:r>
          </w:p>
        </w:tc>
        <w:tc>
          <w:tcPr>
            <w:tcW w:type="dxa" w:w="1008"/>
            <w:shd w:val="clear" w:color="auto" w:fill="FFFFFF"/>
            <w:tcMar>
              <w:top w:w="100" w:type="dxa"/>
              <w:bottom w:w="100" w:type="dxa"/>
              <w:left w:w="160" w:type="dxa"/>
              <w:right w:w="160" w:type="dxa"/>
            </w:tcMar>
            <w:vAlign w:val="center"/>
          </w:tcPr>
          <w:p>
            <w:r>
              <w:rPr>
                <w:rFonts w:ascii="Calibri" w:hAnsi="Calibri"/>
                <w:sz w:val="18"/>
              </w:rPr>
              <w:t>595</w:t>
            </w:r>
          </w:p>
        </w:tc>
        <w:tc>
          <w:tcPr>
            <w:tcW w:type="dxa" w:w="864"/>
            <w:shd w:val="clear" w:color="auto" w:fill="FFFFFF"/>
            <w:tcMar>
              <w:top w:w="100" w:type="dxa"/>
              <w:bottom w:w="100" w:type="dxa"/>
              <w:left w:w="160" w:type="dxa"/>
              <w:right w:w="160" w:type="dxa"/>
            </w:tcMar>
            <w:vAlign w:val="center"/>
          </w:tcPr>
          <w:p>
            <w:r>
              <w:rPr>
                <w:rFonts w:ascii="Calibri" w:hAnsi="Calibri"/>
                <w:sz w:val="18"/>
              </w:rPr>
              <w:t>31</w:t>
            </w:r>
          </w:p>
        </w:tc>
        <w:tc>
          <w:tcPr>
            <w:tcW w:type="dxa" w:w="2592"/>
            <w:shd w:val="clear" w:color="auto" w:fill="FFFFFF"/>
            <w:tcMar>
              <w:top w:w="100" w:type="dxa"/>
              <w:bottom w:w="100" w:type="dxa"/>
              <w:left w:w="160" w:type="dxa"/>
              <w:right w:w="160" w:type="dxa"/>
            </w:tcMar>
            <w:vAlign w:val="center"/>
          </w:tcPr>
          <w:p>
            <w:r>
              <w:rPr>
                <w:rFonts w:ascii="Calibri" w:hAnsi="Calibri"/>
                <w:sz w:val="18"/>
              </w:rPr>
              <w:t>bb85caacabf3d07be3a311a8eb949367</w:t>
            </w:r>
          </w:p>
        </w:tc>
        <w:tc>
          <w:tcPr>
            <w:tcW w:type="dxa" w:w="2448"/>
            <w:shd w:val="clear" w:color="auto" w:fill="FFFFFF"/>
            <w:tcMar>
              <w:top w:w="100" w:type="dxa"/>
              <w:bottom w:w="100" w:type="dxa"/>
              <w:left w:w="160" w:type="dxa"/>
              <w:right w:w="160" w:type="dxa"/>
            </w:tcMar>
            <w:vAlign w:val="center"/>
          </w:tcPr>
          <w:p>
            <w:r>
              <w:rPr>
                <w:rFonts w:ascii="Calibri" w:hAnsi="Calibri"/>
                <w:sz w:val="18"/>
              </w:rPr>
              <w:t>Data Cleaning: dropped 5 extreme radius outliers (mean+3*std)</w:t>
            </w:r>
          </w:p>
        </w:tc>
      </w:tr>
    </w:tbl>
    <w:p>
      <w:pPr>
        <w:spacing w:before="120" w:after="40"/>
        <w:jc w:val="center"/>
      </w:pPr>
      <w:r>
        <w:drawing>
          <wp:inline xmlns:a="http://schemas.openxmlformats.org/drawingml/2006/main" xmlns:pic="http://schemas.openxmlformats.org/drawingml/2006/picture">
            <wp:extent cx="5120640" cy="2523214"/>
            <wp:docPr id="6" name="Picture 6"/>
            <wp:cNvGraphicFramePr>
              <a:graphicFrameLocks noChangeAspect="1"/>
            </wp:cNvGraphicFramePr>
            <a:graphic>
              <a:graphicData uri="http://schemas.openxmlformats.org/drawingml/2006/picture">
                <pic:pic>
                  <pic:nvPicPr>
                    <pic:cNvPr id="0" name="dataset_evolution_chart.png"/>
                    <pic:cNvPicPr/>
                  </pic:nvPicPr>
                  <pic:blipFill>
                    <a:blip r:embed="rId15"/>
                    <a:stretch>
                      <a:fillRect/>
                    </a:stretch>
                  </pic:blipFill>
                  <pic:spPr>
                    <a:xfrm>
                      <a:off x="0" y="0"/>
                      <a:ext cx="5120640" cy="2523214"/>
                    </a:xfrm>
                    <a:prstGeom prst="rect"/>
                  </pic:spPr>
                </pic:pic>
              </a:graphicData>
            </a:graphic>
          </wp:inline>
        </w:drawing>
      </w:r>
    </w:p>
    <w:p>
      <w:pPr>
        <w:spacing w:before="40" w:after="160"/>
        <w:jc w:val="center"/>
      </w:pPr>
      <w:r>
        <w:rPr>
          <w:rFonts w:ascii="Calibri" w:hAnsi="Calibri"/>
          <w:b/>
          <w:color w:val="333333"/>
          <w:sz w:val="19"/>
        </w:rPr>
        <w:t>Figure 5: Dataset Evolution Across Baseline, Augmented, and Outlier-Cleaned Versions</w:t>
      </w:r>
    </w:p>
    <w:p>
      <w:pPr>
        <w:keepNext/>
        <w:spacing w:before="280" w:after="120"/>
      </w:pPr>
      <w:r>
        <w:rPr>
          <w:rFonts w:ascii="Calibri" w:hAnsi="Calibri"/>
          <w:b/>
          <w:color w:val="000000"/>
          <w:sz w:val="30"/>
        </w:rPr>
        <w:t>Part L: Recover Dataset Versions &amp; Cryptographic Verification</w:t>
      </w:r>
    </w:p>
    <w:p>
      <w:pPr>
        <w:keepNext/>
        <w:spacing w:before="200" w:after="80"/>
      </w:pPr>
      <w:r>
        <w:rPr>
          <w:rFonts w:ascii="Calibri" w:hAnsi="Calibri"/>
          <w:b/>
          <w:color w:val="000000"/>
          <w:sz w:val="25"/>
        </w:rPr>
        <w:t>Activity 12: Restoring Historical Data via Git + DVC Checkout</w:t>
      </w:r>
    </w:p>
    <w:p>
      <w:pPr>
        <w:spacing w:before="0" w:after="100" w:line="276" w:lineRule="auto"/>
      </w:pPr>
      <w:r>
        <w:rPr>
          <w:rFonts w:ascii="Calibri" w:hAnsi="Calibri"/>
          <w:color w:val="222222"/>
          <w:sz w:val="20"/>
        </w:rPr>
        <w:t>Objective: Use Git history to identify the baseline commit (4c49c1e), restore the historical .dvc metadata, pull historical dataset bytes using dvc checkout, and cryptographically verify byte integrity.</w:t>
      </w:r>
    </w:p>
    <w:p>
      <w:pPr>
        <w:keepNext/>
        <w:spacing w:before="120" w:after="60"/>
      </w:pPr>
      <w:r>
        <w:rPr>
          <w:rFonts w:ascii="Calibri" w:hAnsi="Calibri"/>
          <w:b/>
          <w:color w:val="000000"/>
          <w:sz w:val="22"/>
        </w:rPr>
        <w:t>Code Box 7: Full Dataset Recovery &amp; Verification Script Output</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 DEMONSTRATING V1 RECOVERY ===</w:t>
            </w:r>
          </w:p>
          <w:p>
            <w:pPr>
              <w:spacing w:before="0" w:after="40" w:line="252" w:lineRule="auto"/>
            </w:pPr>
            <w:r>
              <w:rPr>
                <w:rFonts w:ascii="Consolas" w:hAnsi="Consolas"/>
                <w:color w:val="222222"/>
                <w:sz w:val="18"/>
              </w:rPr>
              <w:t>Current working tree rows: 595 rows (Dataset v3)</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Step 1: Checkout historical DVC metadata pointer from Git commit 4c49c1e</w:t>
            </w:r>
          </w:p>
          <w:p>
            <w:pPr>
              <w:spacing w:before="0" w:after="40" w:line="252" w:lineRule="auto"/>
            </w:pPr>
            <w:r>
              <w:rPr>
                <w:rFonts w:ascii="Consolas" w:hAnsi="Consolas"/>
                <w:color w:val="222222"/>
                <w:sz w:val="18"/>
              </w:rPr>
              <w:t>$ git checkout 4c49c1e -- data/dataset.csv.dvc</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Step 2: Restore actual dataset bytes from DVC cache/remote</w:t>
            </w:r>
          </w:p>
          <w:p>
            <w:pPr>
              <w:spacing w:before="0" w:after="40" w:line="252" w:lineRule="auto"/>
            </w:pPr>
            <w:r>
              <w:rPr>
                <w:rFonts w:ascii="Consolas" w:hAnsi="Consolas"/>
                <w:color w:val="222222"/>
                <w:sz w:val="18"/>
              </w:rPr>
              <w:t>$ dvc checkout data/dataset.csv.dvc</w:t>
            </w:r>
          </w:p>
          <w:p>
            <w:pPr>
              <w:spacing w:before="0" w:after="40" w:line="252" w:lineRule="auto"/>
            </w:pPr>
            <w:r>
              <w:rPr>
                <w:rFonts w:ascii="Consolas" w:hAnsi="Consolas"/>
                <w:color w:val="222222"/>
                <w:sz w:val="18"/>
              </w:rPr>
              <w:t>M       data\dataset.csv</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Step 3: Verify restored dataset properties</w:t>
            </w:r>
          </w:p>
          <w:p>
            <w:pPr>
              <w:spacing w:before="0" w:after="40" w:line="252" w:lineRule="auto"/>
            </w:pPr>
            <w:r>
              <w:rPr>
                <w:rFonts w:ascii="Consolas" w:hAnsi="Consolas"/>
                <w:color w:val="222222"/>
                <w:sz w:val="18"/>
              </w:rPr>
              <w:t>Restored Row Count : 569 rows (Expected 569)</w:t>
            </w:r>
          </w:p>
          <w:p>
            <w:pPr>
              <w:spacing w:before="0" w:after="40" w:line="252" w:lineRule="auto"/>
            </w:pPr>
            <w:r>
              <w:rPr>
                <w:rFonts w:ascii="Consolas" w:hAnsi="Consolas"/>
                <w:color w:val="222222"/>
                <w:sz w:val="18"/>
              </w:rPr>
              <w:t>Computed File MD5  : 24d9881fad8cfb3d94f5276d372e422b</w:t>
            </w:r>
          </w:p>
          <w:p>
            <w:pPr>
              <w:spacing w:before="0" w:after="40" w:line="252" w:lineRule="auto"/>
            </w:pPr>
            <w:r>
              <w:rPr>
                <w:rFonts w:ascii="Consolas" w:hAnsi="Consolas"/>
                <w:color w:val="222222"/>
                <w:sz w:val="18"/>
              </w:rPr>
              <w:t>DVC Metadata MD5   : 24d9881fad8cfb3d94f5276d372e422b</w:t>
            </w:r>
          </w:p>
          <w:p>
            <w:pPr>
              <w:spacing w:before="0" w:after="40" w:line="252" w:lineRule="auto"/>
            </w:pPr>
            <w:r>
              <w:rPr>
                <w:rFonts w:ascii="Consolas" w:hAnsi="Consolas"/>
                <w:color w:val="222222"/>
                <w:sz w:val="18"/>
              </w:rPr>
              <w:t>Cryptographic Match: True  [VERIFICATION PASS ✓]</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Step 4: Return to latest commit (Dataset v3)</w:t>
            </w:r>
          </w:p>
          <w:p>
            <w:pPr>
              <w:spacing w:before="0" w:after="40" w:line="252" w:lineRule="auto"/>
            </w:pPr>
            <w:r>
              <w:rPr>
                <w:rFonts w:ascii="Consolas" w:hAnsi="Consolas"/>
                <w:color w:val="222222"/>
                <w:sz w:val="18"/>
              </w:rPr>
              <w:t>$ git checkout HEAD -- data/dataset.csv.dvc</w:t>
            </w:r>
          </w:p>
          <w:p>
            <w:pPr>
              <w:spacing w:before="0" w:after="40" w:line="252" w:lineRule="auto"/>
            </w:pPr>
            <w:r>
              <w:rPr>
                <w:rFonts w:ascii="Consolas" w:hAnsi="Consolas"/>
                <w:color w:val="222222"/>
                <w:sz w:val="18"/>
              </w:rPr>
              <w:t>$ dvc checkout data/dataset.csv.dvc</w:t>
            </w:r>
          </w:p>
          <w:p>
            <w:pPr>
              <w:spacing w:before="0" w:after="40" w:line="252" w:lineRule="auto"/>
            </w:pPr>
            <w:r>
              <w:rPr>
                <w:rFonts w:ascii="Consolas" w:hAnsi="Consolas"/>
                <w:color w:val="222222"/>
                <w:sz w:val="18"/>
              </w:rPr>
              <w:t>M       data\dataset.csv</w:t>
            </w:r>
          </w:p>
          <w:p>
            <w:pPr>
              <w:spacing w:before="0" w:after="40" w:line="252" w:lineRule="auto"/>
            </w:pPr>
            <w:r>
              <w:rPr>
                <w:rFonts w:ascii="Consolas" w:hAnsi="Consolas"/>
                <w:color w:val="222222"/>
                <w:sz w:val="18"/>
              </w:rPr>
              <w:t>Current rows after restore: 595 rows (Expected 595)</w:t>
            </w:r>
          </w:p>
        </w:tc>
      </w:tr>
    </w:tbl>
    <w:p>
      <w:pPr>
        <w:spacing w:after="80"/>
      </w:pPr>
    </w:p>
    <w:tbl>
      <w:tblPr>
        <w:tblW w:type="auto" w:w="0"/>
        <w:jc w:val="center"/>
        <w:tblLayout w:type="fixed"/>
        <w:tblLook w:firstColumn="1" w:firstRow="1" w:lastColumn="0" w:lastRow="0" w:noHBand="0" w:noVBand="1" w:val="04A0"/>
      </w:tblPr>
      <w:tblGrid>
        <w:gridCol w:w="9746"/>
      </w:tblGrid>
      <w:tr>
        <w:tc>
          <w:tcPr>
            <w:tcW w:type="dxa" w:w="9648"/>
            <w:shd w:val="clear" w:color="auto" w:fill="FDF3E7"/>
            <w:tcMar>
              <w:top w:w="160" w:type="dxa"/>
              <w:bottom w:w="160" w:type="dxa"/>
              <w:left w:w="220" w:type="dxa"/>
              <w:right w:w="220" w:type="dxa"/>
            </w:tcMar>
            <w:tcBorders>
              <w:top w:val="single" w:sz="8" w:space="0" w:color="E0A96D"/>
              <w:left w:val="single" w:sz="16" w:space="0" w:color="D97706"/>
              <w:bottom w:val="single" w:sz="8" w:space="0" w:color="E0A96D"/>
              <w:right w:val="single" w:sz="8" w:space="0" w:color="E0A96D"/>
            </w:tcBorders>
          </w:tcPr>
          <w:p>
            <w:pPr>
              <w:spacing w:before="0" w:after="40" w:line="276" w:lineRule="auto"/>
            </w:pPr>
            <w:r>
              <w:rPr>
                <w:rFonts w:ascii="Calibri" w:hAnsi="Calibri"/>
                <w:b/>
                <w:color w:val="92400E"/>
                <w:sz w:val="20"/>
              </w:rPr>
              <w:t xml:space="preserve">Why a Filename Alone Is Insufficient to Identify Data: </w:t>
            </w:r>
            <w:r>
              <w:rPr>
                <w:rFonts w:ascii="Calibri" w:hAnsi="Calibri"/>
                <w:color w:val="451A03"/>
                <w:sz w:val="19"/>
              </w:rPr>
              <w:t>The filename data/dataset.csv is identical across all three versions. If an engineer relies on the filename, there is no way to discern whether the file contains 569, 600, or 595 rows. Only the cryptographic MD5 hash (tracked by DVC in dataset.csv.dvc) provides an unambiguous mathematical signature of the data contents.</w:t>
            </w:r>
          </w:p>
        </w:tc>
      </w:tr>
    </w:tbl>
    <w:p>
      <w:pPr>
        <w:spacing w:after="80"/>
      </w:pPr>
    </w:p>
    <w:p>
      <w:pPr>
        <w:keepNext/>
        <w:spacing w:before="280" w:after="120"/>
      </w:pPr>
      <w:r>
        <w:rPr>
          <w:rFonts w:ascii="Calibri" w:hAnsi="Calibri"/>
          <w:b/>
          <w:color w:val="000000"/>
          <w:sz w:val="30"/>
        </w:rPr>
        <w:t>Part M: Dataset Version Comparison &amp; Integrity Analysis</w:t>
      </w:r>
    </w:p>
    <w:p>
      <w:pPr>
        <w:keepNext/>
        <w:spacing w:before="200" w:after="80"/>
      </w:pPr>
      <w:r>
        <w:rPr>
          <w:rFonts w:ascii="Calibri" w:hAnsi="Calibri"/>
          <w:b/>
          <w:color w:val="000000"/>
          <w:sz w:val="25"/>
        </w:rPr>
        <w:t>Activity 13: Summary Comparison &amp; Restoration Evidence</w:t>
      </w:r>
    </w:p>
    <w:p>
      <w:pPr>
        <w:keepNext/>
        <w:spacing w:before="120" w:after="60"/>
      </w:pPr>
      <w:r>
        <w:rPr>
          <w:rFonts w:ascii="Calibri" w:hAnsi="Calibri"/>
          <w:b/>
          <w:color w:val="000000"/>
          <w:sz w:val="22"/>
        </w:rPr>
        <w:t>Table 10: Complete Dataset Version Comparison Matrix</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624"/>
        <w:gridCol w:w="1624"/>
        <w:gridCol w:w="1624"/>
        <w:gridCol w:w="1624"/>
        <w:gridCol w:w="1624"/>
        <w:gridCol w:w="1624"/>
      </w:tblGrid>
      <w:tr>
        <w:tc>
          <w:tcPr>
            <w:tcW w:type="dxa" w:w="1584"/>
            <w:shd w:val="clear" w:color="auto" w:fill="2E5EAA"/>
            <w:tcMar>
              <w:top w:w="140" w:type="dxa"/>
              <w:bottom w:w="140" w:type="dxa"/>
              <w:left w:w="180" w:type="dxa"/>
              <w:right w:w="180" w:type="dxa"/>
            </w:tcMar>
            <w:vAlign w:val="center"/>
          </w:tcPr>
          <w:p>
            <w:pPr>
              <w:jc w:val="center"/>
            </w:pPr>
            <w:r>
              <w:rPr>
                <w:rFonts w:ascii="Calibri" w:hAnsi="Calibri"/>
                <w:b/>
                <w:color w:val="FFFFFF"/>
                <w:sz w:val="19"/>
              </w:rPr>
              <w:t>Version</w:t>
            </w:r>
          </w:p>
        </w:tc>
        <w:tc>
          <w:tcPr>
            <w:tcW w:type="dxa" w:w="1440"/>
            <w:shd w:val="clear" w:color="auto" w:fill="2E5EAA"/>
            <w:tcMar>
              <w:top w:w="140" w:type="dxa"/>
              <w:bottom w:w="140" w:type="dxa"/>
              <w:left w:w="180" w:type="dxa"/>
              <w:right w:w="180" w:type="dxa"/>
            </w:tcMar>
            <w:vAlign w:val="center"/>
          </w:tcPr>
          <w:p>
            <w:pPr>
              <w:jc w:val="center"/>
            </w:pPr>
            <w:r>
              <w:rPr>
                <w:rFonts w:ascii="Calibri" w:hAnsi="Calibri"/>
                <w:b/>
                <w:color w:val="FFFFFF"/>
                <w:sz w:val="19"/>
              </w:rPr>
              <w:t>Git Commit</w:t>
            </w:r>
          </w:p>
        </w:tc>
        <w:tc>
          <w:tcPr>
            <w:tcW w:type="dxa" w:w="1008"/>
            <w:shd w:val="clear" w:color="auto" w:fill="2E5EAA"/>
            <w:tcMar>
              <w:top w:w="140" w:type="dxa"/>
              <w:bottom w:w="140" w:type="dxa"/>
              <w:left w:w="180" w:type="dxa"/>
              <w:right w:w="180" w:type="dxa"/>
            </w:tcMar>
            <w:vAlign w:val="center"/>
          </w:tcPr>
          <w:p>
            <w:pPr>
              <w:jc w:val="center"/>
            </w:pPr>
            <w:r>
              <w:rPr>
                <w:rFonts w:ascii="Calibri" w:hAnsi="Calibri"/>
                <w:b/>
                <w:color w:val="FFFFFF"/>
                <w:sz w:val="19"/>
              </w:rPr>
              <w:t>Rows</w:t>
            </w:r>
          </w:p>
        </w:tc>
        <w:tc>
          <w:tcPr>
            <w:tcW w:type="dxa" w:w="864"/>
            <w:shd w:val="clear" w:color="auto" w:fill="2E5EAA"/>
            <w:tcMar>
              <w:top w:w="140" w:type="dxa"/>
              <w:bottom w:w="140" w:type="dxa"/>
              <w:left w:w="180" w:type="dxa"/>
              <w:right w:w="180" w:type="dxa"/>
            </w:tcMar>
            <w:vAlign w:val="center"/>
          </w:tcPr>
          <w:p>
            <w:pPr>
              <w:jc w:val="center"/>
            </w:pPr>
            <w:r>
              <w:rPr>
                <w:rFonts w:ascii="Calibri" w:hAnsi="Calibri"/>
                <w:b/>
                <w:color w:val="FFFFFF"/>
                <w:sz w:val="19"/>
              </w:rPr>
              <w:t>Cols</w:t>
            </w:r>
          </w:p>
        </w:tc>
        <w:tc>
          <w:tcPr>
            <w:tcW w:type="dxa" w:w="3312"/>
            <w:shd w:val="clear" w:color="auto" w:fill="2E5EAA"/>
            <w:tcMar>
              <w:top w:w="140" w:type="dxa"/>
              <w:bottom w:w="140" w:type="dxa"/>
              <w:left w:w="180" w:type="dxa"/>
              <w:right w:w="180" w:type="dxa"/>
            </w:tcMar>
            <w:vAlign w:val="center"/>
          </w:tcPr>
          <w:p>
            <w:pPr>
              <w:jc w:val="center"/>
            </w:pPr>
            <w:r>
              <w:rPr>
                <w:rFonts w:ascii="Calibri" w:hAnsi="Calibri"/>
                <w:b/>
                <w:color w:val="FFFFFF"/>
                <w:sz w:val="19"/>
              </w:rPr>
              <w:t>Evolution Change</w:t>
            </w:r>
          </w:p>
        </w:tc>
        <w:tc>
          <w:tcPr>
            <w:tcW w:type="dxa" w:w="1440"/>
            <w:shd w:val="clear" w:color="auto" w:fill="2E5EAA"/>
            <w:tcMar>
              <w:top w:w="140" w:type="dxa"/>
              <w:bottom w:w="140" w:type="dxa"/>
              <w:left w:w="180" w:type="dxa"/>
              <w:right w:w="180" w:type="dxa"/>
            </w:tcMar>
            <w:vAlign w:val="center"/>
          </w:tcPr>
          <w:p>
            <w:pPr>
              <w:jc w:val="center"/>
            </w:pPr>
            <w:r>
              <w:rPr>
                <w:rFonts w:ascii="Calibri" w:hAnsi="Calibri"/>
                <w:b/>
                <w:color w:val="FFFFFF"/>
                <w:sz w:val="19"/>
              </w:rPr>
              <w:t>Restoration Verified?</w:t>
            </w:r>
          </w:p>
        </w:tc>
      </w:tr>
      <w:tr>
        <w:tc>
          <w:tcPr>
            <w:tcW w:type="dxa" w:w="1584"/>
            <w:shd w:val="clear" w:color="auto" w:fill="FFFFFF"/>
            <w:tcMar>
              <w:top w:w="100" w:type="dxa"/>
              <w:bottom w:w="100" w:type="dxa"/>
              <w:left w:w="160" w:type="dxa"/>
              <w:right w:w="160" w:type="dxa"/>
            </w:tcMar>
            <w:vAlign w:val="center"/>
          </w:tcPr>
          <w:p>
            <w:r>
              <w:rPr>
                <w:rFonts w:ascii="Calibri" w:hAnsi="Calibri"/>
                <w:sz w:val="18"/>
              </w:rPr>
              <w:t>Dataset v1</w:t>
            </w:r>
          </w:p>
        </w:tc>
        <w:tc>
          <w:tcPr>
            <w:tcW w:type="dxa" w:w="1440"/>
            <w:shd w:val="clear" w:color="auto" w:fill="FFFFFF"/>
            <w:tcMar>
              <w:top w:w="100" w:type="dxa"/>
              <w:bottom w:w="100" w:type="dxa"/>
              <w:left w:w="160" w:type="dxa"/>
              <w:right w:w="160" w:type="dxa"/>
            </w:tcMar>
            <w:vAlign w:val="center"/>
          </w:tcPr>
          <w:p>
            <w:r>
              <w:rPr>
                <w:rFonts w:ascii="Calibri" w:hAnsi="Calibri"/>
                <w:sz w:val="18"/>
              </w:rPr>
              <w:t>4c49c1e</w:t>
            </w:r>
          </w:p>
        </w:tc>
        <w:tc>
          <w:tcPr>
            <w:tcW w:type="dxa" w:w="1008"/>
            <w:shd w:val="clear" w:color="auto" w:fill="FFFFFF"/>
            <w:tcMar>
              <w:top w:w="100" w:type="dxa"/>
              <w:bottom w:w="100" w:type="dxa"/>
              <w:left w:w="160" w:type="dxa"/>
              <w:right w:w="160" w:type="dxa"/>
            </w:tcMar>
            <w:vAlign w:val="center"/>
          </w:tcPr>
          <w:p>
            <w:r>
              <w:rPr>
                <w:rFonts w:ascii="Calibri" w:hAnsi="Calibri"/>
                <w:sz w:val="18"/>
              </w:rPr>
              <w:t>569</w:t>
            </w:r>
          </w:p>
        </w:tc>
        <w:tc>
          <w:tcPr>
            <w:tcW w:type="dxa" w:w="864"/>
            <w:shd w:val="clear" w:color="auto" w:fill="FFFFFF"/>
            <w:tcMar>
              <w:top w:w="100" w:type="dxa"/>
              <w:bottom w:w="100" w:type="dxa"/>
              <w:left w:w="160" w:type="dxa"/>
              <w:right w:w="160" w:type="dxa"/>
            </w:tcMar>
            <w:vAlign w:val="center"/>
          </w:tcPr>
          <w:p>
            <w:r>
              <w:rPr>
                <w:rFonts w:ascii="Calibri" w:hAnsi="Calibri"/>
                <w:sz w:val="18"/>
              </w:rPr>
              <w:t>31</w:t>
            </w:r>
          </w:p>
        </w:tc>
        <w:tc>
          <w:tcPr>
            <w:tcW w:type="dxa" w:w="3312"/>
            <w:shd w:val="clear" w:color="auto" w:fill="FFFFFF"/>
            <w:tcMar>
              <w:top w:w="100" w:type="dxa"/>
              <w:bottom w:w="100" w:type="dxa"/>
              <w:left w:w="160" w:type="dxa"/>
              <w:right w:w="160" w:type="dxa"/>
            </w:tcMar>
            <w:vAlign w:val="center"/>
          </w:tcPr>
          <w:p>
            <w:r>
              <w:rPr>
                <w:rFonts w:ascii="Calibri" w:hAnsi="Calibri"/>
                <w:sz w:val="18"/>
              </w:rPr>
              <w:t>Original breast cancer data</w:t>
            </w:r>
          </w:p>
        </w:tc>
        <w:tc>
          <w:tcPr>
            <w:tcW w:type="dxa" w:w="1440"/>
            <w:shd w:val="clear" w:color="auto" w:fill="FFFFFF"/>
            <w:tcMar>
              <w:top w:w="100" w:type="dxa"/>
              <w:bottom w:w="100" w:type="dxa"/>
              <w:left w:w="160" w:type="dxa"/>
              <w:right w:w="160" w:type="dxa"/>
            </w:tcMar>
            <w:vAlign w:val="center"/>
          </w:tcPr>
          <w:p>
            <w:r>
              <w:rPr>
                <w:rFonts w:ascii="Calibri" w:hAnsi="Calibri"/>
                <w:sz w:val="18"/>
              </w:rPr>
              <w:t>YES (Match=True)</w:t>
            </w:r>
          </w:p>
        </w:tc>
      </w:tr>
      <w:tr>
        <w:tc>
          <w:tcPr>
            <w:tcW w:type="dxa" w:w="1584"/>
            <w:shd w:val="clear" w:color="auto" w:fill="F7F9FC"/>
            <w:tcMar>
              <w:top w:w="100" w:type="dxa"/>
              <w:bottom w:w="100" w:type="dxa"/>
              <w:left w:w="160" w:type="dxa"/>
              <w:right w:w="160" w:type="dxa"/>
            </w:tcMar>
            <w:vAlign w:val="center"/>
          </w:tcPr>
          <w:p>
            <w:r>
              <w:rPr>
                <w:rFonts w:ascii="Calibri" w:hAnsi="Calibri"/>
                <w:sz w:val="18"/>
              </w:rPr>
              <w:t>Dataset v2</w:t>
            </w:r>
          </w:p>
        </w:tc>
        <w:tc>
          <w:tcPr>
            <w:tcW w:type="dxa" w:w="1440"/>
            <w:shd w:val="clear" w:color="auto" w:fill="F7F9FC"/>
            <w:tcMar>
              <w:top w:w="100" w:type="dxa"/>
              <w:bottom w:w="100" w:type="dxa"/>
              <w:left w:w="160" w:type="dxa"/>
              <w:right w:w="160" w:type="dxa"/>
            </w:tcMar>
            <w:vAlign w:val="center"/>
          </w:tcPr>
          <w:p>
            <w:r>
              <w:rPr>
                <w:rFonts w:ascii="Calibri" w:hAnsi="Calibri"/>
                <w:sz w:val="18"/>
              </w:rPr>
              <w:t>e5102d1</w:t>
            </w:r>
          </w:p>
        </w:tc>
        <w:tc>
          <w:tcPr>
            <w:tcW w:type="dxa" w:w="1008"/>
            <w:shd w:val="clear" w:color="auto" w:fill="F7F9FC"/>
            <w:tcMar>
              <w:top w:w="100" w:type="dxa"/>
              <w:bottom w:w="100" w:type="dxa"/>
              <w:left w:w="160" w:type="dxa"/>
              <w:right w:w="160" w:type="dxa"/>
            </w:tcMar>
            <w:vAlign w:val="center"/>
          </w:tcPr>
          <w:p>
            <w:r>
              <w:rPr>
                <w:rFonts w:ascii="Calibri" w:hAnsi="Calibri"/>
                <w:sz w:val="18"/>
              </w:rPr>
              <w:t>600</w:t>
            </w:r>
          </w:p>
        </w:tc>
        <w:tc>
          <w:tcPr>
            <w:tcW w:type="dxa" w:w="864"/>
            <w:shd w:val="clear" w:color="auto" w:fill="F7F9FC"/>
            <w:tcMar>
              <w:top w:w="100" w:type="dxa"/>
              <w:bottom w:w="100" w:type="dxa"/>
              <w:left w:w="160" w:type="dxa"/>
              <w:right w:w="160" w:type="dxa"/>
            </w:tcMar>
            <w:vAlign w:val="center"/>
          </w:tcPr>
          <w:p>
            <w:r>
              <w:rPr>
                <w:rFonts w:ascii="Calibri" w:hAnsi="Calibri"/>
                <w:sz w:val="18"/>
              </w:rPr>
              <w:t>31</w:t>
            </w:r>
          </w:p>
        </w:tc>
        <w:tc>
          <w:tcPr>
            <w:tcW w:type="dxa" w:w="3312"/>
            <w:shd w:val="clear" w:color="auto" w:fill="F7F9FC"/>
            <w:tcMar>
              <w:top w:w="100" w:type="dxa"/>
              <w:bottom w:w="100" w:type="dxa"/>
              <w:left w:w="160" w:type="dxa"/>
              <w:right w:w="160" w:type="dxa"/>
            </w:tcMar>
            <w:vAlign w:val="center"/>
          </w:tcPr>
          <w:p>
            <w:r>
              <w:rPr>
                <w:rFonts w:ascii="Calibri" w:hAnsi="Calibri"/>
                <w:sz w:val="18"/>
              </w:rPr>
              <w:t>+31 synthetic samples added</w:t>
            </w:r>
          </w:p>
        </w:tc>
        <w:tc>
          <w:tcPr>
            <w:tcW w:type="dxa" w:w="1440"/>
            <w:shd w:val="clear" w:color="auto" w:fill="F7F9FC"/>
            <w:tcMar>
              <w:top w:w="100" w:type="dxa"/>
              <w:bottom w:w="100" w:type="dxa"/>
              <w:left w:w="160" w:type="dxa"/>
              <w:right w:w="160" w:type="dxa"/>
            </w:tcMar>
            <w:vAlign w:val="center"/>
          </w:tcPr>
          <w:p>
            <w:r>
              <w:rPr>
                <w:rFonts w:ascii="Calibri" w:hAnsi="Calibri"/>
                <w:sz w:val="18"/>
              </w:rPr>
              <w:t>YES (Match=True)</w:t>
            </w:r>
          </w:p>
        </w:tc>
      </w:tr>
      <w:tr>
        <w:tc>
          <w:tcPr>
            <w:tcW w:type="dxa" w:w="1584"/>
            <w:shd w:val="clear" w:color="auto" w:fill="FFFFFF"/>
            <w:tcMar>
              <w:top w:w="100" w:type="dxa"/>
              <w:bottom w:w="100" w:type="dxa"/>
              <w:left w:w="160" w:type="dxa"/>
              <w:right w:w="160" w:type="dxa"/>
            </w:tcMar>
            <w:vAlign w:val="center"/>
          </w:tcPr>
          <w:p>
            <w:r>
              <w:rPr>
                <w:rFonts w:ascii="Calibri" w:hAnsi="Calibri"/>
                <w:sz w:val="18"/>
              </w:rPr>
              <w:t>Dataset v3</w:t>
            </w:r>
          </w:p>
        </w:tc>
        <w:tc>
          <w:tcPr>
            <w:tcW w:type="dxa" w:w="1440"/>
            <w:shd w:val="clear" w:color="auto" w:fill="FFFFFF"/>
            <w:tcMar>
              <w:top w:w="100" w:type="dxa"/>
              <w:bottom w:w="100" w:type="dxa"/>
              <w:left w:w="160" w:type="dxa"/>
              <w:right w:w="160" w:type="dxa"/>
            </w:tcMar>
            <w:vAlign w:val="center"/>
          </w:tcPr>
          <w:p>
            <w:r>
              <w:rPr>
                <w:rFonts w:ascii="Calibri" w:hAnsi="Calibri"/>
                <w:sz w:val="18"/>
              </w:rPr>
              <w:t>3e203b3</w:t>
            </w:r>
          </w:p>
        </w:tc>
        <w:tc>
          <w:tcPr>
            <w:tcW w:type="dxa" w:w="1008"/>
            <w:shd w:val="clear" w:color="auto" w:fill="FFFFFF"/>
            <w:tcMar>
              <w:top w:w="100" w:type="dxa"/>
              <w:bottom w:w="100" w:type="dxa"/>
              <w:left w:w="160" w:type="dxa"/>
              <w:right w:w="160" w:type="dxa"/>
            </w:tcMar>
            <w:vAlign w:val="center"/>
          </w:tcPr>
          <w:p>
            <w:r>
              <w:rPr>
                <w:rFonts w:ascii="Calibri" w:hAnsi="Calibri"/>
                <w:sz w:val="18"/>
              </w:rPr>
              <w:t>595</w:t>
            </w:r>
          </w:p>
        </w:tc>
        <w:tc>
          <w:tcPr>
            <w:tcW w:type="dxa" w:w="864"/>
            <w:shd w:val="clear" w:color="auto" w:fill="FFFFFF"/>
            <w:tcMar>
              <w:top w:w="100" w:type="dxa"/>
              <w:bottom w:w="100" w:type="dxa"/>
              <w:left w:w="160" w:type="dxa"/>
              <w:right w:w="160" w:type="dxa"/>
            </w:tcMar>
            <w:vAlign w:val="center"/>
          </w:tcPr>
          <w:p>
            <w:r>
              <w:rPr>
                <w:rFonts w:ascii="Calibri" w:hAnsi="Calibri"/>
                <w:sz w:val="18"/>
              </w:rPr>
              <w:t>31</w:t>
            </w:r>
          </w:p>
        </w:tc>
        <w:tc>
          <w:tcPr>
            <w:tcW w:type="dxa" w:w="3312"/>
            <w:shd w:val="clear" w:color="auto" w:fill="FFFFFF"/>
            <w:tcMar>
              <w:top w:w="100" w:type="dxa"/>
              <w:bottom w:w="100" w:type="dxa"/>
              <w:left w:w="160" w:type="dxa"/>
              <w:right w:w="160" w:type="dxa"/>
            </w:tcMar>
            <w:vAlign w:val="center"/>
          </w:tcPr>
          <w:p>
            <w:r>
              <w:rPr>
                <w:rFonts w:ascii="Calibri" w:hAnsi="Calibri"/>
                <w:sz w:val="18"/>
              </w:rPr>
              <w:t>-5 extreme radius outliers</w:t>
            </w:r>
          </w:p>
        </w:tc>
        <w:tc>
          <w:tcPr>
            <w:tcW w:type="dxa" w:w="1440"/>
            <w:shd w:val="clear" w:color="auto" w:fill="FFFFFF"/>
            <w:tcMar>
              <w:top w:w="100" w:type="dxa"/>
              <w:bottom w:w="100" w:type="dxa"/>
              <w:left w:w="160" w:type="dxa"/>
              <w:right w:w="160" w:type="dxa"/>
            </w:tcMar>
            <w:vAlign w:val="center"/>
          </w:tcPr>
          <w:p>
            <w:r>
              <w:rPr>
                <w:rFonts w:ascii="Calibri" w:hAnsi="Calibri"/>
                <w:sz w:val="18"/>
              </w:rPr>
              <w:t>YES (Match=True)</w:t>
            </w:r>
          </w:p>
        </w:tc>
      </w:tr>
    </w:tbl>
    <w:p>
      <w:pPr>
        <w:spacing w:before="80" w:after="80" w:line="276" w:lineRule="auto"/>
      </w:pPr>
      <w:r>
        <w:rPr>
          <w:rFonts w:ascii="Calibri" w:hAnsi="Calibri"/>
          <w:b/>
          <w:color w:val="000000"/>
          <w:sz w:val="20"/>
        </w:rPr>
        <w:t xml:space="preserve">How did you verify that DVC restored the intended version? </w:t>
      </w:r>
      <w:r>
        <w:rPr>
          <w:rFonts w:ascii="Calibri" w:hAnsi="Calibri"/>
          <w:color w:val="222222"/>
          <w:sz w:val="20"/>
        </w:rPr>
        <w:t>Restoration was verified across three independent axes: (1) Exact row count matching the baseline 569 records, (2) Byte-level file size matching 121,955 bytes, and (3) Recomputing the MD5 hash of the restored file (24d9881fad8cfb3d...) and proving it is identical to the hash in dataset.csv.dvc.</w:t>
      </w:r>
    </w:p>
    <w:p>
      <w:pPr>
        <w:keepNext/>
        <w:spacing w:before="280" w:after="120"/>
      </w:pPr>
      <w:r>
        <w:rPr>
          <w:rFonts w:ascii="Calibri" w:hAnsi="Calibri"/>
          <w:b/>
          <w:color w:val="000000"/>
          <w:sz w:val="30"/>
        </w:rPr>
        <w:t>Part N: Declarative Reproducible Pipelines with DVC DAG</w:t>
      </w:r>
    </w:p>
    <w:p>
      <w:pPr>
        <w:keepNext/>
        <w:spacing w:before="200" w:after="80"/>
      </w:pPr>
      <w:r>
        <w:rPr>
          <w:rFonts w:ascii="Calibri" w:hAnsi="Calibri"/>
          <w:b/>
          <w:color w:val="000000"/>
          <w:sz w:val="25"/>
        </w:rPr>
        <w:t>Activity 14: Multi-Stage Pipeline Specification &amp; Execution</w:t>
      </w:r>
    </w:p>
    <w:p>
      <w:pPr>
        <w:spacing w:before="0" w:after="100" w:line="276" w:lineRule="auto"/>
      </w:pPr>
      <w:r>
        <w:rPr>
          <w:rFonts w:ascii="Calibri" w:hAnsi="Calibri"/>
          <w:color w:val="222222"/>
          <w:sz w:val="20"/>
        </w:rPr>
        <w:t>Objective: Define a 4-stage automated pipeline in dvc.yaml (prepare_data, train, evaluate, register), visualize the pipeline Directed Acyclic Graph (DAG), and execute the pipeline with dvc repro.</w:t>
      </w:r>
    </w:p>
    <w:p>
      <w:pPr>
        <w:spacing w:before="120" w:after="40"/>
        <w:jc w:val="center"/>
      </w:pPr>
      <w:r>
        <w:drawing>
          <wp:inline xmlns:a="http://schemas.openxmlformats.org/drawingml/2006/main" xmlns:pic="http://schemas.openxmlformats.org/drawingml/2006/picture">
            <wp:extent cx="5486400" cy="3402957"/>
            <wp:docPr id="7" name="Picture 7"/>
            <wp:cNvGraphicFramePr>
              <a:graphicFrameLocks noChangeAspect="1"/>
            </wp:cNvGraphicFramePr>
            <a:graphic>
              <a:graphicData uri="http://schemas.openxmlformats.org/drawingml/2006/picture">
                <pic:pic>
                  <pic:nvPicPr>
                    <pic:cNvPr id="0" name="dvc_pipeline_dag.png"/>
                    <pic:cNvPicPr/>
                  </pic:nvPicPr>
                  <pic:blipFill>
                    <a:blip r:embed="rId16"/>
                    <a:stretch>
                      <a:fillRect/>
                    </a:stretch>
                  </pic:blipFill>
                  <pic:spPr>
                    <a:xfrm>
                      <a:off x="0" y="0"/>
                      <a:ext cx="5486400" cy="3402957"/>
                    </a:xfrm>
                    <a:prstGeom prst="rect"/>
                  </pic:spPr>
                </pic:pic>
              </a:graphicData>
            </a:graphic>
          </wp:inline>
        </w:drawing>
      </w:r>
    </w:p>
    <w:p>
      <w:pPr>
        <w:spacing w:before="40" w:after="160"/>
        <w:jc w:val="center"/>
      </w:pPr>
      <w:r>
        <w:rPr>
          <w:rFonts w:ascii="Calibri" w:hAnsi="Calibri"/>
          <w:b/>
          <w:color w:val="333333"/>
          <w:sz w:val="19"/>
        </w:rPr>
        <w:t>Figure 6: Automated Reproducible DVC Pipeline Directed Acyclic Graph (DAG)</w:t>
      </w:r>
    </w:p>
    <w:p>
      <w:pPr>
        <w:keepNext/>
        <w:spacing w:before="120" w:after="60"/>
      </w:pPr>
      <w:r>
        <w:rPr>
          <w:rFonts w:ascii="Calibri" w:hAnsi="Calibri"/>
          <w:b/>
          <w:color w:val="000000"/>
          <w:sz w:val="22"/>
        </w:rPr>
        <w:t>Code Box 8: Declarative Pipeline Specification (dvc.yaml)</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stages:</w:t>
            </w:r>
          </w:p>
          <w:p>
            <w:pPr>
              <w:spacing w:before="0" w:after="40" w:line="252" w:lineRule="auto"/>
            </w:pPr>
            <w:r>
              <w:rPr>
                <w:rFonts w:ascii="Consolas" w:hAnsi="Consolas"/>
                <w:color w:val="222222"/>
                <w:sz w:val="18"/>
              </w:rPr>
              <w:t xml:space="preserve">  prepare_data:</w:t>
            </w:r>
          </w:p>
          <w:p>
            <w:pPr>
              <w:spacing w:before="0" w:after="40" w:line="252" w:lineRule="auto"/>
            </w:pPr>
            <w:r>
              <w:rPr>
                <w:rFonts w:ascii="Consolas" w:hAnsi="Consolas"/>
                <w:color w:val="222222"/>
                <w:sz w:val="18"/>
              </w:rPr>
              <w:t xml:space="preserve">    cmd: python src/prepare_data.py</w:t>
            </w:r>
          </w:p>
          <w:p>
            <w:pPr>
              <w:spacing w:before="0" w:after="40" w:line="252" w:lineRule="auto"/>
            </w:pPr>
            <w:r>
              <w:rPr>
                <w:rFonts w:ascii="Consolas" w:hAnsi="Consolas"/>
                <w:color w:val="222222"/>
                <w:sz w:val="18"/>
              </w:rPr>
              <w:t xml:space="preserve">    deps:</w:t>
            </w:r>
          </w:p>
          <w:p>
            <w:pPr>
              <w:spacing w:before="0" w:after="40" w:line="252" w:lineRule="auto"/>
            </w:pPr>
            <w:r>
              <w:rPr>
                <w:rFonts w:ascii="Consolas" w:hAnsi="Consolas"/>
                <w:color w:val="222222"/>
                <w:sz w:val="18"/>
              </w:rPr>
              <w:t xml:space="preserve">      - src/prepare_data.py</w:t>
            </w:r>
          </w:p>
          <w:p>
            <w:pPr>
              <w:spacing w:before="0" w:after="40" w:line="252" w:lineRule="auto"/>
            </w:pPr>
            <w:r>
              <w:rPr>
                <w:rFonts w:ascii="Consolas" w:hAnsi="Consolas"/>
                <w:color w:val="222222"/>
                <w:sz w:val="18"/>
              </w:rPr>
              <w:t xml:space="preserve">      - data/dataset.csv</w:t>
            </w:r>
          </w:p>
          <w:p>
            <w:pPr>
              <w:spacing w:before="0" w:after="40" w:line="252" w:lineRule="auto"/>
            </w:pPr>
            <w:r>
              <w:rPr>
                <w:rFonts w:ascii="Consolas" w:hAnsi="Consolas"/>
                <w:color w:val="222222"/>
                <w:sz w:val="18"/>
              </w:rPr>
              <w:t xml:space="preserve">    outs:</w:t>
            </w:r>
          </w:p>
          <w:p>
            <w:pPr>
              <w:spacing w:before="0" w:after="40" w:line="252" w:lineRule="auto"/>
            </w:pPr>
            <w:r>
              <w:rPr>
                <w:rFonts w:ascii="Consolas" w:hAnsi="Consolas"/>
                <w:color w:val="222222"/>
                <w:sz w:val="18"/>
              </w:rPr>
              <w:t xml:space="preserve">      - data/processed/train.csv</w:t>
            </w:r>
          </w:p>
          <w:p>
            <w:pPr>
              <w:spacing w:before="0" w:after="40" w:line="252" w:lineRule="auto"/>
            </w:pPr>
            <w:r>
              <w:rPr>
                <w:rFonts w:ascii="Consolas" w:hAnsi="Consolas"/>
                <w:color w:val="222222"/>
                <w:sz w:val="18"/>
              </w:rPr>
              <w:t xml:space="preserve">      - data/processed/test.csv</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xml:space="preserve">  train:</w:t>
            </w:r>
          </w:p>
          <w:p>
            <w:pPr>
              <w:spacing w:before="0" w:after="40" w:line="252" w:lineRule="auto"/>
            </w:pPr>
            <w:r>
              <w:rPr>
                <w:rFonts w:ascii="Consolas" w:hAnsi="Consolas"/>
                <w:color w:val="222222"/>
                <w:sz w:val="18"/>
              </w:rPr>
              <w:t xml:space="preserve">    cmd: python src/train.py</w:t>
            </w:r>
          </w:p>
          <w:p>
            <w:pPr>
              <w:spacing w:before="0" w:after="40" w:line="252" w:lineRule="auto"/>
            </w:pPr>
            <w:r>
              <w:rPr>
                <w:rFonts w:ascii="Consolas" w:hAnsi="Consolas"/>
                <w:color w:val="222222"/>
                <w:sz w:val="18"/>
              </w:rPr>
              <w:t xml:space="preserve">    deps:</w:t>
            </w:r>
          </w:p>
          <w:p>
            <w:pPr>
              <w:spacing w:before="0" w:after="40" w:line="252" w:lineRule="auto"/>
            </w:pPr>
            <w:r>
              <w:rPr>
                <w:rFonts w:ascii="Consolas" w:hAnsi="Consolas"/>
                <w:color w:val="222222"/>
                <w:sz w:val="18"/>
              </w:rPr>
              <w:t xml:space="preserve">      - src/train.py</w:t>
            </w:r>
          </w:p>
          <w:p>
            <w:pPr>
              <w:spacing w:before="0" w:after="40" w:line="252" w:lineRule="auto"/>
            </w:pPr>
            <w:r>
              <w:rPr>
                <w:rFonts w:ascii="Consolas" w:hAnsi="Consolas"/>
                <w:color w:val="222222"/>
                <w:sz w:val="18"/>
              </w:rPr>
              <w:t xml:space="preserve">      - data/processed/train.csv</w:t>
            </w:r>
          </w:p>
          <w:p>
            <w:pPr>
              <w:spacing w:before="0" w:after="40" w:line="252" w:lineRule="auto"/>
            </w:pPr>
            <w:r>
              <w:rPr>
                <w:rFonts w:ascii="Consolas" w:hAnsi="Consolas"/>
                <w:color w:val="222222"/>
                <w:sz w:val="18"/>
              </w:rPr>
              <w:t xml:space="preserve">      - data/processed/test.csv</w:t>
            </w:r>
          </w:p>
          <w:p>
            <w:pPr>
              <w:spacing w:before="0" w:after="40" w:line="252" w:lineRule="auto"/>
            </w:pPr>
            <w:r>
              <w:rPr>
                <w:rFonts w:ascii="Consolas" w:hAnsi="Consolas"/>
                <w:color w:val="222222"/>
                <w:sz w:val="18"/>
              </w:rPr>
              <w:t xml:space="preserve">      - configs/config.yaml</w:t>
            </w:r>
          </w:p>
          <w:p>
            <w:pPr>
              <w:spacing w:before="0" w:after="40" w:line="252" w:lineRule="auto"/>
            </w:pPr>
            <w:r>
              <w:rPr>
                <w:rFonts w:ascii="Consolas" w:hAnsi="Consolas"/>
                <w:color w:val="222222"/>
                <w:sz w:val="18"/>
              </w:rPr>
              <w:t xml:space="preserve">    outs:</w:t>
            </w:r>
          </w:p>
          <w:p>
            <w:pPr>
              <w:spacing w:before="0" w:after="40" w:line="252" w:lineRule="auto"/>
            </w:pPr>
            <w:r>
              <w:rPr>
                <w:rFonts w:ascii="Consolas" w:hAnsi="Consolas"/>
                <w:color w:val="222222"/>
                <w:sz w:val="18"/>
              </w:rPr>
              <w:t xml:space="preserve">      - models/random_forest_v1_baseline.pkl</w:t>
            </w:r>
          </w:p>
          <w:p>
            <w:pPr>
              <w:spacing w:before="0" w:after="40" w:line="252" w:lineRule="auto"/>
            </w:pPr>
            <w:r>
              <w:rPr>
                <w:rFonts w:ascii="Consolas" w:hAnsi="Consolas"/>
                <w:color w:val="222222"/>
                <w:sz w:val="18"/>
              </w:rPr>
              <w:t xml:space="preserve">      - models/random_forest_v2_deep.pkl</w:t>
            </w:r>
          </w:p>
          <w:p>
            <w:pPr>
              <w:spacing w:before="0" w:after="40" w:line="252" w:lineRule="auto"/>
            </w:pPr>
            <w:r>
              <w:rPr>
                <w:rFonts w:ascii="Consolas" w:hAnsi="Consolas"/>
                <w:color w:val="222222"/>
                <w:sz w:val="18"/>
              </w:rPr>
              <w:t xml:space="preserve">      - models/random_forest_v3_regularised.pkl</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xml:space="preserve">  evaluate:</w:t>
            </w:r>
          </w:p>
          <w:p>
            <w:pPr>
              <w:spacing w:before="0" w:after="40" w:line="252" w:lineRule="auto"/>
            </w:pPr>
            <w:r>
              <w:rPr>
                <w:rFonts w:ascii="Consolas" w:hAnsi="Consolas"/>
                <w:color w:val="222222"/>
                <w:sz w:val="18"/>
              </w:rPr>
              <w:t xml:space="preserve">    cmd: python src/evaluate.py</w:t>
            </w:r>
          </w:p>
          <w:p>
            <w:pPr>
              <w:spacing w:before="0" w:after="40" w:line="252" w:lineRule="auto"/>
            </w:pPr>
            <w:r>
              <w:rPr>
                <w:rFonts w:ascii="Consolas" w:hAnsi="Consolas"/>
                <w:color w:val="222222"/>
                <w:sz w:val="18"/>
              </w:rPr>
              <w:t xml:space="preserve">    deps:</w:t>
            </w:r>
          </w:p>
          <w:p>
            <w:pPr>
              <w:spacing w:before="0" w:after="40" w:line="252" w:lineRule="auto"/>
            </w:pPr>
            <w:r>
              <w:rPr>
                <w:rFonts w:ascii="Consolas" w:hAnsi="Consolas"/>
                <w:color w:val="222222"/>
                <w:sz w:val="18"/>
              </w:rPr>
              <w:t xml:space="preserve">      - src/evaluate.py</w:t>
            </w:r>
          </w:p>
          <w:p>
            <w:pPr>
              <w:spacing w:before="0" w:after="40" w:line="252" w:lineRule="auto"/>
            </w:pPr>
            <w:r>
              <w:rPr>
                <w:rFonts w:ascii="Consolas" w:hAnsi="Consolas"/>
                <w:color w:val="222222"/>
                <w:sz w:val="18"/>
              </w:rPr>
              <w:t xml:space="preserve">      - models/random_forest_v2_deep.pkl</w:t>
            </w:r>
          </w:p>
          <w:p>
            <w:pPr>
              <w:spacing w:before="0" w:after="40" w:line="252" w:lineRule="auto"/>
            </w:pPr>
            <w:r>
              <w:rPr>
                <w:rFonts w:ascii="Consolas" w:hAnsi="Consolas"/>
                <w:color w:val="222222"/>
                <w:sz w:val="18"/>
              </w:rPr>
              <w:t xml:space="preserve">      - data/processed/test.csv</w:t>
            </w:r>
          </w:p>
          <w:p>
            <w:pPr>
              <w:spacing w:before="0" w:after="40" w:line="252" w:lineRule="auto"/>
            </w:pPr>
            <w:r>
              <w:rPr>
                <w:rFonts w:ascii="Consolas" w:hAnsi="Consolas"/>
                <w:color w:val="222222"/>
                <w:sz w:val="18"/>
              </w:rPr>
              <w:t xml:space="preserve">    outs:</w:t>
            </w:r>
          </w:p>
          <w:p>
            <w:pPr>
              <w:spacing w:before="0" w:after="40" w:line="252" w:lineRule="auto"/>
            </w:pPr>
            <w:r>
              <w:rPr>
                <w:rFonts w:ascii="Consolas" w:hAnsi="Consolas"/>
                <w:color w:val="222222"/>
                <w:sz w:val="18"/>
              </w:rPr>
              <w:t xml:space="preserve">      - reports/roc_curve_random_forest_v2_deep.png</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 xml:space="preserve">  register:</w:t>
            </w:r>
          </w:p>
          <w:p>
            <w:pPr>
              <w:spacing w:before="0" w:after="40" w:line="252" w:lineRule="auto"/>
            </w:pPr>
            <w:r>
              <w:rPr>
                <w:rFonts w:ascii="Consolas" w:hAnsi="Consolas"/>
                <w:color w:val="222222"/>
                <w:sz w:val="18"/>
              </w:rPr>
              <w:t xml:space="preserve">    cmd: python src/register_models.py</w:t>
            </w:r>
          </w:p>
          <w:p>
            <w:pPr>
              <w:spacing w:before="0" w:after="40" w:line="252" w:lineRule="auto"/>
            </w:pPr>
            <w:r>
              <w:rPr>
                <w:rFonts w:ascii="Consolas" w:hAnsi="Consolas"/>
                <w:color w:val="222222"/>
                <w:sz w:val="18"/>
              </w:rPr>
              <w:t xml:space="preserve">    deps:</w:t>
            </w:r>
          </w:p>
          <w:p>
            <w:pPr>
              <w:spacing w:before="0" w:after="40" w:line="252" w:lineRule="auto"/>
            </w:pPr>
            <w:r>
              <w:rPr>
                <w:rFonts w:ascii="Consolas" w:hAnsi="Consolas"/>
                <w:color w:val="222222"/>
                <w:sz w:val="18"/>
              </w:rPr>
              <w:t xml:space="preserve">      - src/register_models.py</w:t>
            </w:r>
          </w:p>
          <w:p>
            <w:pPr>
              <w:spacing w:before="0" w:after="40" w:line="252" w:lineRule="auto"/>
            </w:pPr>
            <w:r>
              <w:rPr>
                <w:rFonts w:ascii="Consolas" w:hAnsi="Consolas"/>
                <w:color w:val="222222"/>
                <w:sz w:val="18"/>
              </w:rPr>
              <w:t xml:space="preserve">      - models/run_ids.txt</w:t>
            </w:r>
          </w:p>
        </w:tc>
      </w:tr>
    </w:tbl>
    <w:p>
      <w:pPr>
        <w:spacing w:after="80"/>
      </w:pPr>
    </w:p>
    <w:p>
      <w:pPr>
        <w:keepNext/>
        <w:spacing w:before="120" w:after="60"/>
      </w:pPr>
      <w:r>
        <w:rPr>
          <w:rFonts w:ascii="Calibri" w:hAnsi="Calibri"/>
          <w:b/>
          <w:color w:val="000000"/>
          <w:sz w:val="22"/>
        </w:rPr>
        <w:t>Code Box 9: Reproducing the Pipeline with dvc repro</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 dvc repro</w:t>
            </w:r>
          </w:p>
          <w:p>
            <w:pPr>
              <w:spacing w:before="0" w:after="40" w:line="252" w:lineRule="auto"/>
            </w:pPr>
            <w:r>
              <w:rPr>
                <w:rFonts w:ascii="Consolas" w:hAnsi="Consolas"/>
                <w:color w:val="222222"/>
                <w:sz w:val="18"/>
              </w:rPr>
              <w:t>'data/dataset.csv.dvc' didn't change, skipping</w:t>
            </w:r>
          </w:p>
          <w:p>
            <w:pPr>
              <w:spacing w:before="0" w:after="40" w:line="252" w:lineRule="auto"/>
            </w:pPr>
            <w:r>
              <w:rPr>
                <w:rFonts w:ascii="Consolas" w:hAnsi="Consolas"/>
                <w:color w:val="222222"/>
                <w:sz w:val="18"/>
              </w:rPr>
              <w:t>Running stage 'prepare_data':</w:t>
            </w:r>
          </w:p>
          <w:p>
            <w:pPr>
              <w:spacing w:before="0" w:after="40" w:line="252" w:lineRule="auto"/>
            </w:pPr>
            <w:r>
              <w:rPr>
                <w:rFonts w:ascii="Consolas" w:hAnsi="Consolas"/>
                <w:color w:val="222222"/>
                <w:sz w:val="18"/>
              </w:rPr>
              <w:t>&gt; python src/prepare_data.py</w:t>
            </w:r>
          </w:p>
          <w:p>
            <w:pPr>
              <w:spacing w:before="0" w:after="40" w:line="252" w:lineRule="auto"/>
            </w:pPr>
            <w:r>
              <w:rPr>
                <w:rFonts w:ascii="Consolas" w:hAnsi="Consolas"/>
                <w:color w:val="222222"/>
                <w:sz w:val="18"/>
              </w:rPr>
              <w:t>Loaded dataset: data/dataset.csv (595 rows)</w:t>
            </w:r>
          </w:p>
          <w:p>
            <w:pPr>
              <w:spacing w:before="0" w:after="40" w:line="252" w:lineRule="auto"/>
            </w:pPr>
            <w:r>
              <w:rPr>
                <w:rFonts w:ascii="Consolas" w:hAnsi="Consolas"/>
                <w:color w:val="222222"/>
                <w:sz w:val="18"/>
              </w:rPr>
              <w:t>Train split: 476 rows -&gt; data/processed/train.csv</w:t>
            </w:r>
          </w:p>
          <w:p>
            <w:pPr>
              <w:spacing w:before="0" w:after="40" w:line="252" w:lineRule="auto"/>
            </w:pPr>
            <w:r>
              <w:rPr>
                <w:rFonts w:ascii="Consolas" w:hAnsi="Consolas"/>
                <w:color w:val="222222"/>
                <w:sz w:val="18"/>
              </w:rPr>
              <w:t>Test split : 119 rows -&gt; data/processed/test.csv</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Running stage 'train':</w:t>
            </w:r>
          </w:p>
          <w:p>
            <w:pPr>
              <w:spacing w:before="0" w:after="40" w:line="252" w:lineRule="auto"/>
            </w:pPr>
            <w:r>
              <w:rPr>
                <w:rFonts w:ascii="Consolas" w:hAnsi="Consolas"/>
                <w:color w:val="222222"/>
                <w:sz w:val="18"/>
              </w:rPr>
              <w:t>&gt; python src/train.py</w:t>
            </w:r>
          </w:p>
          <w:p>
            <w:pPr>
              <w:spacing w:before="0" w:after="40" w:line="252" w:lineRule="auto"/>
            </w:pPr>
            <w:r>
              <w:rPr>
                <w:rFonts w:ascii="Consolas" w:hAnsi="Consolas"/>
                <w:color w:val="222222"/>
                <w:sz w:val="18"/>
              </w:rPr>
              <w:t>Training variant: v1_baseline (F1: 0.9333)</w:t>
            </w:r>
          </w:p>
          <w:p>
            <w:pPr>
              <w:spacing w:before="0" w:after="40" w:line="252" w:lineRule="auto"/>
            </w:pPr>
            <w:r>
              <w:rPr>
                <w:rFonts w:ascii="Consolas" w:hAnsi="Consolas"/>
                <w:color w:val="222222"/>
                <w:sz w:val="18"/>
              </w:rPr>
              <w:t>Training variant: v2_deep (F1: 0.9404)</w:t>
            </w:r>
          </w:p>
          <w:p>
            <w:pPr>
              <w:spacing w:before="0" w:after="40" w:line="252" w:lineRule="auto"/>
            </w:pPr>
            <w:r>
              <w:rPr>
                <w:rFonts w:ascii="Consolas" w:hAnsi="Consolas"/>
                <w:color w:val="222222"/>
                <w:sz w:val="18"/>
              </w:rPr>
              <w:t>Training variant: v3_regularised (F1: 0.9211)</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Running stage 'evaluate':</w:t>
            </w:r>
          </w:p>
          <w:p>
            <w:pPr>
              <w:spacing w:before="0" w:after="40" w:line="252" w:lineRule="auto"/>
            </w:pPr>
            <w:r>
              <w:rPr>
                <w:rFonts w:ascii="Consolas" w:hAnsi="Consolas"/>
                <w:color w:val="222222"/>
                <w:sz w:val="18"/>
              </w:rPr>
              <w:t>&gt; python src/evaluate.py</w:t>
            </w:r>
          </w:p>
          <w:p>
            <w:pPr>
              <w:spacing w:before="0" w:after="40" w:line="252" w:lineRule="auto"/>
            </w:pPr>
            <w:r>
              <w:rPr>
                <w:rFonts w:ascii="Consolas" w:hAnsi="Consolas"/>
                <w:color w:val="222222"/>
                <w:sz w:val="18"/>
              </w:rPr>
              <w:t>Evaluating: models/random_forest_v2_deep.pkl</w:t>
            </w:r>
          </w:p>
          <w:p>
            <w:pPr>
              <w:spacing w:before="0" w:after="40" w:line="252" w:lineRule="auto"/>
            </w:pPr>
            <w:r>
              <w:rPr>
                <w:rFonts w:ascii="Consolas" w:hAnsi="Consolas"/>
                <w:color w:val="222222"/>
                <w:sz w:val="18"/>
              </w:rPr>
              <w:t>Accuracy: 0.9244 | Precision: 0.9221 | Recall: 0.9595 | F1: 0.9404 | AUC: 0.9880</w:t>
            </w:r>
          </w:p>
          <w:p>
            <w:pPr>
              <w:spacing w:before="0" w:after="40" w:line="252" w:lineRule="auto"/>
            </w:pPr>
            <w:r>
              <w:rPr>
                <w:rFonts w:ascii="Consolas" w:hAnsi="Consolas"/>
                <w:color w:val="222222"/>
                <w:sz w:val="18"/>
              </w:rPr>
            </w:r>
          </w:p>
          <w:p>
            <w:pPr>
              <w:spacing w:before="0" w:after="40" w:line="252" w:lineRule="auto"/>
            </w:pPr>
            <w:r>
              <w:rPr>
                <w:rFonts w:ascii="Consolas" w:hAnsi="Consolas"/>
                <w:color w:val="222222"/>
                <w:sz w:val="18"/>
              </w:rPr>
              <w:t>Running stage 'register':</w:t>
            </w:r>
          </w:p>
          <w:p>
            <w:pPr>
              <w:spacing w:before="0" w:after="40" w:line="252" w:lineRule="auto"/>
            </w:pPr>
            <w:r>
              <w:rPr>
                <w:rFonts w:ascii="Consolas" w:hAnsi="Consolas"/>
                <w:color w:val="222222"/>
                <w:sz w:val="18"/>
              </w:rPr>
              <w:t>&gt; python src/register_models.py</w:t>
            </w:r>
          </w:p>
          <w:p>
            <w:pPr>
              <w:spacing w:before="0" w:after="40" w:line="252" w:lineRule="auto"/>
            </w:pPr>
            <w:r>
              <w:rPr>
                <w:rFonts w:ascii="Consolas" w:hAnsi="Consolas"/>
                <w:color w:val="222222"/>
                <w:sz w:val="18"/>
              </w:rPr>
              <w:t>Created version '11' of model 'BreastCancerClassifier'.</w:t>
            </w:r>
          </w:p>
          <w:p>
            <w:pPr>
              <w:spacing w:before="0" w:after="40" w:line="252" w:lineRule="auto"/>
            </w:pPr>
            <w:r>
              <w:rPr>
                <w:rFonts w:ascii="Consolas" w:hAnsi="Consolas"/>
                <w:color w:val="222222"/>
                <w:sz w:val="18"/>
              </w:rPr>
              <w:t>Alias 'champion' -&gt; Version 11 (Production)</w:t>
            </w:r>
          </w:p>
          <w:p>
            <w:pPr>
              <w:spacing w:before="0" w:after="40" w:line="252" w:lineRule="auto"/>
            </w:pPr>
            <w:r>
              <w:rPr>
                <w:rFonts w:ascii="Consolas" w:hAnsi="Consolas"/>
                <w:color w:val="222222"/>
                <w:sz w:val="18"/>
              </w:rPr>
              <w:t>Updating lock file 'dvc.lock'</w:t>
            </w:r>
          </w:p>
          <w:p>
            <w:pPr>
              <w:spacing w:before="0" w:after="40" w:line="252" w:lineRule="auto"/>
            </w:pPr>
            <w:r>
              <w:rPr>
                <w:rFonts w:ascii="Consolas" w:hAnsi="Consolas"/>
                <w:color w:val="222222"/>
                <w:sz w:val="18"/>
              </w:rPr>
              <w:t>Use `dvc push` to send your updates to remote storage.</w:t>
            </w:r>
          </w:p>
        </w:tc>
      </w:tr>
    </w:tbl>
    <w:p>
      <w:pPr>
        <w:spacing w:after="80"/>
      </w:pPr>
    </w:p>
    <w:p>
      <w:pPr>
        <w:keepNext/>
        <w:spacing w:before="280" w:after="120"/>
      </w:pPr>
      <w:r>
        <w:rPr>
          <w:rFonts w:ascii="Calibri" w:hAnsi="Calibri"/>
          <w:b/>
          <w:color w:val="000000"/>
          <w:sz w:val="30"/>
        </w:rPr>
        <w:t>Part O: The Git + DVC + MLflow Integration Triad</w:t>
      </w:r>
    </w:p>
    <w:p>
      <w:pPr>
        <w:keepNext/>
        <w:spacing w:before="200" w:after="80"/>
      </w:pPr>
      <w:r>
        <w:rPr>
          <w:rFonts w:ascii="Calibri" w:hAnsi="Calibri"/>
          <w:b/>
          <w:color w:val="000000"/>
          <w:sz w:val="25"/>
        </w:rPr>
        <w:t>Activity 15: Cross-Tool Traceability Matrix</w:t>
      </w:r>
    </w:p>
    <w:p>
      <w:pPr>
        <w:spacing w:before="0" w:after="100" w:line="276" w:lineRule="auto"/>
      </w:pPr>
      <w:r>
        <w:rPr>
          <w:rFonts w:ascii="Calibri" w:hAnsi="Calibri"/>
          <w:color w:val="222222"/>
          <w:sz w:val="20"/>
        </w:rPr>
        <w:t>Objective: Demonstrate how Git, DVC, and MLflow complement one another to deliver end-to-end auditability where code, data, and model artifacts are mathematically interconnected.</w:t>
      </w:r>
    </w:p>
    <w:p>
      <w:pPr>
        <w:keepNext/>
        <w:spacing w:before="120" w:after="60"/>
      </w:pPr>
      <w:r>
        <w:rPr>
          <w:rFonts w:ascii="Calibri" w:hAnsi="Calibri"/>
          <w:b/>
          <w:color w:val="000000"/>
          <w:sz w:val="22"/>
        </w:rPr>
        <w:t>Table 11: The MLOps Triad Matrix</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436"/>
        <w:gridCol w:w="2436"/>
        <w:gridCol w:w="2436"/>
        <w:gridCol w:w="2436"/>
      </w:tblGrid>
      <w:tr>
        <w:tc>
          <w:tcPr>
            <w:tcW w:type="dxa" w:w="1584"/>
            <w:shd w:val="clear" w:color="auto" w:fill="2E5EAA"/>
            <w:tcMar>
              <w:top w:w="140" w:type="dxa"/>
              <w:bottom w:w="140" w:type="dxa"/>
              <w:left w:w="180" w:type="dxa"/>
              <w:right w:w="180" w:type="dxa"/>
            </w:tcMar>
            <w:vAlign w:val="center"/>
          </w:tcPr>
          <w:p>
            <w:pPr>
              <w:jc w:val="center"/>
            </w:pPr>
            <w:r>
              <w:rPr>
                <w:rFonts w:ascii="Calibri" w:hAnsi="Calibri"/>
                <w:b/>
                <w:color w:val="FFFFFF"/>
                <w:sz w:val="19"/>
              </w:rPr>
              <w:t>Tool</w:t>
            </w:r>
          </w:p>
        </w:tc>
        <w:tc>
          <w:tcPr>
            <w:tcW w:type="dxa" w:w="2592"/>
            <w:shd w:val="clear" w:color="auto" w:fill="2E5EAA"/>
            <w:tcMar>
              <w:top w:w="140" w:type="dxa"/>
              <w:bottom w:w="140" w:type="dxa"/>
              <w:left w:w="180" w:type="dxa"/>
              <w:right w:w="180" w:type="dxa"/>
            </w:tcMar>
            <w:vAlign w:val="center"/>
          </w:tcPr>
          <w:p>
            <w:pPr>
              <w:jc w:val="center"/>
            </w:pPr>
            <w:r>
              <w:rPr>
                <w:rFonts w:ascii="Calibri" w:hAnsi="Calibri"/>
                <w:b/>
                <w:color w:val="FFFFFF"/>
                <w:sz w:val="19"/>
              </w:rPr>
              <w:t>What It Tracks / Records</w:t>
            </w:r>
          </w:p>
        </w:tc>
        <w:tc>
          <w:tcPr>
            <w:tcW w:type="dxa" w:w="2592"/>
            <w:shd w:val="clear" w:color="auto" w:fill="2E5EAA"/>
            <w:tcMar>
              <w:top w:w="140" w:type="dxa"/>
              <w:bottom w:w="140" w:type="dxa"/>
              <w:left w:w="180" w:type="dxa"/>
              <w:right w:w="180" w:type="dxa"/>
            </w:tcMar>
            <w:vAlign w:val="center"/>
          </w:tcPr>
          <w:p>
            <w:pPr>
              <w:jc w:val="center"/>
            </w:pPr>
            <w:r>
              <w:rPr>
                <w:rFonts w:ascii="Calibri" w:hAnsi="Calibri"/>
                <w:b/>
                <w:color w:val="FFFFFF"/>
                <w:sz w:val="19"/>
              </w:rPr>
              <w:t>Where Information Lives</w:t>
            </w:r>
          </w:p>
        </w:tc>
        <w:tc>
          <w:tcPr>
            <w:tcW w:type="dxa" w:w="2880"/>
            <w:shd w:val="clear" w:color="auto" w:fill="2E5EAA"/>
            <w:tcMar>
              <w:top w:w="140" w:type="dxa"/>
              <w:bottom w:w="140" w:type="dxa"/>
              <w:left w:w="180" w:type="dxa"/>
              <w:right w:w="180" w:type="dxa"/>
            </w:tcMar>
            <w:vAlign w:val="center"/>
          </w:tcPr>
          <w:p>
            <w:pPr>
              <w:jc w:val="center"/>
            </w:pPr>
            <w:r>
              <w:rPr>
                <w:rFonts w:ascii="Calibri" w:hAnsi="Calibri"/>
                <w:b/>
                <w:color w:val="FFFFFF"/>
                <w:sz w:val="19"/>
              </w:rPr>
              <w:t>Why It Matters in Production</w:t>
            </w:r>
          </w:p>
        </w:tc>
      </w:tr>
      <w:tr>
        <w:tc>
          <w:tcPr>
            <w:tcW w:type="dxa" w:w="1584"/>
            <w:shd w:val="clear" w:color="auto" w:fill="FFFFFF"/>
            <w:tcMar>
              <w:top w:w="100" w:type="dxa"/>
              <w:bottom w:w="100" w:type="dxa"/>
              <w:left w:w="160" w:type="dxa"/>
              <w:right w:w="160" w:type="dxa"/>
            </w:tcMar>
            <w:vAlign w:val="center"/>
          </w:tcPr>
          <w:p>
            <w:r>
              <w:rPr>
                <w:rFonts w:ascii="Calibri" w:hAnsi="Calibri"/>
                <w:sz w:val="18"/>
              </w:rPr>
              <w:t>Git</w:t>
            </w:r>
          </w:p>
        </w:tc>
        <w:tc>
          <w:tcPr>
            <w:tcW w:type="dxa" w:w="2592"/>
            <w:shd w:val="clear" w:color="auto" w:fill="FFFFFF"/>
            <w:tcMar>
              <w:top w:w="100" w:type="dxa"/>
              <w:bottom w:w="100" w:type="dxa"/>
              <w:left w:w="160" w:type="dxa"/>
              <w:right w:w="160" w:type="dxa"/>
            </w:tcMar>
            <w:vAlign w:val="center"/>
          </w:tcPr>
          <w:p>
            <w:r>
              <w:rPr>
                <w:rFonts w:ascii="Calibri" w:hAnsi="Calibri"/>
                <w:sz w:val="18"/>
              </w:rPr>
              <w:t>Source code, configs (config.yaml), pipeline DAG (dvc.yaml), and small .dvc metadata pointers</w:t>
            </w:r>
          </w:p>
        </w:tc>
        <w:tc>
          <w:tcPr>
            <w:tcW w:type="dxa" w:w="2592"/>
            <w:shd w:val="clear" w:color="auto" w:fill="FFFFFF"/>
            <w:tcMar>
              <w:top w:w="100" w:type="dxa"/>
              <w:bottom w:w="100" w:type="dxa"/>
              <w:left w:w="160" w:type="dxa"/>
              <w:right w:w="160" w:type="dxa"/>
            </w:tcMar>
            <w:vAlign w:val="center"/>
          </w:tcPr>
          <w:p>
            <w:r>
              <w:rPr>
                <w:rFonts w:ascii="Calibri" w:hAnsi="Calibri"/>
                <w:sz w:val="18"/>
              </w:rPr>
              <w:t>.git/ internal repository and GitHub remote</w:t>
            </w:r>
          </w:p>
        </w:tc>
        <w:tc>
          <w:tcPr>
            <w:tcW w:type="dxa" w:w="2880"/>
            <w:shd w:val="clear" w:color="auto" w:fill="FFFFFF"/>
            <w:tcMar>
              <w:top w:w="100" w:type="dxa"/>
              <w:bottom w:w="100" w:type="dxa"/>
              <w:left w:w="160" w:type="dxa"/>
              <w:right w:w="160" w:type="dxa"/>
            </w:tcMar>
            <w:vAlign w:val="center"/>
          </w:tcPr>
          <w:p>
            <w:r>
              <w:rPr>
                <w:rFonts w:ascii="Calibri" w:hAnsi="Calibri"/>
                <w:sz w:val="18"/>
              </w:rPr>
              <w:t>Guarantees code history and exact code commit SHAs without repo bloat</w:t>
            </w:r>
          </w:p>
        </w:tc>
      </w:tr>
      <w:tr>
        <w:tc>
          <w:tcPr>
            <w:tcW w:type="dxa" w:w="1584"/>
            <w:shd w:val="clear" w:color="auto" w:fill="F7F9FC"/>
            <w:tcMar>
              <w:top w:w="100" w:type="dxa"/>
              <w:bottom w:w="100" w:type="dxa"/>
              <w:left w:w="160" w:type="dxa"/>
              <w:right w:w="160" w:type="dxa"/>
            </w:tcMar>
            <w:vAlign w:val="center"/>
          </w:tcPr>
          <w:p>
            <w:r>
              <w:rPr>
                <w:rFonts w:ascii="Calibri" w:hAnsi="Calibri"/>
                <w:sz w:val="18"/>
              </w:rPr>
              <w:t>DVC</w:t>
            </w:r>
          </w:p>
        </w:tc>
        <w:tc>
          <w:tcPr>
            <w:tcW w:type="dxa" w:w="2592"/>
            <w:shd w:val="clear" w:color="auto" w:fill="F7F9FC"/>
            <w:tcMar>
              <w:top w:w="100" w:type="dxa"/>
              <w:bottom w:w="100" w:type="dxa"/>
              <w:left w:w="160" w:type="dxa"/>
              <w:right w:w="160" w:type="dxa"/>
            </w:tcMar>
            <w:vAlign w:val="center"/>
          </w:tcPr>
          <w:p>
            <w:r>
              <w:rPr>
                <w:rFonts w:ascii="Calibri" w:hAnsi="Calibri"/>
                <w:sz w:val="18"/>
              </w:rPr>
              <w:t>Large dataset contents, data mutations, pipeline outputs (model .pkl files), and data cache</w:t>
            </w:r>
          </w:p>
        </w:tc>
        <w:tc>
          <w:tcPr>
            <w:tcW w:type="dxa" w:w="2592"/>
            <w:shd w:val="clear" w:color="auto" w:fill="F7F9FC"/>
            <w:tcMar>
              <w:top w:w="100" w:type="dxa"/>
              <w:bottom w:w="100" w:type="dxa"/>
              <w:left w:w="160" w:type="dxa"/>
              <w:right w:w="160" w:type="dxa"/>
            </w:tcMar>
            <w:vAlign w:val="center"/>
          </w:tcPr>
          <w:p>
            <w:r>
              <w:rPr>
                <w:rFonts w:ascii="Calibri" w:hAnsi="Calibri"/>
                <w:sz w:val="18"/>
              </w:rPr>
              <w:t>.dvc/cache/ and external remote storage (dvc-storage/)</w:t>
            </w:r>
          </w:p>
        </w:tc>
        <w:tc>
          <w:tcPr>
            <w:tcW w:type="dxa" w:w="2880"/>
            <w:shd w:val="clear" w:color="auto" w:fill="F7F9FC"/>
            <w:tcMar>
              <w:top w:w="100" w:type="dxa"/>
              <w:bottom w:w="100" w:type="dxa"/>
              <w:left w:w="160" w:type="dxa"/>
              <w:right w:w="160" w:type="dxa"/>
            </w:tcMar>
            <w:vAlign w:val="center"/>
          </w:tcPr>
          <w:p>
            <w:r>
              <w:rPr>
                <w:rFonts w:ascii="Calibri" w:hAnsi="Calibri"/>
                <w:sz w:val="18"/>
              </w:rPr>
              <w:t>Enables versioning multi-gigabyte datasets and caching unchanged stages in pipelines</w:t>
            </w:r>
          </w:p>
        </w:tc>
      </w:tr>
      <w:tr>
        <w:tc>
          <w:tcPr>
            <w:tcW w:type="dxa" w:w="1584"/>
            <w:shd w:val="clear" w:color="auto" w:fill="FFFFFF"/>
            <w:tcMar>
              <w:top w:w="100" w:type="dxa"/>
              <w:bottom w:w="100" w:type="dxa"/>
              <w:left w:w="160" w:type="dxa"/>
              <w:right w:w="160" w:type="dxa"/>
            </w:tcMar>
            <w:vAlign w:val="center"/>
          </w:tcPr>
          <w:p>
            <w:r>
              <w:rPr>
                <w:rFonts w:ascii="Calibri" w:hAnsi="Calibri"/>
                <w:sz w:val="18"/>
              </w:rPr>
              <w:t>MLflow</w:t>
            </w:r>
          </w:p>
        </w:tc>
        <w:tc>
          <w:tcPr>
            <w:tcW w:type="dxa" w:w="2592"/>
            <w:shd w:val="clear" w:color="auto" w:fill="FFFFFF"/>
            <w:tcMar>
              <w:top w:w="100" w:type="dxa"/>
              <w:bottom w:w="100" w:type="dxa"/>
              <w:left w:w="160" w:type="dxa"/>
              <w:right w:w="160" w:type="dxa"/>
            </w:tcMar>
            <w:vAlign w:val="center"/>
          </w:tcPr>
          <w:p>
            <w:r>
              <w:rPr>
                <w:rFonts w:ascii="Calibri" w:hAnsi="Calibri"/>
                <w:sz w:val="18"/>
              </w:rPr>
              <w:t>Training metrics, hyperparams, Model Signatures, input examples, Model Registry versions &amp; aliases</w:t>
            </w:r>
          </w:p>
        </w:tc>
        <w:tc>
          <w:tcPr>
            <w:tcW w:type="dxa" w:w="2592"/>
            <w:shd w:val="clear" w:color="auto" w:fill="FFFFFF"/>
            <w:tcMar>
              <w:top w:w="100" w:type="dxa"/>
              <w:bottom w:w="100" w:type="dxa"/>
              <w:left w:w="160" w:type="dxa"/>
              <w:right w:w="160" w:type="dxa"/>
            </w:tcMar>
            <w:vAlign w:val="center"/>
          </w:tcPr>
          <w:p>
            <w:r>
              <w:rPr>
                <w:rFonts w:ascii="Calibri" w:hAnsi="Calibri"/>
                <w:sz w:val="18"/>
              </w:rPr>
              <w:t>mlflow.db relational database and mlruns/ artifact store</w:t>
            </w:r>
          </w:p>
        </w:tc>
        <w:tc>
          <w:tcPr>
            <w:tcW w:type="dxa" w:w="2880"/>
            <w:shd w:val="clear" w:color="auto" w:fill="FFFFFF"/>
            <w:tcMar>
              <w:top w:w="100" w:type="dxa"/>
              <w:bottom w:w="100" w:type="dxa"/>
              <w:left w:w="160" w:type="dxa"/>
              <w:right w:w="160" w:type="dxa"/>
            </w:tcMar>
            <w:vAlign w:val="center"/>
          </w:tcPr>
          <w:p>
            <w:r>
              <w:rPr>
                <w:rFonts w:ascii="Calibri" w:hAnsi="Calibri"/>
                <w:sz w:val="18"/>
              </w:rPr>
              <w:t>Centralizes experiment comparison and governs model deployment lifecycles</w:t>
            </w:r>
          </w:p>
        </w:tc>
      </w:tr>
    </w:tbl>
    <w:p>
      <w:pPr>
        <w:keepNext/>
        <w:spacing w:before="120" w:after="60"/>
      </w:pPr>
      <w:r>
        <w:rPr>
          <w:rFonts w:ascii="Calibri" w:hAnsi="Calibri"/>
          <w:b/>
          <w:color w:val="000000"/>
          <w:sz w:val="22"/>
        </w:rPr>
        <w:t>Code Box 10: Embedding Git Commit and DVC Dataset Hash into MLflow Tags</w:t>
      </w:r>
    </w:p>
    <w:tbl>
      <w:tblPr>
        <w:tblW w:type="auto" w:w="0"/>
        <w:jc w:val="center"/>
        <w:tblLayout w:type="fixed"/>
        <w:tblLook w:firstColumn="1" w:firstRow="1" w:lastColumn="0" w:lastRow="0" w:noHBand="0" w:noVBand="1" w:val="04A0"/>
      </w:tblPr>
      <w:tblGrid>
        <w:gridCol w:w="9746"/>
      </w:tblGrid>
      <w:tr>
        <w:tc>
          <w:tcPr>
            <w:tcW w:type="dxa" w:w="9648"/>
            <w:shd w:val="clear" w:color="auto" w:fill="F4F4F4"/>
            <w:tcMar>
              <w:top w:w="140" w:type="dxa"/>
              <w:bottom w:w="140" w:type="dxa"/>
              <w:left w:w="200" w:type="dxa"/>
              <w:right w:w="200" w:type="dxa"/>
            </w:tcMar>
            <w:tcBorders>
              <w:top w:val="single" w:sz="6" w:space="0" w:color="CCCCCC"/>
              <w:left w:val="single" w:sz="6" w:space="0" w:color="CCCCCC"/>
              <w:bottom w:val="single" w:sz="6" w:space="0" w:color="CCCCCC"/>
              <w:right w:val="single" w:sz="6" w:space="0" w:color="CCCCCC"/>
            </w:tcBorders>
          </w:tcPr>
          <w:p>
            <w:pPr>
              <w:spacing w:before="0" w:after="40" w:line="252" w:lineRule="auto"/>
            </w:pPr>
            <w:r>
              <w:rPr>
                <w:rFonts w:ascii="Consolas" w:hAnsi="Consolas"/>
                <w:color w:val="222222"/>
                <w:sz w:val="18"/>
              </w:rPr>
              <w:t># src/train.py integration snippet</w:t>
            </w:r>
          </w:p>
          <w:p>
            <w:pPr>
              <w:spacing w:before="0" w:after="40" w:line="252" w:lineRule="auto"/>
            </w:pPr>
            <w:r>
              <w:rPr>
                <w:rFonts w:ascii="Consolas" w:hAnsi="Consolas"/>
                <w:color w:val="222222"/>
                <w:sz w:val="18"/>
              </w:rPr>
              <w:t>mlflow.set_tags({</w:t>
            </w:r>
          </w:p>
          <w:p>
            <w:pPr>
              <w:spacing w:before="0" w:after="40" w:line="252" w:lineRule="auto"/>
            </w:pPr>
            <w:r>
              <w:rPr>
                <w:rFonts w:ascii="Consolas" w:hAnsi="Consolas"/>
                <w:color w:val="222222"/>
                <w:sz w:val="18"/>
              </w:rPr>
              <w:t xml:space="preserve">    "git_commit": get_git_commit(),                 # e.g., 'cdd3a600d79ae0cf...'</w:t>
            </w:r>
          </w:p>
          <w:p>
            <w:pPr>
              <w:spacing w:before="0" w:after="40" w:line="252" w:lineRule="auto"/>
            </w:pPr>
            <w:r>
              <w:rPr>
                <w:rFonts w:ascii="Consolas" w:hAnsi="Consolas"/>
                <w:color w:val="222222"/>
                <w:sz w:val="18"/>
              </w:rPr>
              <w:t xml:space="preserve">    "dvc_dataset_hash": get_dvc_dataset_hash(),     # e.g., 'bb85caacabf3d07b...'</w:t>
            </w:r>
          </w:p>
          <w:p>
            <w:pPr>
              <w:spacing w:before="0" w:after="40" w:line="252" w:lineRule="auto"/>
            </w:pPr>
            <w:r>
              <w:rPr>
                <w:rFonts w:ascii="Consolas" w:hAnsi="Consolas"/>
                <w:color w:val="222222"/>
                <w:sz w:val="18"/>
              </w:rPr>
              <w:t xml:space="preserve">    "variant": "v2_deep",</w:t>
            </w:r>
          </w:p>
          <w:p>
            <w:pPr>
              <w:spacing w:before="0" w:after="40" w:line="252" w:lineRule="auto"/>
            </w:pPr>
            <w:r>
              <w:rPr>
                <w:rFonts w:ascii="Consolas" w:hAnsi="Consolas"/>
                <w:color w:val="222222"/>
                <w:sz w:val="18"/>
              </w:rPr>
              <w:t xml:space="preserve">    "dataset": "breast_cancer",</w:t>
            </w:r>
          </w:p>
          <w:p>
            <w:pPr>
              <w:spacing w:before="0" w:after="40" w:line="252" w:lineRule="auto"/>
            </w:pPr>
            <w:r>
              <w:rPr>
                <w:rFonts w:ascii="Consolas" w:hAnsi="Consolas"/>
                <w:color w:val="222222"/>
                <w:sz w:val="18"/>
              </w:rPr>
              <w:t xml:space="preserve">    "framework": "scikit-learn"</w:t>
            </w:r>
          </w:p>
          <w:p>
            <w:pPr>
              <w:spacing w:before="0" w:after="40" w:line="252" w:lineRule="auto"/>
            </w:pPr>
            <w:r>
              <w:rPr>
                <w:rFonts w:ascii="Consolas" w:hAnsi="Consolas"/>
                <w:color w:val="222222"/>
                <w:sz w:val="18"/>
              </w:rPr>
              <w:t>})</w:t>
            </w:r>
          </w:p>
        </w:tc>
      </w:tr>
    </w:tbl>
    <w:p>
      <w:pPr>
        <w:spacing w:after="80"/>
      </w:pPr>
    </w:p>
    <w:p>
      <w:pPr>
        <w:keepNext/>
        <w:spacing w:before="280" w:after="120"/>
      </w:pPr>
      <w:r>
        <w:rPr>
          <w:rFonts w:ascii="Calibri" w:hAnsi="Calibri"/>
          <w:b/>
          <w:color w:val="000000"/>
          <w:sz w:val="30"/>
        </w:rPr>
        <w:t>Part P: Production Incident Investigation Walkthrough</w:t>
      </w:r>
    </w:p>
    <w:p>
      <w:pPr>
        <w:keepNext/>
        <w:spacing w:before="200" w:after="80"/>
      </w:pPr>
      <w:r>
        <w:rPr>
          <w:rFonts w:ascii="Calibri" w:hAnsi="Calibri"/>
          <w:b/>
          <w:color w:val="000000"/>
          <w:sz w:val="25"/>
        </w:rPr>
        <w:t>Activity 16: Step-by-Step Incident Auditability Scenario</w:t>
      </w:r>
    </w:p>
    <w:p>
      <w:pPr>
        <w:spacing w:before="0" w:after="100" w:line="276" w:lineRule="auto"/>
      </w:pPr>
      <w:r>
        <w:rPr>
          <w:rFonts w:ascii="Calibri" w:hAnsi="Calibri"/>
          <w:color w:val="222222"/>
          <w:sz w:val="20"/>
        </w:rPr>
        <w:t>Scenario: A medical clinician queries a suspicious prediction made by the deployed breast cancer model. How does an on-call MLOps engineer reproduce the exact model, code, and dataset version used?</w:t>
      </w:r>
    </w:p>
    <w:p>
      <w:pPr>
        <w:pStyle w:val="ListParagraph"/>
        <w:spacing w:before="0" w:after="60" w:line="269" w:lineRule="auto"/>
        <w:ind w:left="360"/>
      </w:pPr>
      <w:r>
        <w:rPr>
          <w:rFonts w:ascii="Calibri" w:hAnsi="Calibri"/>
          <w:b/>
          <w:color w:val="000000"/>
          <w:sz w:val="19"/>
        </w:rPr>
        <w:t xml:space="preserve">Step 1: Identify Active Production Model via MLflow Registry </w:t>
      </w:r>
      <w:r>
        <w:rPr>
          <w:rFonts w:ascii="Calibri" w:hAnsi="Calibri"/>
          <w:color w:val="222222"/>
          <w:sz w:val="19"/>
        </w:rPr>
        <w:t>Query the Model Registry for alias 'champion': client.get_model_version_by_alias('BreastCancerClassifier', 'champion'). Returns Version 11, originating from Run ID c447c784aadb.</w:t>
      </w:r>
    </w:p>
    <w:p>
      <w:pPr>
        <w:pStyle w:val="ListParagraph"/>
        <w:spacing w:before="0" w:after="60" w:line="269" w:lineRule="auto"/>
        <w:ind w:left="360"/>
      </w:pPr>
      <w:r>
        <w:rPr>
          <w:rFonts w:ascii="Calibri" w:hAnsi="Calibri"/>
          <w:b/>
          <w:color w:val="000000"/>
          <w:sz w:val="19"/>
        </w:rPr>
        <w:t xml:space="preserve">Step 2: Retrieve Immutable Code Commit SHA </w:t>
      </w:r>
      <w:r>
        <w:rPr>
          <w:rFonts w:ascii="Calibri" w:hAnsi="Calibri"/>
          <w:color w:val="222222"/>
          <w:sz w:val="19"/>
        </w:rPr>
        <w:t>Inspect the tags of Run c447c784aadb: tag git_commit = cdd3a600d79ae0cf... Run `git checkout cdd3a60` to instantly restore the exact code and requirements.txt.</w:t>
      </w:r>
    </w:p>
    <w:p>
      <w:pPr>
        <w:pStyle w:val="ListParagraph"/>
        <w:spacing w:before="0" w:after="60" w:line="269" w:lineRule="auto"/>
        <w:ind w:left="360"/>
      </w:pPr>
      <w:r>
        <w:rPr>
          <w:rFonts w:ascii="Calibri" w:hAnsi="Calibri"/>
          <w:b/>
          <w:color w:val="000000"/>
          <w:sz w:val="19"/>
        </w:rPr>
        <w:t xml:space="preserve">Step 3: Retrieve Immutable DVC Dataset Hash </w:t>
      </w:r>
      <w:r>
        <w:rPr>
          <w:rFonts w:ascii="Calibri" w:hAnsi="Calibri"/>
          <w:color w:val="222222"/>
          <w:sz w:val="19"/>
        </w:rPr>
        <w:t>Inspect the run tags: tag dvc_dataset_hash = bb85caacabf3d07be3a311a8eb949367. Run `git checkout &lt;commit&gt; -- data/dataset.csv.dvc &amp;&amp; dvc checkout` to pull the exact byte content from remote storage.</w:t>
      </w:r>
    </w:p>
    <w:p>
      <w:pPr>
        <w:pStyle w:val="ListParagraph"/>
        <w:spacing w:before="0" w:after="60" w:line="269" w:lineRule="auto"/>
        <w:ind w:left="360"/>
      </w:pPr>
      <w:r>
        <w:rPr>
          <w:rFonts w:ascii="Calibri" w:hAnsi="Calibri"/>
          <w:b/>
          <w:color w:val="000000"/>
          <w:sz w:val="19"/>
        </w:rPr>
        <w:t xml:space="preserve">Step 4: Re-evaluate and Validate Prediction </w:t>
      </w:r>
      <w:r>
        <w:rPr>
          <w:rFonts w:ascii="Calibri" w:hAnsi="Calibri"/>
          <w:color w:val="222222"/>
          <w:sz w:val="19"/>
        </w:rPr>
        <w:t>Run `python src/evaluate.py --model models/random_forest_v2_deep.pkl`. The model reproduces the exact test metrics (Accuracy=0.9244, F1=0.9404, AUC=0.9880) and predicts the sample identically.</w:t>
      </w:r>
    </w:p>
    <w:tbl>
      <w:tblPr>
        <w:tblW w:type="auto" w:w="0"/>
        <w:jc w:val="center"/>
        <w:tblLayout w:type="fixed"/>
        <w:tblLook w:firstColumn="1" w:firstRow="1" w:lastColumn="0" w:lastRow="0" w:noHBand="0" w:noVBand="1" w:val="04A0"/>
      </w:tblPr>
      <w:tblGrid>
        <w:gridCol w:w="9746"/>
      </w:tblGrid>
      <w:tr>
        <w:tc>
          <w:tcPr>
            <w:tcW w:type="dxa" w:w="9648"/>
            <w:shd w:val="clear" w:color="auto" w:fill="FDF3E7"/>
            <w:tcMar>
              <w:top w:w="160" w:type="dxa"/>
              <w:bottom w:w="160" w:type="dxa"/>
              <w:left w:w="220" w:type="dxa"/>
              <w:right w:w="220" w:type="dxa"/>
            </w:tcMar>
            <w:tcBorders>
              <w:top w:val="single" w:sz="8" w:space="0" w:color="E0A96D"/>
              <w:left w:val="single" w:sz="16" w:space="0" w:color="D97706"/>
              <w:bottom w:val="single" w:sz="8" w:space="0" w:color="E0A96D"/>
              <w:right w:val="single" w:sz="8" w:space="0" w:color="E0A96D"/>
            </w:tcBorders>
          </w:tcPr>
          <w:p>
            <w:pPr>
              <w:spacing w:before="0" w:after="40" w:line="276" w:lineRule="auto"/>
            </w:pPr>
            <w:r>
              <w:rPr>
                <w:rFonts w:ascii="Calibri" w:hAnsi="Calibri"/>
                <w:b/>
                <w:color w:val="92400E"/>
                <w:sz w:val="20"/>
              </w:rPr>
              <w:t xml:space="preserve">Answering the Core Assignment Question: </w:t>
            </w:r>
            <w:r>
              <w:rPr>
                <w:rFonts w:ascii="Calibri" w:hAnsi="Calibri"/>
                <w:color w:val="451A03"/>
                <w:sz w:val="19"/>
              </w:rPr>
              <w:t>'Can another engineer identify the model that was deployed and recover the code and dataset version used to create it?'</w:t>
              <w:br/>
              <w:t>YES. By anchoring the Git commit SHA and the DVC cryptographic hash as immutable tags in MLflow's Model Registry, any engineer can reconstruct the complete mathematical and software state of any production model in minutes.</w:t>
            </w:r>
          </w:p>
        </w:tc>
      </w:tr>
    </w:tbl>
    <w:p>
      <w:pPr>
        <w:spacing w:after="80"/>
      </w:pPr>
    </w:p>
    <w:p>
      <w:pPr>
        <w:keepNext/>
        <w:spacing w:before="280" w:after="120"/>
      </w:pPr>
      <w:r>
        <w:rPr>
          <w:rFonts w:ascii="Calibri" w:hAnsi="Calibri"/>
          <w:b/>
          <w:color w:val="000000"/>
          <w:sz w:val="30"/>
        </w:rPr>
        <w:t>Challenges Encountered &amp; Engineering Resolutions</w:t>
      </w:r>
    </w:p>
    <w:p>
      <w:pPr>
        <w:keepNext/>
        <w:spacing w:before="120" w:after="60"/>
      </w:pPr>
      <w:r>
        <w:rPr>
          <w:rFonts w:ascii="Calibri" w:hAnsi="Calibri"/>
          <w:b/>
          <w:color w:val="000000"/>
          <w:sz w:val="22"/>
        </w:rPr>
        <w:t>1. MLflow 2.x/3.x Stage Deprecation vs. Model Aliases</w:t>
      </w:r>
    </w:p>
    <w:p>
      <w:pPr>
        <w:spacing w:before="0" w:after="100" w:line="276" w:lineRule="auto"/>
      </w:pPr>
      <w:r>
        <w:rPr>
          <w:rFonts w:ascii="Calibri" w:hAnsi="Calibri"/>
          <w:color w:val="222222"/>
          <w:sz w:val="20"/>
        </w:rPr>
        <w:t>Problem: Legacy MLflow tutorials rely on client.transition_model_version_stage() ('Staging', 'Production'). In modern MLflow 3.x, stage transitions are deprecated.</w:t>
        <w:br/>
        <w:t>Resolution: Implemented modern model aliases ('champion', 'challenger', 'archived') via set_registered_model_alias() with defensive try/except fallbacks.</w:t>
      </w:r>
    </w:p>
    <w:p>
      <w:pPr>
        <w:keepNext/>
        <w:spacing w:before="120" w:after="60"/>
      </w:pPr>
      <w:r>
        <w:rPr>
          <w:rFonts w:ascii="Calibri" w:hAnsi="Calibri"/>
          <w:b/>
          <w:color w:val="000000"/>
          <w:sz w:val="22"/>
        </w:rPr>
        <w:t>2. Git and DVC Output Collisions in Automated Pipelines</w:t>
      </w:r>
    </w:p>
    <w:p>
      <w:pPr>
        <w:spacing w:before="0" w:after="100" w:line="276" w:lineRule="auto"/>
      </w:pPr>
      <w:r>
        <w:rPr>
          <w:rFonts w:ascii="Calibri" w:hAnsi="Calibri"/>
          <w:color w:val="222222"/>
          <w:sz w:val="20"/>
        </w:rPr>
        <w:t>Problem: Running dvc repro initially aborted because models/run_ids.txt was tracked by Git SCM.</w:t>
        <w:br/>
        <w:t>Resolution: Executed git rm --cached models/run_ids.txt to untrack the file from Git, allowing DVC to cache pipeline outputs cleanly.</w:t>
      </w:r>
    </w:p>
    <w:p>
      <w:pPr>
        <w:keepNext/>
        <w:spacing w:before="120" w:after="60"/>
      </w:pPr>
      <w:r>
        <w:rPr>
          <w:rFonts w:ascii="Calibri" w:hAnsi="Calibri"/>
          <w:b/>
          <w:color w:val="000000"/>
          <w:sz w:val="22"/>
        </w:rPr>
        <w:t>3. Scikit-Learn 1.9 Metric Parameter Deprecation</w:t>
      </w:r>
    </w:p>
    <w:p>
      <w:pPr>
        <w:spacing w:before="0" w:after="100" w:line="276" w:lineRule="auto"/>
      </w:pPr>
      <w:r>
        <w:rPr>
          <w:rFonts w:ascii="Calibri" w:hAnsi="Calibri"/>
          <w:color w:val="222222"/>
          <w:sz w:val="20"/>
        </w:rPr>
        <w:t>Problem: MLflow's default sklearn autologger raised FutureWarning because y_pred was renamed to y_proba for ROC curve functions in scikit-learn 1.9.</w:t>
        <w:br/>
        <w:t>Resolution: Refactored evaluate.py and train.py to pass probabilities explicitly via model.predict_proba(X_test)[:, 1] and silenced autologger warnings.</w:t>
      </w:r>
    </w:p>
    <w:p>
      <w:pPr>
        <w:keepNext/>
        <w:spacing w:before="120" w:after="60"/>
      </w:pPr>
      <w:r>
        <w:rPr>
          <w:rFonts w:ascii="Calibri" w:hAnsi="Calibri"/>
          <w:b/>
          <w:color w:val="000000"/>
          <w:sz w:val="22"/>
        </w:rPr>
        <w:t>4. Feature Name Warnings in Scikit-Learn RandomForest</w:t>
      </w:r>
    </w:p>
    <w:p>
      <w:pPr>
        <w:spacing w:before="0" w:after="100" w:line="276" w:lineRule="auto"/>
      </w:pPr>
      <w:r>
        <w:rPr>
          <w:rFonts w:ascii="Calibri" w:hAnsi="Calibri"/>
          <w:color w:val="222222"/>
          <w:sz w:val="20"/>
        </w:rPr>
        <w:t>Problem: Fitting models with raw numpy arrays caused feature name warnings when evaluated against named pandas DataFrames with signatures.</w:t>
        <w:br/>
        <w:t>Resolution: Retained pandas DataFrame structures through training, signature inference, and evaluation, guaranteeing perfect feature schema alignment.</w:t>
      </w:r>
    </w:p>
    <w:p>
      <w:pPr>
        <w:keepNext/>
        <w:spacing w:before="280" w:after="120"/>
      </w:pPr>
      <w:r>
        <w:rPr>
          <w:rFonts w:ascii="Calibri" w:hAnsi="Calibri"/>
          <w:b/>
          <w:color w:val="000000"/>
          <w:sz w:val="30"/>
        </w:rPr>
        <w:t>Minimum Requirements Checklist</w:t>
      </w:r>
    </w:p>
    <w:p>
      <w:pPr>
        <w:keepNext/>
        <w:spacing w:before="120" w:after="60"/>
      </w:pPr>
      <w:r>
        <w:rPr>
          <w:rFonts w:ascii="Calibri" w:hAnsi="Calibri"/>
          <w:b/>
          <w:color w:val="000000"/>
          <w:sz w:val="22"/>
        </w:rPr>
        <w:t>Table 12: Assignment Deliverables &amp; Rubric Compliance Matrix</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249"/>
        <w:gridCol w:w="3249"/>
        <w:gridCol w:w="3249"/>
      </w:tblGrid>
      <w:tr>
        <w:tc>
          <w:tcPr>
            <w:tcW w:type="dxa" w:w="3168"/>
            <w:shd w:val="clear" w:color="auto" w:fill="2E5EAA"/>
            <w:tcMar>
              <w:top w:w="140" w:type="dxa"/>
              <w:bottom w:w="140" w:type="dxa"/>
              <w:left w:w="180" w:type="dxa"/>
              <w:right w:w="180" w:type="dxa"/>
            </w:tcMar>
            <w:vAlign w:val="center"/>
          </w:tcPr>
          <w:p>
            <w:pPr>
              <w:jc w:val="center"/>
            </w:pPr>
            <w:r>
              <w:rPr>
                <w:rFonts w:ascii="Calibri" w:hAnsi="Calibri"/>
                <w:b/>
                <w:color w:val="FFFFFF"/>
                <w:sz w:val="19"/>
              </w:rPr>
              <w:t>Rubric Requirement</w:t>
            </w:r>
          </w:p>
        </w:tc>
        <w:tc>
          <w:tcPr>
            <w:tcW w:type="dxa" w:w="1728"/>
            <w:shd w:val="clear" w:color="auto" w:fill="2E5EAA"/>
            <w:tcMar>
              <w:top w:w="140" w:type="dxa"/>
              <w:bottom w:w="140" w:type="dxa"/>
              <w:left w:w="180" w:type="dxa"/>
              <w:right w:w="180" w:type="dxa"/>
            </w:tcMar>
            <w:vAlign w:val="center"/>
          </w:tcPr>
          <w:p>
            <w:pPr>
              <w:jc w:val="center"/>
            </w:pPr>
            <w:r>
              <w:rPr>
                <w:rFonts w:ascii="Calibri" w:hAnsi="Calibri"/>
                <w:b/>
                <w:color w:val="FFFFFF"/>
                <w:sz w:val="19"/>
              </w:rPr>
              <w:t>Compliance Status</w:t>
            </w:r>
          </w:p>
        </w:tc>
        <w:tc>
          <w:tcPr>
            <w:tcW w:type="dxa" w:w="4752"/>
            <w:shd w:val="clear" w:color="auto" w:fill="2E5EAA"/>
            <w:tcMar>
              <w:top w:w="140" w:type="dxa"/>
              <w:bottom w:w="140" w:type="dxa"/>
              <w:left w:w="180" w:type="dxa"/>
              <w:right w:w="180" w:type="dxa"/>
            </w:tcMar>
            <w:vAlign w:val="center"/>
          </w:tcPr>
          <w:p>
            <w:pPr>
              <w:jc w:val="center"/>
            </w:pPr>
            <w:r>
              <w:rPr>
                <w:rFonts w:ascii="Calibri" w:hAnsi="Calibri"/>
                <w:b/>
                <w:color w:val="FFFFFF"/>
                <w:sz w:val="19"/>
              </w:rPr>
              <w:t>Verification Evidence &amp; Location</w:t>
            </w:r>
          </w:p>
        </w:tc>
      </w:tr>
      <w:tr>
        <w:tc>
          <w:tcPr>
            <w:tcW w:type="dxa" w:w="3168"/>
            <w:shd w:val="clear" w:color="auto" w:fill="FFFFFF"/>
            <w:tcMar>
              <w:top w:w="100" w:type="dxa"/>
              <w:bottom w:w="100" w:type="dxa"/>
              <w:left w:w="160" w:type="dxa"/>
              <w:right w:w="160" w:type="dxa"/>
            </w:tcMar>
            <w:vAlign w:val="center"/>
          </w:tcPr>
          <w:p>
            <w:r>
              <w:rPr>
                <w:rFonts w:ascii="Calibri" w:hAnsi="Calibri"/>
                <w:sz w:val="18"/>
              </w:rPr>
              <w:t>Explain Signatures, Artifacts, Autologging, Registry</w:t>
            </w:r>
          </w:p>
        </w:tc>
        <w:tc>
          <w:tcPr>
            <w:tcW w:type="dxa" w:w="1728"/>
            <w:shd w:val="clear" w:color="auto" w:fill="FFFFFF"/>
            <w:tcMar>
              <w:top w:w="100" w:type="dxa"/>
              <w:bottom w:w="100" w:type="dxa"/>
              <w:left w:w="160" w:type="dxa"/>
              <w:right w:w="160" w:type="dxa"/>
            </w:tcMar>
            <w:vAlign w:val="center"/>
          </w:tcPr>
          <w:p>
            <w:r>
              <w:rPr>
                <w:rFonts w:ascii="Calibri" w:hAnsi="Calibri"/>
                <w:sz w:val="18"/>
              </w:rPr>
              <w:t>Satisfied</w:t>
            </w:r>
          </w:p>
        </w:tc>
        <w:tc>
          <w:tcPr>
            <w:tcW w:type="dxa" w:w="4752"/>
            <w:shd w:val="clear" w:color="auto" w:fill="FFFFFF"/>
            <w:tcMar>
              <w:top w:w="100" w:type="dxa"/>
              <w:bottom w:w="100" w:type="dxa"/>
              <w:left w:w="160" w:type="dxa"/>
              <w:right w:w="160" w:type="dxa"/>
            </w:tcMar>
            <w:vAlign w:val="center"/>
          </w:tcPr>
          <w:p>
            <w:r>
              <w:rPr>
                <w:rFonts w:ascii="Calibri" w:hAnsi="Calibri"/>
                <w:sz w:val="18"/>
              </w:rPr>
              <w:t>Detailed research and code boxes in Part A and Part G</w:t>
            </w:r>
          </w:p>
        </w:tc>
      </w:tr>
      <w:tr>
        <w:tc>
          <w:tcPr>
            <w:tcW w:type="dxa" w:w="3168"/>
            <w:shd w:val="clear" w:color="auto" w:fill="F7F9FC"/>
            <w:tcMar>
              <w:top w:w="100" w:type="dxa"/>
              <w:bottom w:w="100" w:type="dxa"/>
              <w:left w:w="160" w:type="dxa"/>
              <w:right w:w="160" w:type="dxa"/>
            </w:tcMar>
            <w:vAlign w:val="center"/>
          </w:tcPr>
          <w:p>
            <w:r>
              <w:rPr>
                <w:rFonts w:ascii="Calibri" w:hAnsi="Calibri"/>
                <w:sz w:val="18"/>
              </w:rPr>
              <w:t>Train and Compare &gt;= 3 Model Variants</w:t>
            </w:r>
          </w:p>
        </w:tc>
        <w:tc>
          <w:tcPr>
            <w:tcW w:type="dxa" w:w="1728"/>
            <w:shd w:val="clear" w:color="auto" w:fill="F7F9FC"/>
            <w:tcMar>
              <w:top w:w="100" w:type="dxa"/>
              <w:bottom w:w="100" w:type="dxa"/>
              <w:left w:w="160" w:type="dxa"/>
              <w:right w:w="160" w:type="dxa"/>
            </w:tcMar>
            <w:vAlign w:val="center"/>
          </w:tcPr>
          <w:p>
            <w:r>
              <w:rPr>
                <w:rFonts w:ascii="Calibri" w:hAnsi="Calibri"/>
                <w:sz w:val="18"/>
              </w:rPr>
              <w:t>Satisfied</w:t>
            </w:r>
          </w:p>
        </w:tc>
        <w:tc>
          <w:tcPr>
            <w:tcW w:type="dxa" w:w="4752"/>
            <w:shd w:val="clear" w:color="auto" w:fill="F7F9FC"/>
            <w:tcMar>
              <w:top w:w="100" w:type="dxa"/>
              <w:bottom w:w="100" w:type="dxa"/>
              <w:left w:w="160" w:type="dxa"/>
              <w:right w:w="160" w:type="dxa"/>
            </w:tcMar>
            <w:vAlign w:val="center"/>
          </w:tcPr>
          <w:p>
            <w:r>
              <w:rPr>
                <w:rFonts w:ascii="Calibri" w:hAnsi="Calibri"/>
                <w:sz w:val="18"/>
              </w:rPr>
              <w:t>v1_baseline, v2_deep, v3_regularised in Part C with comparison table &amp; chart</w:t>
            </w:r>
          </w:p>
        </w:tc>
      </w:tr>
      <w:tr>
        <w:tc>
          <w:tcPr>
            <w:tcW w:type="dxa" w:w="3168"/>
            <w:shd w:val="clear" w:color="auto" w:fill="FFFFFF"/>
            <w:tcMar>
              <w:top w:w="100" w:type="dxa"/>
              <w:bottom w:w="100" w:type="dxa"/>
              <w:left w:w="160" w:type="dxa"/>
              <w:right w:w="160" w:type="dxa"/>
            </w:tcMar>
            <w:vAlign w:val="center"/>
          </w:tcPr>
          <w:p>
            <w:r>
              <w:rPr>
                <w:rFonts w:ascii="Calibri" w:hAnsi="Calibri"/>
                <w:sz w:val="18"/>
              </w:rPr>
              <w:t>Model Signature and Input Example Logged</w:t>
            </w:r>
          </w:p>
        </w:tc>
        <w:tc>
          <w:tcPr>
            <w:tcW w:type="dxa" w:w="1728"/>
            <w:shd w:val="clear" w:color="auto" w:fill="FFFFFF"/>
            <w:tcMar>
              <w:top w:w="100" w:type="dxa"/>
              <w:bottom w:w="100" w:type="dxa"/>
              <w:left w:w="160" w:type="dxa"/>
              <w:right w:w="160" w:type="dxa"/>
            </w:tcMar>
            <w:vAlign w:val="center"/>
          </w:tcPr>
          <w:p>
            <w:r>
              <w:rPr>
                <w:rFonts w:ascii="Calibri" w:hAnsi="Calibri"/>
                <w:sz w:val="18"/>
              </w:rPr>
              <w:t>Satisfied</w:t>
            </w:r>
          </w:p>
        </w:tc>
        <w:tc>
          <w:tcPr>
            <w:tcW w:type="dxa" w:w="4752"/>
            <w:shd w:val="clear" w:color="auto" w:fill="FFFFFF"/>
            <w:tcMar>
              <w:top w:w="100" w:type="dxa"/>
              <w:bottom w:w="100" w:type="dxa"/>
              <w:left w:w="160" w:type="dxa"/>
              <w:right w:w="160" w:type="dxa"/>
            </w:tcMar>
            <w:vAlign w:val="center"/>
          </w:tcPr>
          <w:p>
            <w:r>
              <w:rPr>
                <w:rFonts w:ascii="Calibri" w:hAnsi="Calibri"/>
                <w:sz w:val="18"/>
              </w:rPr>
              <w:t>Inferred 30-feature schema attached to all models in Part D</w:t>
            </w:r>
          </w:p>
        </w:tc>
      </w:tr>
      <w:tr>
        <w:tc>
          <w:tcPr>
            <w:tcW w:type="dxa" w:w="3168"/>
            <w:shd w:val="clear" w:color="auto" w:fill="F7F9FC"/>
            <w:tcMar>
              <w:top w:w="100" w:type="dxa"/>
              <w:bottom w:w="100" w:type="dxa"/>
              <w:left w:w="160" w:type="dxa"/>
              <w:right w:w="160" w:type="dxa"/>
            </w:tcMar>
            <w:vAlign w:val="center"/>
          </w:tcPr>
          <w:p>
            <w:r>
              <w:rPr>
                <w:rFonts w:ascii="Calibri" w:hAnsi="Calibri"/>
                <w:sz w:val="18"/>
              </w:rPr>
              <w:t>Register &gt;= 3 Model Versions in MLflow Registry</w:t>
            </w:r>
          </w:p>
        </w:tc>
        <w:tc>
          <w:tcPr>
            <w:tcW w:type="dxa" w:w="1728"/>
            <w:shd w:val="clear" w:color="auto" w:fill="F7F9FC"/>
            <w:tcMar>
              <w:top w:w="100" w:type="dxa"/>
              <w:bottom w:w="100" w:type="dxa"/>
              <w:left w:w="160" w:type="dxa"/>
              <w:right w:w="160" w:type="dxa"/>
            </w:tcMar>
            <w:vAlign w:val="center"/>
          </w:tcPr>
          <w:p>
            <w:r>
              <w:rPr>
                <w:rFonts w:ascii="Calibri" w:hAnsi="Calibri"/>
                <w:sz w:val="18"/>
              </w:rPr>
              <w:t>Satisfied</w:t>
            </w:r>
          </w:p>
        </w:tc>
        <w:tc>
          <w:tcPr>
            <w:tcW w:type="dxa" w:w="4752"/>
            <w:shd w:val="clear" w:color="auto" w:fill="F7F9FC"/>
            <w:tcMar>
              <w:top w:w="100" w:type="dxa"/>
              <w:bottom w:w="100" w:type="dxa"/>
              <w:left w:w="160" w:type="dxa"/>
              <w:right w:w="160" w:type="dxa"/>
            </w:tcMar>
            <w:vAlign w:val="center"/>
          </w:tcPr>
          <w:p>
            <w:r>
              <w:rPr>
                <w:rFonts w:ascii="Calibri" w:hAnsi="Calibri"/>
                <w:sz w:val="18"/>
              </w:rPr>
              <w:t>Versions 10, 11, 12 registered under BreastCancerClassifier in Part E</w:t>
            </w:r>
          </w:p>
        </w:tc>
      </w:tr>
      <w:tr>
        <w:tc>
          <w:tcPr>
            <w:tcW w:type="dxa" w:w="3168"/>
            <w:shd w:val="clear" w:color="auto" w:fill="FFFFFF"/>
            <w:tcMar>
              <w:top w:w="100" w:type="dxa"/>
              <w:bottom w:w="100" w:type="dxa"/>
              <w:left w:w="160" w:type="dxa"/>
              <w:right w:w="160" w:type="dxa"/>
            </w:tcMar>
            <w:vAlign w:val="center"/>
          </w:tcPr>
          <w:p>
            <w:r>
              <w:rPr>
                <w:rFonts w:ascii="Calibri" w:hAnsi="Calibri"/>
                <w:sz w:val="18"/>
              </w:rPr>
              <w:t>Document Promotion Workflow (Staging, Prod, Archived)</w:t>
            </w:r>
          </w:p>
        </w:tc>
        <w:tc>
          <w:tcPr>
            <w:tcW w:type="dxa" w:w="1728"/>
            <w:shd w:val="clear" w:color="auto" w:fill="FFFFFF"/>
            <w:tcMar>
              <w:top w:w="100" w:type="dxa"/>
              <w:bottom w:w="100" w:type="dxa"/>
              <w:left w:w="160" w:type="dxa"/>
              <w:right w:w="160" w:type="dxa"/>
            </w:tcMar>
            <w:vAlign w:val="center"/>
          </w:tcPr>
          <w:p>
            <w:r>
              <w:rPr>
                <w:rFonts w:ascii="Calibri" w:hAnsi="Calibri"/>
                <w:sz w:val="18"/>
              </w:rPr>
              <w:t>Satisfied</w:t>
            </w:r>
          </w:p>
        </w:tc>
        <w:tc>
          <w:tcPr>
            <w:tcW w:type="dxa" w:w="4752"/>
            <w:shd w:val="clear" w:color="auto" w:fill="FFFFFF"/>
            <w:tcMar>
              <w:top w:w="100" w:type="dxa"/>
              <w:bottom w:w="100" w:type="dxa"/>
              <w:left w:w="160" w:type="dxa"/>
              <w:right w:w="160" w:type="dxa"/>
            </w:tcMar>
            <w:vAlign w:val="center"/>
          </w:tcPr>
          <w:p>
            <w:r>
              <w:rPr>
                <w:rFonts w:ascii="Calibri" w:hAnsi="Calibri"/>
                <w:sz w:val="18"/>
              </w:rPr>
              <w:t>Champion, Challenger, and Archived aliases assigned in Part F</w:t>
            </w:r>
          </w:p>
        </w:tc>
      </w:tr>
      <w:tr>
        <w:tc>
          <w:tcPr>
            <w:tcW w:type="dxa" w:w="3168"/>
            <w:shd w:val="clear" w:color="auto" w:fill="F7F9FC"/>
            <w:tcMar>
              <w:top w:w="100" w:type="dxa"/>
              <w:bottom w:w="100" w:type="dxa"/>
              <w:left w:w="160" w:type="dxa"/>
              <w:right w:w="160" w:type="dxa"/>
            </w:tcMar>
            <w:vAlign w:val="center"/>
          </w:tcPr>
          <w:p>
            <w:r>
              <w:rPr>
                <w:rFonts w:ascii="Calibri" w:hAnsi="Calibri"/>
                <w:sz w:val="18"/>
              </w:rPr>
              <w:t>Track Dataset with DVC while Git Tracks Metadata</w:t>
            </w:r>
          </w:p>
        </w:tc>
        <w:tc>
          <w:tcPr>
            <w:tcW w:type="dxa" w:w="1728"/>
            <w:shd w:val="clear" w:color="auto" w:fill="F7F9FC"/>
            <w:tcMar>
              <w:top w:w="100" w:type="dxa"/>
              <w:bottom w:w="100" w:type="dxa"/>
              <w:left w:w="160" w:type="dxa"/>
              <w:right w:w="160" w:type="dxa"/>
            </w:tcMar>
            <w:vAlign w:val="center"/>
          </w:tcPr>
          <w:p>
            <w:r>
              <w:rPr>
                <w:rFonts w:ascii="Calibri" w:hAnsi="Calibri"/>
                <w:sz w:val="18"/>
              </w:rPr>
              <w:t>Satisfied</w:t>
            </w:r>
          </w:p>
        </w:tc>
        <w:tc>
          <w:tcPr>
            <w:tcW w:type="dxa" w:w="4752"/>
            <w:shd w:val="clear" w:color="auto" w:fill="F7F9FC"/>
            <w:tcMar>
              <w:top w:w="100" w:type="dxa"/>
              <w:bottom w:w="100" w:type="dxa"/>
              <w:left w:w="160" w:type="dxa"/>
              <w:right w:w="160" w:type="dxa"/>
            </w:tcMar>
            <w:vAlign w:val="center"/>
          </w:tcPr>
          <w:p>
            <w:r>
              <w:rPr>
                <w:rFonts w:ascii="Calibri" w:hAnsi="Calibri"/>
                <w:sz w:val="18"/>
              </w:rPr>
              <w:t>data/dataset.csv in DVC cache; data/dataset.csv.dvc in Git in Part I</w:t>
            </w:r>
          </w:p>
        </w:tc>
      </w:tr>
      <w:tr>
        <w:tc>
          <w:tcPr>
            <w:tcW w:type="dxa" w:w="3168"/>
            <w:shd w:val="clear" w:color="auto" w:fill="FFFFFF"/>
            <w:tcMar>
              <w:top w:w="100" w:type="dxa"/>
              <w:bottom w:w="100" w:type="dxa"/>
              <w:left w:w="160" w:type="dxa"/>
              <w:right w:w="160" w:type="dxa"/>
            </w:tcMar>
            <w:vAlign w:val="center"/>
          </w:tcPr>
          <w:p>
            <w:r>
              <w:rPr>
                <w:rFonts w:ascii="Calibri" w:hAnsi="Calibri"/>
                <w:sz w:val="18"/>
              </w:rPr>
              <w:t>Configure DVC Remote and Push Data</w:t>
            </w:r>
          </w:p>
        </w:tc>
        <w:tc>
          <w:tcPr>
            <w:tcW w:type="dxa" w:w="1728"/>
            <w:shd w:val="clear" w:color="auto" w:fill="FFFFFF"/>
            <w:tcMar>
              <w:top w:w="100" w:type="dxa"/>
              <w:bottom w:w="100" w:type="dxa"/>
              <w:left w:w="160" w:type="dxa"/>
              <w:right w:w="160" w:type="dxa"/>
            </w:tcMar>
            <w:vAlign w:val="center"/>
          </w:tcPr>
          <w:p>
            <w:r>
              <w:rPr>
                <w:rFonts w:ascii="Calibri" w:hAnsi="Calibri"/>
                <w:sz w:val="18"/>
              </w:rPr>
              <w:t>Satisfied</w:t>
            </w:r>
          </w:p>
        </w:tc>
        <w:tc>
          <w:tcPr>
            <w:tcW w:type="dxa" w:w="4752"/>
            <w:shd w:val="clear" w:color="auto" w:fill="FFFFFF"/>
            <w:tcMar>
              <w:top w:w="100" w:type="dxa"/>
              <w:bottom w:w="100" w:type="dxa"/>
              <w:left w:w="160" w:type="dxa"/>
              <w:right w:w="160" w:type="dxa"/>
            </w:tcMar>
            <w:vAlign w:val="center"/>
          </w:tcPr>
          <w:p>
            <w:r>
              <w:rPr>
                <w:rFonts w:ascii="Calibri" w:hAnsi="Calibri"/>
                <w:sz w:val="18"/>
              </w:rPr>
              <w:t>localremote configured at d:/SEL_Lab_4_5/dvc-storage; 9 files pushed in Part J</w:t>
            </w:r>
          </w:p>
        </w:tc>
      </w:tr>
      <w:tr>
        <w:tc>
          <w:tcPr>
            <w:tcW w:type="dxa" w:w="3168"/>
            <w:shd w:val="clear" w:color="auto" w:fill="F7F9FC"/>
            <w:tcMar>
              <w:top w:w="100" w:type="dxa"/>
              <w:bottom w:w="100" w:type="dxa"/>
              <w:left w:w="160" w:type="dxa"/>
              <w:right w:w="160" w:type="dxa"/>
            </w:tcMar>
            <w:vAlign w:val="center"/>
          </w:tcPr>
          <w:p>
            <w:r>
              <w:rPr>
                <w:rFonts w:ascii="Calibri" w:hAnsi="Calibri"/>
                <w:sz w:val="18"/>
              </w:rPr>
              <w:t>Recover Previous Dataset Version and Verify</w:t>
            </w:r>
          </w:p>
        </w:tc>
        <w:tc>
          <w:tcPr>
            <w:tcW w:type="dxa" w:w="1728"/>
            <w:shd w:val="clear" w:color="auto" w:fill="F7F9FC"/>
            <w:tcMar>
              <w:top w:w="100" w:type="dxa"/>
              <w:bottom w:w="100" w:type="dxa"/>
              <w:left w:w="160" w:type="dxa"/>
              <w:right w:w="160" w:type="dxa"/>
            </w:tcMar>
            <w:vAlign w:val="center"/>
          </w:tcPr>
          <w:p>
            <w:r>
              <w:rPr>
                <w:rFonts w:ascii="Calibri" w:hAnsi="Calibri"/>
                <w:sz w:val="18"/>
              </w:rPr>
              <w:t>Satisfied</w:t>
            </w:r>
          </w:p>
        </w:tc>
        <w:tc>
          <w:tcPr>
            <w:tcW w:type="dxa" w:w="4752"/>
            <w:shd w:val="clear" w:color="auto" w:fill="F7F9FC"/>
            <w:tcMar>
              <w:top w:w="100" w:type="dxa"/>
              <w:bottom w:w="100" w:type="dxa"/>
              <w:left w:w="160" w:type="dxa"/>
              <w:right w:w="160" w:type="dxa"/>
            </w:tcMar>
            <w:vAlign w:val="center"/>
          </w:tcPr>
          <w:p>
            <w:r>
              <w:rPr>
                <w:rFonts w:ascii="Calibri" w:hAnsi="Calibri"/>
                <w:sz w:val="18"/>
              </w:rPr>
              <w:t>Restored v1 from commit 4c49c1e; MD5 match and row count verified in Part L</w:t>
            </w:r>
          </w:p>
        </w:tc>
      </w:tr>
      <w:tr>
        <w:tc>
          <w:tcPr>
            <w:tcW w:type="dxa" w:w="3168"/>
            <w:shd w:val="clear" w:color="auto" w:fill="FFFFFF"/>
            <w:tcMar>
              <w:top w:w="100" w:type="dxa"/>
              <w:bottom w:w="100" w:type="dxa"/>
              <w:left w:w="160" w:type="dxa"/>
              <w:right w:w="160" w:type="dxa"/>
            </w:tcMar>
            <w:vAlign w:val="center"/>
          </w:tcPr>
          <w:p>
            <w:r>
              <w:rPr>
                <w:rFonts w:ascii="Calibri" w:hAnsi="Calibri"/>
                <w:sz w:val="18"/>
              </w:rPr>
              <w:t>DVC Pipeline with Reproducible DAG</w:t>
            </w:r>
          </w:p>
        </w:tc>
        <w:tc>
          <w:tcPr>
            <w:tcW w:type="dxa" w:w="1728"/>
            <w:shd w:val="clear" w:color="auto" w:fill="FFFFFF"/>
            <w:tcMar>
              <w:top w:w="100" w:type="dxa"/>
              <w:bottom w:w="100" w:type="dxa"/>
              <w:left w:w="160" w:type="dxa"/>
              <w:right w:w="160" w:type="dxa"/>
            </w:tcMar>
            <w:vAlign w:val="center"/>
          </w:tcPr>
          <w:p>
            <w:r>
              <w:rPr>
                <w:rFonts w:ascii="Calibri" w:hAnsi="Calibri"/>
                <w:sz w:val="18"/>
              </w:rPr>
              <w:t>Satisfied</w:t>
            </w:r>
          </w:p>
        </w:tc>
        <w:tc>
          <w:tcPr>
            <w:tcW w:type="dxa" w:w="4752"/>
            <w:shd w:val="clear" w:color="auto" w:fill="FFFFFF"/>
            <w:tcMar>
              <w:top w:w="100" w:type="dxa"/>
              <w:bottom w:w="100" w:type="dxa"/>
              <w:left w:w="160" w:type="dxa"/>
              <w:right w:w="160" w:type="dxa"/>
            </w:tcMar>
            <w:vAlign w:val="center"/>
          </w:tcPr>
          <w:p>
            <w:r>
              <w:rPr>
                <w:rFonts w:ascii="Calibri" w:hAnsi="Calibri"/>
                <w:sz w:val="18"/>
              </w:rPr>
              <w:t>dvc.yaml 4 stages executed via dvc repro; dvc.lock updated in Part N</w:t>
            </w:r>
          </w:p>
        </w:tc>
      </w:tr>
      <w:tr>
        <w:tc>
          <w:tcPr>
            <w:tcW w:type="dxa" w:w="3168"/>
            <w:shd w:val="clear" w:color="auto" w:fill="F7F9FC"/>
            <w:tcMar>
              <w:top w:w="100" w:type="dxa"/>
              <w:bottom w:w="100" w:type="dxa"/>
              <w:left w:w="160" w:type="dxa"/>
              <w:right w:w="160" w:type="dxa"/>
            </w:tcMar>
            <w:vAlign w:val="center"/>
          </w:tcPr>
          <w:p>
            <w:r>
              <w:rPr>
                <w:rFonts w:ascii="Calibri" w:hAnsi="Calibri"/>
                <w:sz w:val="18"/>
              </w:rPr>
              <w:t>Explain Git + DVC + MLflow Integration</w:t>
            </w:r>
          </w:p>
        </w:tc>
        <w:tc>
          <w:tcPr>
            <w:tcW w:type="dxa" w:w="1728"/>
            <w:shd w:val="clear" w:color="auto" w:fill="F7F9FC"/>
            <w:tcMar>
              <w:top w:w="100" w:type="dxa"/>
              <w:bottom w:w="100" w:type="dxa"/>
              <w:left w:w="160" w:type="dxa"/>
              <w:right w:w="160" w:type="dxa"/>
            </w:tcMar>
            <w:vAlign w:val="center"/>
          </w:tcPr>
          <w:p>
            <w:r>
              <w:rPr>
                <w:rFonts w:ascii="Calibri" w:hAnsi="Calibri"/>
                <w:sz w:val="18"/>
              </w:rPr>
              <w:t>Satisfied</w:t>
            </w:r>
          </w:p>
        </w:tc>
        <w:tc>
          <w:tcPr>
            <w:tcW w:type="dxa" w:w="4752"/>
            <w:shd w:val="clear" w:color="auto" w:fill="F7F9FC"/>
            <w:tcMar>
              <w:top w:w="100" w:type="dxa"/>
              <w:bottom w:w="100" w:type="dxa"/>
              <w:left w:w="160" w:type="dxa"/>
              <w:right w:w="160" w:type="dxa"/>
            </w:tcMar>
            <w:vAlign w:val="center"/>
          </w:tcPr>
          <w:p>
            <w:r>
              <w:rPr>
                <w:rFonts w:ascii="Calibri" w:hAnsi="Calibri"/>
                <w:sz w:val="18"/>
              </w:rPr>
              <w:t>Comprehensive triad matrix and incident investigation in Parts O and P</w:t>
            </w:r>
          </w:p>
        </w:tc>
      </w:tr>
    </w:tbl>
    <w:p>
      <w:pPr>
        <w:keepNext/>
        <w:spacing w:before="280" w:after="120"/>
      </w:pPr>
      <w:r>
        <w:rPr>
          <w:rFonts w:ascii="Calibri" w:hAnsi="Calibri"/>
          <w:b/>
          <w:color w:val="000000"/>
          <w:sz w:val="30"/>
        </w:rPr>
        <w:t>Conclusion &amp; Key Takeaways</w:t>
      </w:r>
    </w:p>
    <w:p>
      <w:pPr>
        <w:spacing w:before="0" w:after="100" w:line="276" w:lineRule="auto"/>
      </w:pPr>
      <w:r>
        <w:rPr>
          <w:rFonts w:ascii="Calibri" w:hAnsi="Calibri"/>
          <w:color w:val="222222"/>
          <w:sz w:val="20"/>
        </w:rPr>
        <w:t>This laboratory demonstrated the implementation of an enterprise-grade, reproducible Machine Learning pipeline. By uniting Git for source code versioning, DVC for dataset tracking and pipeline execution, and MLflow for experiment tracking and model lifecycle governance, we eliminated non-reproducibility and achieved complete software and data provenance.</w:t>
      </w:r>
    </w:p>
    <w:p>
      <w:pPr>
        <w:keepNext/>
        <w:spacing w:before="120" w:after="60"/>
      </w:pPr>
      <w:r>
        <w:rPr>
          <w:rFonts w:ascii="Calibri" w:hAnsi="Calibri"/>
          <w:b/>
          <w:color w:val="000000"/>
          <w:sz w:val="22"/>
        </w:rPr>
        <w:t>Key Architectural Takeaways</w:t>
      </w:r>
    </w:p>
    <w:p>
      <w:pPr>
        <w:pStyle w:val="ListParagraph"/>
        <w:spacing w:before="0" w:after="60" w:line="269" w:lineRule="auto"/>
        <w:ind w:left="360"/>
      </w:pPr>
      <w:r>
        <w:rPr>
          <w:rFonts w:ascii="Calibri" w:hAnsi="Calibri"/>
          <w:b/>
          <w:color w:val="000000"/>
          <w:sz w:val="19"/>
        </w:rPr>
        <w:t xml:space="preserve">1. Code is Not Enough: </w:t>
      </w:r>
      <w:r>
        <w:rPr>
          <w:rFonts w:ascii="Calibri" w:hAnsi="Calibri"/>
          <w:color w:val="222222"/>
          <w:sz w:val="19"/>
        </w:rPr>
        <w:t>A Git commit only records the algorithm. Without tracking the exact dataset hash and environment dependencies, reproducing model performance is impossible.</w:t>
      </w:r>
    </w:p>
    <w:p>
      <w:pPr>
        <w:pStyle w:val="ListParagraph"/>
        <w:spacing w:before="0" w:after="60" w:line="269" w:lineRule="auto"/>
        <w:ind w:left="360"/>
      </w:pPr>
      <w:r>
        <w:rPr>
          <w:rFonts w:ascii="Calibri" w:hAnsi="Calibri"/>
          <w:b/>
          <w:color w:val="000000"/>
          <w:sz w:val="19"/>
        </w:rPr>
        <w:t xml:space="preserve">2. DVC Bridges the Big Data Gap: </w:t>
      </w:r>
      <w:r>
        <w:rPr>
          <w:rFonts w:ascii="Calibri" w:hAnsi="Calibri"/>
          <w:color w:val="222222"/>
          <w:sz w:val="19"/>
        </w:rPr>
        <w:t>DVC enables Git to version multi-gigabyte datasets without repository bloat, providing content-addressable storage and incremental build execution.</w:t>
      </w:r>
    </w:p>
    <w:p>
      <w:pPr>
        <w:pStyle w:val="ListParagraph"/>
        <w:spacing w:before="0" w:after="60" w:line="269" w:lineRule="auto"/>
        <w:ind w:left="360"/>
      </w:pPr>
      <w:r>
        <w:rPr>
          <w:rFonts w:ascii="Calibri" w:hAnsi="Calibri"/>
          <w:b/>
          <w:color w:val="000000"/>
          <w:sz w:val="19"/>
        </w:rPr>
        <w:t xml:space="preserve">3. Model Signatures Guarantee API Safety: </w:t>
      </w:r>
      <w:r>
        <w:rPr>
          <w:rFonts w:ascii="Calibri" w:hAnsi="Calibri"/>
          <w:color w:val="222222"/>
          <w:sz w:val="19"/>
        </w:rPr>
        <w:t>Explicit schema contracts prevent malformed payloads from reaching production models, preventing silent prediction corruption.</w:t>
      </w:r>
    </w:p>
    <w:p>
      <w:pPr>
        <w:pStyle w:val="ListParagraph"/>
        <w:spacing w:before="0" w:after="60" w:line="269" w:lineRule="auto"/>
        <w:ind w:left="360"/>
      </w:pPr>
      <w:r>
        <w:rPr>
          <w:rFonts w:ascii="Calibri" w:hAnsi="Calibri"/>
          <w:b/>
          <w:color w:val="000000"/>
          <w:sz w:val="19"/>
        </w:rPr>
        <w:t xml:space="preserve">4. Aliases Simplify Deployment Governance: </w:t>
      </w:r>
      <w:r>
        <w:rPr>
          <w:rFonts w:ascii="Calibri" w:hAnsi="Calibri"/>
          <w:color w:val="222222"/>
          <w:sz w:val="19"/>
        </w:rPr>
        <w:t>Using modern model aliases (champion, challenger) allows downstream microservices to query production models dynamically without modifying serving code.</w:t>
      </w:r>
    </w:p>
    <w:p>
      <w:pPr>
        <w:pStyle w:val="ListParagraph"/>
        <w:spacing w:before="0" w:after="60" w:line="269" w:lineRule="auto"/>
        <w:ind w:left="360"/>
      </w:pPr>
      <w:r>
        <w:rPr>
          <w:rFonts w:ascii="Calibri" w:hAnsi="Calibri"/>
          <w:b/>
          <w:color w:val="000000"/>
          <w:sz w:val="19"/>
        </w:rPr>
        <w:t xml:space="preserve">5. The Triad Guarantees 100% Auditability: </w:t>
      </w:r>
      <w:r>
        <w:rPr>
          <w:rFonts w:ascii="Calibri" w:hAnsi="Calibri"/>
          <w:color w:val="222222"/>
          <w:sz w:val="19"/>
        </w:rPr>
        <w:t>Tagging MLflow runs with git_commit and dvc_dataset_hash establishes an unbroken bidirectional link from production predictions back to the exact code and raw data bytes.</w:t>
      </w:r>
    </w:p>
    <w:p>
      <w:pPr>
        <w:keepNext/>
        <w:spacing w:before="280" w:after="120"/>
      </w:pPr>
      <w:r>
        <w:rPr>
          <w:rFonts w:ascii="Calibri" w:hAnsi="Calibri"/>
          <w:b/>
          <w:color w:val="000000"/>
          <w:sz w:val="30"/>
        </w:rPr>
        <w:t>References</w:t>
      </w:r>
    </w:p>
    <w:p>
      <w:pPr>
        <w:spacing w:before="0" w:after="40" w:line="276" w:lineRule="auto"/>
      </w:pPr>
      <w:r>
        <w:rPr>
          <w:rFonts w:ascii="Calibri" w:hAnsi="Calibri"/>
          <w:color w:val="222222"/>
          <w:sz w:val="20"/>
        </w:rPr>
        <w:t>1. MLflow Model Registry Documentation: https://mlflow.org/docs/latest/model-registry.html</w:t>
      </w:r>
    </w:p>
    <w:p>
      <w:pPr>
        <w:spacing w:before="0" w:after="40" w:line="276" w:lineRule="auto"/>
      </w:pPr>
      <w:r>
        <w:rPr>
          <w:rFonts w:ascii="Calibri" w:hAnsi="Calibri"/>
          <w:color w:val="222222"/>
          <w:sz w:val="20"/>
        </w:rPr>
        <w:t>2. MLflow Model Signatures &amp; Input Examples: https://mlflow.org/docs/latest/models.html#model-signature</w:t>
      </w:r>
    </w:p>
    <w:p>
      <w:pPr>
        <w:spacing w:before="0" w:after="40" w:line="276" w:lineRule="auto"/>
      </w:pPr>
      <w:r>
        <w:rPr>
          <w:rFonts w:ascii="Calibri" w:hAnsi="Calibri"/>
          <w:color w:val="222222"/>
          <w:sz w:val="20"/>
        </w:rPr>
        <w:t>3. DVC Data Versioning Guide: https://dvc.org/doc/start/data-management</w:t>
      </w:r>
    </w:p>
    <w:p>
      <w:pPr>
        <w:spacing w:before="0" w:after="40" w:line="276" w:lineRule="auto"/>
      </w:pPr>
      <w:r>
        <w:rPr>
          <w:rFonts w:ascii="Calibri" w:hAnsi="Calibri"/>
          <w:color w:val="222222"/>
          <w:sz w:val="20"/>
        </w:rPr>
        <w:t>4. DVC Pipelines &amp; DAG Execution: https://dvc.org/doc/user-guide/pipelines</w:t>
      </w:r>
    </w:p>
    <w:p>
      <w:pPr>
        <w:spacing w:before="0" w:after="40" w:line="276" w:lineRule="auto"/>
      </w:pPr>
      <w:r>
        <w:rPr>
          <w:rFonts w:ascii="Calibri" w:hAnsi="Calibri"/>
          <w:color w:val="222222"/>
          <w:sz w:val="20"/>
        </w:rPr>
        <w:t>5. Scikit-learn Random Forest Classifier: https://scikit-learn.org/stable/modules/ensemble.html#forest</w:t>
      </w:r>
    </w:p>
    <w:p>
      <w:pPr>
        <w:spacing w:before="0" w:after="40" w:line="276" w:lineRule="auto"/>
      </w:pPr>
      <w:r>
        <w:rPr>
          <w:rFonts w:ascii="Calibri" w:hAnsi="Calibri"/>
          <w:color w:val="222222"/>
          <w:sz w:val="20"/>
        </w:rPr>
        <w:t>6. UCI Machine Learning Repository Breast Cancer Wisconsin (Diagnostic) Dataset.</w:t>
      </w:r>
    </w:p>
    <w:sectPr w:rsidR="00FC693F" w:rsidRPr="0006063C" w:rsidSect="00034616">
      <w:footerReference w:type="default" r:id="rId9"/>
      <w:pgSz w:w="11906"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