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B981"/>
          <w:sz w:val="52"/>
        </w:rPr>
        <w:t>BhoomiSync Platform</w:t>
      </w:r>
    </w:p>
    <w:p>
      <w:pPr>
        <w:jc w:val="center"/>
      </w:pPr>
      <w:r>
        <w:rPr>
          <w:rFonts w:ascii="Arial" w:hAnsi="Arial"/>
          <w:b/>
          <w:color w:val="1E293B"/>
          <w:sz w:val="28"/>
        </w:rPr>
        <w:t>Prompt 7: Digital Land Survey Report &amp; Multi-Format Export System</w:t>
        <w:br/>
        <w:t>Technical Implementation &amp; Verification Walkthrough</w:t>
      </w:r>
    </w:p>
    <w:p>
      <w:pPr>
        <w:jc w:val="center"/>
      </w:pPr>
      <w:r>
        <w:rPr>
          <w:rFonts w:ascii="Arial" w:hAnsi="Arial"/>
          <w:i/>
          <w:color w:val="64748B"/>
          <w:sz w:val="19"/>
        </w:rPr>
        <w:t>Version: 1.0.0 | Date: September 2026 | Test Suite: 116/116 Tests Passed (100%)</w:t>
      </w:r>
    </w:p>
    <w:p/>
    <w:p>
      <w:pPr>
        <w:pStyle w:val="Heading1"/>
      </w:pPr>
      <w:r>
        <w:rPr>
          <w:color w:val="0F172A"/>
        </w:rPr>
        <w:t>1. Executive Overview &amp; Mission Objectives</w:t>
      </w:r>
    </w:p>
    <w:p>
      <w:r>
        <w:t>Prompt 7 delivers a publication-grade, legally compliant Digital Land Survey Report and Land Record Export System for BhoomiSync. The system synthesizes raw drone sensors (photogrammetry, LiDAR, RTK/GNSS), AI intelligence (land-use classification, boundary candidate detection), geospatial processing (orthomosaics, DEM/DSM, 3D surface area calculations), and historical cadastre archives into immutable, multi-format dossiers.</w:t>
      </w:r>
    </w:p>
    <w:p>
      <w:r>
        <w:t>Key capabilities delivered in Prompt 7 include:</w:t>
        <w:br/>
        <w:t>• Deterministic Data Snapshot Engine: Freezes survey metrics and boundaries into canonical JSON stamped with SHA-256 checksums.</w:t>
        <w:br/>
        <w:t>• 5 Production Export Formats: Publication PDF (11 pages via ReportLab), RFC 7946 GeoJSON, OpenGIS KML, Tabular CSV, and Structured JSON.</w:t>
        <w:br/>
        <w:t>• Automated Quality Validation: Pre-generation topological checks, RTK GNSS fix verification, CRS consistency, and surveyor sign-off tracking.</w:t>
        <w:br/>
        <w:t>• Multi-Stage Workflow State Machine: DRAFT → GENERATING → GENERATED → UNDER_REVIEW → APPROVED / REJECTED → ARCHIVED.</w:t>
        <w:br/>
        <w:t>• Dynamic RBAC Privacy Filter: Automatically masks owner PII for PUBLIC citizens while allowing full audit access for SURVEYOR/ADMIN.</w:t>
        <w:br/>
        <w:t>• Mandatory Statutory Disclaimers: Prominently states that analytical reports do not constitute legal title deeds without revenue authority approval.</w:t>
      </w:r>
    </w:p>
    <w:p>
      <w:pPr>
        <w:pStyle w:val="Heading1"/>
      </w:pPr>
      <w:r>
        <w:rPr>
          <w:color w:val="0F172A"/>
        </w:rPr>
        <w:t>2. Strict Data Provenance &amp; Origin Categorization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Data Classification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Primary Sources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Application &amp; Legal Standing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RAW SENSOR DATA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Sony ILX-LR1 61MP RGB, Hesai LiDAR, u-blox F9P RTK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Unmodified flight telemetry, point clouds, and carrier-phase timestamps.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AI GENERATED DATA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ResNet-UNet LULC model, Boundary segmentation, Change detection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Predictive candidate boundaries &amp; land-use classifications (requires human sign-off).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SYSTEM CALCULATED DATA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WGS84/UTM Georeferencing, Planar/3D Surface Areas, DEM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High-precision computational measurements derived from validated sensor fusion.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OFFICIAL GOVERNMENT DATA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Revenue Department records, Jamabandi/RoR, Settlement maps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Legal baseline village cadastre and registered landholder rights.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17"/>
              </w:rPr>
              <w:t>SURVEYOR VERIFIED DATA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Field Ground Control Points (GCPs), Licensed surveyor sign-offs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Legally certified boundary coordinates anchored by cryptographic digital signature.</w:t>
            </w:r>
          </w:p>
        </w:tc>
      </w:tr>
    </w:tbl>
    <w:p/>
    <w:p>
      <w:pPr>
        <w:pStyle w:val="Heading1"/>
      </w:pPr>
      <w:r>
        <w:rPr>
          <w:color w:val="0F172A"/>
        </w:rPr>
        <w:t>3. Production Export Formats &amp;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Generator Engine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Output Specifications</w:t>
            </w:r>
          </w:p>
        </w:tc>
        <w:tc>
          <w:tcPr>
            <w:tcW w:type="dxa" w:w="2160"/>
            <w:shd w:fill="1E293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Primary Consumer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PDF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ReportLab 5.0 (Python)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11-Page publication dossier with 2D vector map, RTK matrix, AI breakdown, and surveyor sign-off.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Revenue Courts &amp; Landowners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GeoJSON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GeoJSONReportGenerator (RFC 7946)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Multi-layer FeatureCollection (Official, Drone, AI, Verified boundaries, Centroid point).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GIS Portals &amp; Web Maps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KML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KMLReportGenerator (OpenGIS 2.2)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Styled 3D polygon overlays with attribute balloons and altitude clamping.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Google Earth &amp; QGIS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CSV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CSVReportGenerator (RFC 4180)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Tabular coordinate vertices (Lat, Lon, Elev, Easting, Northing) &amp; area metrics.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Revenue Accountants &amp; CAD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0B981"/>
                <w:sz w:val="17"/>
              </w:rPr>
              <w:t>JSON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JSONReportGenerator (Custom Schema)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Structured machine-readable data envelope with SHA-256 checksum anchor.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Microservices &amp; API Integrators</w:t>
            </w:r>
          </w:p>
        </w:tc>
      </w:tr>
    </w:tbl>
    <w:p/>
    <w:p>
      <w:pPr>
        <w:pStyle w:val="Heading1"/>
      </w:pPr>
      <w:r>
        <w:rPr>
          <w:color w:val="0F172A"/>
        </w:rPr>
        <w:t>4. Automated Quality Validation &amp; Cryptographic Immutability</w:t>
      </w:r>
    </w:p>
    <w:p>
      <w:r>
        <w:t>To guarantee that generated reports satisfy legal and engineering integrity requirements, the ReportValidationService performs automated pre-generation checks:</w:t>
        <w:br/>
        <w:t>1. Closed Polygon Ring Topology: Validates that polygon boundaries possess at least 4 coordinate pairs and that first and last vertices are identical.</w:t>
        <w:br/>
        <w:t>2. RTK Positioning Precision: Confirms dual-frequency carrier phase FIXED status (1.4 cm horizontal accuracy) vs FLOAT/SINGLE degraded modes.</w:t>
        <w:br/>
        <w:t>3. Coordinate Reference System (CRS): Enforces EPSG:4326 (WGS84) geographic coordinates and UTM Zone 43N metric projections.</w:t>
        <w:br/>
        <w:t>4. Surveyor Verification Check: Identifies whether the candidate boundary has been signed off by an authorized field surveyor or remains an unverified AI prediction.</w:t>
        <w:br/>
        <w:t>5. SHA-256 Checksum Anchor: Computes a deterministic hash over the serialized JSON data snapshot, permanently preventing silent data tampering.</w:t>
      </w:r>
    </w:p>
    <w:p>
      <w:pPr>
        <w:pStyle w:val="Heading1"/>
      </w:pPr>
      <w:r>
        <w:rPr>
          <w:color w:val="0F172A"/>
        </w:rPr>
        <w:t>5. Verification Suite &amp; Test Results</w:t>
      </w:r>
    </w:p>
    <w:p>
      <w:r>
        <w:rPr>
          <w:rFonts w:ascii="Arial" w:hAnsi="Arial"/>
          <w:b/>
          <w:color w:val="059669"/>
          <w:sz w:val="22"/>
        </w:rPr>
        <w:t>Backend Test Suite Status: 116 / 116 Tests Passed (100% Success Rate)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Test Module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Focus Scope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Test Count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168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test_reporting.py</w:t>
            </w:r>
          </w:p>
        </w:tc>
        <w:tc>
          <w:tcPr>
            <w:tcW w:type="dxa" w:w="3600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Prompt 7: Snapshots, 5 Generators, Validation, Approval Lifecycle, REST Endpoints</w:t>
            </w:r>
          </w:p>
        </w:tc>
        <w:tc>
          <w:tcPr>
            <w:tcW w:type="dxa" w:w="1440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17 Tests</w:t>
            </w:r>
          </w:p>
        </w:tc>
        <w:tc>
          <w:tcPr>
            <w:tcW w:type="dxa" w:w="1152"/>
            <w:shd w:fill="ECFD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test_land_records.py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Prompt 5: Cadastral Land Records, Historical Versions, Encroachment Logs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21 Tests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test_ai_intelligence.py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Prompt 4: AI Land Classification, Boundary Prediction, Model Swapping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16 Tests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test_geospatial_pipeline.py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Prompt 3: Orthomosaic, DEM, DSM, Lineage DAG, Area Calculation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11 Tests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test_ingestion_pipeline.py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Prompt 2: Sensor Ingestion, Sessions, Checksum Deduplication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8 Tests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test_security_audit.py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Prompt 6: Authentication, RBAC, JWT Rotation, Audit Logging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30 Tests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test_api.py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Core API Integration &amp; System Health Endpoints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7"/>
              </w:rPr>
              <w:t>13 Tests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PASSED</w:t>
            </w:r>
          </w:p>
        </w:tc>
      </w:tr>
    </w:tbl>
    <w:p/>
    <w:p>
      <w:pPr>
        <w:pStyle w:val="Heading1"/>
      </w:pPr>
      <w:r>
        <w:rPr>
          <w:color w:val="0F172A"/>
        </w:rPr>
        <w:t>6. Visual Interface Verification &amp; Demonstration</w:t>
      </w:r>
    </w:p>
    <w:p>
      <w:r>
        <w:t>The browser subagent executed a full automated workflow on http://localhost:5173, capturing the UI states below: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79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_page_dashboard_17882074238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1: Digital Survey Reports Dashboard with KPI Cards, Filters, and Reports Table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79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detail_summary_17882074391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2: 3-Column Report Detail View (Metadata &amp; Workflow Left, Executive Summary Center, Quality &amp; Exports Right)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79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detail_2d_map_17882074545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3: 2D GIS Vector Cadastral Map Preview with Multi-Boundary Overlays &amp; Coordinate Markers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79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detail_ai_landuse_17882074729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4: AI Land-Use &amp; Land-Cover (LULC) Classification Breakdown with Model Confidence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793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detail_drone_rtk_178820749783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5: Drone Platform Specifications &amp; RTK Fixed Centimeter Precision Telemetry Table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793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detail_historical_evolution_178820753214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6: Historical Cadastral Evolution Vault (1998, 2015, 2024, 2026 Settlements)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793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detail_legal_notice_178820770029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7: Legal Notice &amp; Statutory Property Deed Validity Disclaimer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9793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generate_modal_178820776806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4748B"/>
          <w:sz w:val="17"/>
        </w:rPr>
        <w:t>Figure 8: 3-Step Report Generation Wizard Modal with Section Toggles</w:t>
      </w:r>
    </w:p>
    <w:p>
      <w:pPr>
        <w:pStyle w:val="Heading1"/>
      </w:pPr>
      <w:r>
        <w:rPr>
          <w:color w:val="0F172A"/>
        </w:rPr>
        <w:t>7. Conclusion &amp; System Readiness</w:t>
      </w:r>
    </w:p>
    <w:p>
      <w:r>
        <w:t>The BhoomiSync Prompt 7 Digital Survey Reporting &amp; Export System has been fully engineered, tested, and validated. All 116 backend tests pass with 0 regressions, the frontend compiles with 0 TypeScript/bundler errors, and all 5 production export formats (PDF, GeoJSON, KML, CSV, JSON) operate with cryptographic SHA-256 integrity.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