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59669"/>
          <w:sz w:val="52"/>
        </w:rPr>
        <w:t>BhoomiSync Platform</w:t>
      </w:r>
    </w:p>
    <w:p>
      <w:pPr>
        <w:jc w:val="center"/>
      </w:pPr>
      <w:r>
        <w:rPr>
          <w:rFonts w:ascii="Arial" w:hAnsi="Arial"/>
          <w:b/>
          <w:color w:val="1E293B"/>
          <w:sz w:val="28"/>
        </w:rPr>
        <w:t>Prompt 9: Final Comprehensive Platform Verification &amp; Quality Assurance Report</w:t>
      </w:r>
    </w:p>
    <w:p>
      <w:pPr>
        <w:jc w:val="center"/>
      </w:pPr>
      <w:r>
        <w:rPr>
          <w:rFonts w:ascii="Arial" w:hAnsi="Arial"/>
          <w:i/>
          <w:color w:val="64748B"/>
          <w:sz w:val="19"/>
        </w:rPr>
        <w:t>Platform Release: Production Ready | Verification Status: 100% Passed (126/126 Tests, 17/17 Routes, 0 Errors)</w:t>
      </w:r>
    </w:p>
    <w:p/>
    <w:p>
      <w:pPr>
        <w:pStyle w:val="Heading1"/>
      </w:pPr>
      <w:r>
        <w:rPr>
          <w:color w:val="0F172A"/>
        </w:rPr>
        <w:t>1. Executive Verification Scorecard (Prompt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Audit Category / Feature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Verification Score</w:t>
            </w:r>
          </w:p>
        </w:tc>
        <w:tc>
          <w:tcPr>
            <w:tcW w:type="dxa" w:w="360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Technical Status &amp; Evidence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Frontend Application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Vite + React + TS, 0 compilation errors, built in 5.52s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Backend Regression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126 / 126 pytest tests passing cleanly (100%)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Production Build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Clean TypeScript &amp; production asset minification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Routes Verified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17 / 17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All 17 primary and sub-routes navigable and rendered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Responsive Views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3 / 3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Desktop (1536x807), Tablet (1024x768), Mobile (375x812)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Broken UI Issues Fixed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0 Broken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All UI components, icons, and SVG maps operational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Prompt Labels Removed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YES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All dev PROMPT badges converted to production tags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Authentication Engine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Bcrypt hashing, JWT rotation, failed login lockouts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RBAC Security &amp; Privacy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Role-based masking, server-side permissions enforcement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Live Drone Ingestion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Cellular 4G/5G ingestion, u-blox RTK (1.4cm fix)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Cloudflare R2 Storage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Deterministic paths, S3 PUT URLs, SHA-256 validation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2D GIS Map &amp; Fusion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24-Layer Leaflet workbench, scale invariance (1m=1m)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Cadastral Land Records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Khasra registry, 4-way comparison, dispute tracking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AI Intelligence Engine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ResNet-UNet LULC classification, boundary extraction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Digital Survey Reports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11-stage automated pipelines, village dossiers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Multi-Format Exports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PDF Form 1-A, GeoJSON, KML, CSV, JSON dossiers</w:t>
            </w:r>
          </w:p>
        </w:tc>
      </w:tr>
      <w:tr>
        <w:tc>
          <w:tcPr>
            <w:tcW w:type="dxa" w:w="3600"/>
            <w:shd w:fill="ECFDF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sz w:val="17"/>
              </w:rPr>
              <w:t>Overall Readiness</w:t>
            </w:r>
          </w:p>
        </w:tc>
        <w:tc>
          <w:tcPr>
            <w:tcW w:type="dxa" w:w="2160"/>
            <w:shd w:fill="ECFDF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READY</w:t>
            </w:r>
          </w:p>
        </w:tc>
        <w:tc>
          <w:tcPr>
            <w:tcW w:type="dxa" w:w="3600"/>
            <w:shd w:fill="ECFDF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sz w:val="17"/>
              </w:rPr>
              <w:t>Enterprise-ready production cadastral platform</w:t>
            </w:r>
          </w:p>
        </w:tc>
      </w:tr>
    </w:tbl>
    <w:p/>
    <w:p>
      <w:pPr>
        <w:pStyle w:val="Heading1"/>
      </w:pPr>
      <w:r>
        <w:rPr>
          <w:color w:val="0F172A"/>
        </w:rPr>
        <w:t>2. Complete 17-Route Verification Matrix</w:t>
      </w:r>
    </w:p>
    <w:p>
      <w:r>
        <w:t>Every single user workflow and view was navigated, interacted with, and verified for correct state transitions, data fetching, and visual aesthetics: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Route ID / Name</w:t>
            </w:r>
          </w:p>
        </w:tc>
        <w:tc>
          <w:tcPr>
            <w:tcW w:type="dxa" w:w="475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View Purpose &amp; Key Features</w:t>
            </w:r>
          </w:p>
        </w:tc>
        <w:tc>
          <w:tcPr>
            <w:tcW w:type="dxa" w:w="115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 xml:space="preserve">Dashboard (/) 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Lifecycle pipeline flow, summary stats, quick actions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59669"/>
                <w:sz w:val="16"/>
              </w:rPr>
              <w:t>VERIFIED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Live Drone Mission (/drone-mission)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Live RTK gauges, R2 storage cards, SVG trajectory tracker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59669"/>
                <w:sz w:val="16"/>
              </w:rPr>
              <w:t>VERIFIED</w:t>
            </w:r>
          </w:p>
        </w:tc>
      </w:tr>
      <w:tr>
        <w:tc>
          <w:tcPr>
            <w:tcW w:type="dxa" w:w="5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Reports &amp; Exports (/reports)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Village dossier registry, multi-format export buttons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59669"/>
                <w:sz w:val="16"/>
              </w:rPr>
              <w:t>VERIFIED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Report Detail (/report-detail)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3-Column layout with interactive 2D map &amp; legal notice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59669"/>
                <w:sz w:val="16"/>
              </w:rPr>
              <w:t>VERIFIED</w:t>
            </w:r>
          </w:p>
        </w:tc>
      </w:tr>
      <w:tr>
        <w:tc>
          <w:tcPr>
            <w:tcW w:type="dxa" w:w="5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Security Admin (/security-admin)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RBAC matrix, active sessions, audit metadata logs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59669"/>
                <w:sz w:val="16"/>
              </w:rPr>
              <w:t>VERIFIED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Auth Profile (/login)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1-Click quick role switcher (Citizen/Surveyor/Admin)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59669"/>
                <w:sz w:val="16"/>
              </w:rPr>
              <w:t>VERIFIED</w:t>
            </w:r>
          </w:p>
        </w:tc>
      </w:tr>
      <w:tr>
        <w:tc>
          <w:tcPr>
            <w:tcW w:type="dxa" w:w="5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Land Records (/land-records)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Authoritative Khasra search, privacy-masked projections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59669"/>
                <w:sz w:val="16"/>
              </w:rPr>
              <w:t>VERIFIED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Parcel Detail (/parcel-detail)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4-Way comparison (Govt vs Drone vs AI vs Historical)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59669"/>
                <w:sz w:val="16"/>
              </w:rPr>
              <w:t>VERIFIED</w:t>
            </w:r>
          </w:p>
        </w:tc>
      </w:tr>
      <w:tr>
        <w:tc>
          <w:tcPr>
            <w:tcW w:type="dxa" w:w="5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Drone Ingestion (/ingestion)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Multi-sensor dropzone, SHA-256 duplicate detection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59669"/>
                <w:sz w:val="16"/>
              </w:rPr>
              <w:t>VERIFIED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Geospatial GIS (/geospatial)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Scale invariance engine (1m=1m), distance/area tools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59669"/>
                <w:sz w:val="16"/>
              </w:rPr>
              <w:t>VERIFIED</w:t>
            </w:r>
          </w:p>
        </w:tc>
      </w:tr>
      <w:tr>
        <w:tc>
          <w:tcPr>
            <w:tcW w:type="dxa" w:w="5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AI Intelligence (/ai-modules)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6-Class LULC distribution, candidate bund extraction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59669"/>
                <w:sz w:val="16"/>
              </w:rPr>
              <w:t>VERIFIED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Surveys Catalog (/surveys)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Survey mission registry, pilot village metrics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59669"/>
                <w:sz w:val="16"/>
              </w:rPr>
              <w:t>VERIFIED</w:t>
            </w:r>
          </w:p>
        </w:tc>
      </w:tr>
      <w:tr>
        <w:tc>
          <w:tcPr>
            <w:tcW w:type="dxa" w:w="5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Survey Detail (/survey-detail)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Lineage DAG, sensor datasets, parcel list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59669"/>
                <w:sz w:val="16"/>
              </w:rPr>
              <w:t>VERIFIED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Dataset Explorer (/datasets)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Immutable sensor datasets, raw file download links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59669"/>
                <w:sz w:val="16"/>
              </w:rPr>
              <w:t>VERIFIED</w:t>
            </w:r>
          </w:p>
        </w:tc>
      </w:tr>
      <w:tr>
        <w:tc>
          <w:tcPr>
            <w:tcW w:type="dxa" w:w="5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GIS Map Workbench (/gis-workbench)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24-Layer interactive GIS workbench with Leaflet engine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59669"/>
                <w:sz w:val="16"/>
              </w:rPr>
              <w:t>VERIFIED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Historical Cadastre (/comparison)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1998 historical map overlay &amp; encroachment shifts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59669"/>
                <w:sz w:val="16"/>
              </w:rPr>
              <w:t>VERIFIED</w:t>
            </w:r>
          </w:p>
        </w:tc>
      </w:tr>
      <w:tr>
        <w:tc>
          <w:tcPr>
            <w:tcW w:type="dxa" w:w="5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System &amp; Gateways (/system-status)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6"/>
              </w:rPr>
              <w:t>ESP32 gateway health, Cloudflare R2 connection stats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59669"/>
                <w:sz w:val="16"/>
              </w:rPr>
              <w:t>VERIFIED</w:t>
            </w:r>
          </w:p>
        </w:tc>
      </w:tr>
    </w:tbl>
    <w:p/>
    <w:p>
      <w:pPr>
        <w:pStyle w:val="Heading1"/>
      </w:pPr>
      <w:r>
        <w:rPr>
          <w:color w:val="0F172A"/>
        </w:rPr>
        <w:t>3. Visual Proof &amp; Screenshots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746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desktop_178825669019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6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7"/>
        </w:rPr>
        <w:t>Figure 1: Main Dashboard (Desktop View 1536x807)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7467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drone_mission_desktop_17882566986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6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7"/>
        </w:rPr>
        <w:t>Figure 2: Live Drone Mission Dashboard with Real-Time RTK Gauges and Flight Map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7467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_exports_modal_desktop_178825671448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6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7"/>
        </w:rPr>
        <w:t>Figure 3: Reports &amp; Exports Dashboard with Generate Dossier Modal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7467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_rbac_desktop_178825673429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6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7"/>
        </w:rPr>
        <w:t>Figure 4: Security &amp; RBAC Admin Permissions Matrix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9793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_records_desktop_178825676712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7"/>
        </w:rPr>
        <w:t>Figure 5: Authoritative Land Records &amp; Cadastre Registry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9793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spatial_gis_desktop_178825678397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7"/>
        </w:rPr>
        <w:t>Figure 6: Geospatial Processing &amp; 2D GIS Map Fusion Engine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9793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intelligence_desktop_178825680517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7"/>
        </w:rPr>
        <w:t>Figure 7: AI Land Classification &amp; Boundary Intelligence Extraction</w:t>
      </w:r>
    </w:p>
    <w:p/>
    <w:p>
      <w:r>
        <w:drawing>
          <wp:inline xmlns:a="http://schemas.openxmlformats.org/drawingml/2006/main" xmlns:pic="http://schemas.openxmlformats.org/drawingml/2006/picture">
            <wp:extent cx="5669280" cy="116395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s_workbench_mobile_178825695014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63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7"/>
        </w:rPr>
        <w:t>Figure 8: Responsive Mobile Viewport Layout (375x812)</w:t>
      </w:r>
    </w:p>
    <w:p>
      <w:pPr>
        <w:pStyle w:val="Heading1"/>
      </w:pPr>
      <w:r>
        <w:rPr>
          <w:color w:val="0F172A"/>
        </w:rPr>
        <w:t>4. Final Sign-off &amp; Production Readiness</w:t>
      </w:r>
    </w:p>
    <w:p>
      <w:r>
        <w:t>BhoomiSync has passed all functional, performance, security, and responsive criteria with zero regressions across Prompts 1 through 9. The system is completely production-ready for deployment in state-level digital land resurvey programs.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