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B45309"/>
          <w:sz w:val="22"/>
        </w:rPr>
        <w:t>BHOOMISYNC CADASTRAL RESURVEY PLATFORM</w:t>
      </w:r>
    </w:p>
    <w:p>
      <w:pPr>
        <w:spacing w:before="40" w:after="120"/>
      </w:pPr>
      <w:r>
        <w:rPr>
          <w:rFonts w:ascii="Segoe UI" w:hAnsi="Segoe UI"/>
          <w:b/>
          <w:color w:val="1E3A2F"/>
          <w:sz w:val="48"/>
        </w:rPr>
        <w:t>Drone Hardware, Sensor &amp; Connectivity Specification</w:t>
      </w:r>
    </w:p>
    <w:p>
      <w:pPr>
        <w:spacing w:after="240"/>
      </w:pPr>
      <w:r>
        <w:rPr>
          <w:rFonts w:ascii="Segoe UI" w:hAnsi="Segoe UI"/>
          <w:color w:val="1E293B"/>
          <w:sz w:val="24"/>
        </w:rPr>
        <w:t>Comprehensive Technical Blueprint of Required Drone Airframes, Sensor Payloads, IoT Edge Nodes, Flight Controllers, Telemetry Modules, and Cloud Ingestion APIs</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single" w:sz="8" w:space="0" w:color="CBD5E1"/>
              <w:left w:val="single" w:sz="16" w:space="0" w:color="1E3A2F"/>
              <w:bottom w:val="single" w:sz="8" w:space="0" w:color="CBD5E1"/>
              <w:right w:val="single" w:sz="8" w:space="0" w:color="CBD5E1"/>
            </w:tcBorders>
          </w:tcPr>
          <w:p>
            <w:pPr>
              <w:spacing w:after="0" w:line="300" w:lineRule="auto"/>
            </w:pPr>
            <w:r>
              <w:rPr>
                <w:rFonts w:ascii="Segoe UI" w:hAnsi="Segoe UI"/>
                <w:b/>
                <w:color w:val="1E293B"/>
                <w:sz w:val="18"/>
              </w:rPr>
              <w:t xml:space="preserve">Document Classification: </w:t>
            </w:r>
            <w:r>
              <w:rPr>
                <w:rFonts w:ascii="Segoe UI" w:hAnsi="Segoe UI"/>
                <w:color w:val="334155"/>
                <w:sz w:val="18"/>
              </w:rPr>
              <w:t>Government / Cadastral Enterprise Engineering Specification</w:t>
              <w:br/>
            </w:r>
            <w:r>
              <w:rPr>
                <w:rFonts w:ascii="Segoe UI" w:hAnsi="Segoe UI"/>
                <w:b/>
                <w:color w:val="1E293B"/>
                <w:sz w:val="18"/>
              </w:rPr>
              <w:t xml:space="preserve">System Release: </w:t>
            </w:r>
            <w:r>
              <w:rPr>
                <w:rFonts w:ascii="Segoe UI" w:hAnsi="Segoe UI"/>
                <w:color w:val="334155"/>
                <w:sz w:val="18"/>
              </w:rPr>
              <w:t>BhoomiSync v2.4.1 Production Ingestion Gateway</w:t>
              <w:br/>
            </w:r>
            <w:r>
              <w:rPr>
                <w:rFonts w:ascii="Segoe UI" w:hAnsi="Segoe UI"/>
                <w:b/>
                <w:color w:val="1E293B"/>
                <w:sz w:val="18"/>
              </w:rPr>
              <w:t xml:space="preserve">Target Ingestion Stack: </w:t>
            </w:r>
            <w:r>
              <w:rPr>
                <w:rFonts w:ascii="Segoe UI" w:hAnsi="Segoe UI"/>
                <w:color w:val="334155"/>
                <w:sz w:val="18"/>
              </w:rPr>
              <w:t>FastAPI Asynchronous Gateway · Cloudflare R2 Object Store · PostgreSQL/PostGIS</w:t>
              <w:br/>
            </w:r>
            <w:r>
              <w:rPr>
                <w:rFonts w:ascii="Segoe UI" w:hAnsi="Segoe UI"/>
                <w:b/>
                <w:color w:val="1E293B"/>
                <w:sz w:val="18"/>
              </w:rPr>
              <w:t xml:space="preserve">Supported Hardware Classes: </w:t>
            </w:r>
            <w:r>
              <w:rPr>
                <w:rFonts w:ascii="Segoe UI" w:hAnsi="Segoe UI"/>
                <w:color w:val="334155"/>
                <w:sz w:val="18"/>
              </w:rPr>
              <w:t>Tier 1: ESP32-S3 IoT Payload Node | Tier 2: Commercial RTK Drone | Tier 3: Pixhawk/Jetson UAV</w:t>
              <w:br/>
            </w:r>
            <w:r>
              <w:rPr>
                <w:rFonts w:ascii="Segoe UI" w:hAnsi="Segoe UI"/>
                <w:b/>
                <w:color w:val="1E293B"/>
                <w:sz w:val="18"/>
              </w:rPr>
              <w:t xml:space="preserve">Sensor Modalities: </w:t>
            </w:r>
            <w:r>
              <w:rPr>
                <w:rFonts w:ascii="Segoe UI" w:hAnsi="Segoe UI"/>
                <w:color w:val="334155"/>
                <w:sz w:val="18"/>
              </w:rPr>
              <w:t>High-Res Photogrammetric RGB Camera · VL53L0X Time-of-Flight (ToF) · Multi-Band RTK GNSS · LiDAR DEM</w:t>
              <w:br/>
            </w:r>
            <w:r>
              <w:rPr>
                <w:rFonts w:ascii="Segoe UI" w:hAnsi="Segoe UI"/>
                <w:b/>
                <w:color w:val="1E293B"/>
                <w:sz w:val="18"/>
              </w:rPr>
              <w:t xml:space="preserve">Communication Protocols: </w:t>
            </w:r>
            <w:r>
              <w:rPr>
                <w:rFonts w:ascii="Segoe UI" w:hAnsi="Segoe UI"/>
                <w:color w:val="334155"/>
                <w:sz w:val="18"/>
              </w:rPr>
              <w:t>HTTPS REST APIs · Secure WebSockets · 4G LTE/5G Cellular · MAVLink v2.0 · RTCM 3.2 NTRIP</w:t>
              <w:br/>
            </w:r>
          </w:p>
        </w:tc>
      </w:tr>
    </w:tbl>
    <w:p>
      <w:pPr>
        <w:spacing w:after="240"/>
      </w:pPr>
    </w:p>
    <w:p>
      <w:pPr>
        <w:pStyle w:val="Heading1"/>
        <w:spacing w:before="280" w:after="120"/>
      </w:pPr>
      <w:r>
        <w:rPr>
          <w:rFonts w:ascii="Segoe UI" w:hAnsi="Segoe UI"/>
          <w:color w:val="1E3A2F"/>
        </w:rPr>
        <w:t>1. Executive Summary &amp; Connectivity Architecture</w:t>
      </w:r>
    </w:p>
    <w:p>
      <w:pPr>
        <w:spacing w:line="276" w:lineRule="auto"/>
      </w:pPr>
      <w:r>
        <w:rPr>
          <w:rFonts w:ascii="Segoe UI" w:hAnsi="Segoe UI"/>
          <w:color w:val="334155"/>
          <w:sz w:val="20"/>
        </w:rPr>
        <w:t>The BhoomiSync Cadastral Resurvey Platform provides an end-to-end digital land administration pipeline that bridges raw physical drone surveys with statutory land records. To accommodate field conditions across Indian states—ranging from resource-constrained village panchayats to high-precision SVAMITVA resurvey schemes—the BhoomiSync ingestion architecture supports three distinct drone connectivity tiers:</w:t>
      </w:r>
    </w:p>
    <w:tbl>
      <w:tblPr>
        <w:tblW w:type="auto" w:w="0"/>
        <w:jc w:val="center"/>
        <w:tblLook w:firstColumn="1" w:firstRow="1" w:lastColumn="0" w:lastRow="0" w:noHBand="0" w:noVBand="1" w:val="04A0"/>
      </w:tblPr>
      <w:tblGrid>
        <w:gridCol w:w="2520"/>
        <w:gridCol w:w="2520"/>
        <w:gridCol w:w="2520"/>
        <w:gridCol w:w="2520"/>
      </w:tblGrid>
      <w:tr>
        <w:tc>
          <w:tcPr>
            <w:tcW w:type="dxa" w:w="1728"/>
            <w:shd w:fill="1E3A2F"/>
            <w:tcMar>
              <w:top w:w="100" w:type="dxa"/>
              <w:bottom w:w="100" w:type="dxa"/>
              <w:left w:w="100" w:type="dxa"/>
              <w:right w:w="100" w:type="dxa"/>
            </w:tcMar>
          </w:tcPr>
          <w:p>
            <w:pPr>
              <w:jc w:val="center"/>
            </w:pPr>
            <w:r>
              <w:rPr>
                <w:rFonts w:ascii="Segoe UI" w:hAnsi="Segoe UI"/>
                <w:b/>
                <w:color w:val="FFFFFF"/>
                <w:sz w:val="18"/>
              </w:rPr>
              <w:t>Tier Level</w:t>
            </w:r>
          </w:p>
        </w:tc>
        <w:tc>
          <w:tcPr>
            <w:tcW w:type="dxa" w:w="2592"/>
            <w:shd w:fill="1E3A2F"/>
            <w:tcMar>
              <w:top w:w="100" w:type="dxa"/>
              <w:bottom w:w="100" w:type="dxa"/>
              <w:left w:w="100" w:type="dxa"/>
              <w:right w:w="100" w:type="dxa"/>
            </w:tcMar>
          </w:tcPr>
          <w:p>
            <w:pPr>
              <w:jc w:val="left"/>
            </w:pPr>
            <w:r>
              <w:rPr>
                <w:rFonts w:ascii="Segoe UI" w:hAnsi="Segoe UI"/>
                <w:b/>
                <w:color w:val="FFFFFF"/>
                <w:sz w:val="18"/>
              </w:rPr>
              <w:t>Hardware Profile</w:t>
            </w:r>
          </w:p>
        </w:tc>
        <w:tc>
          <w:tcPr>
            <w:tcW w:type="dxa" w:w="3168"/>
            <w:shd w:fill="1E3A2F"/>
            <w:tcMar>
              <w:top w:w="100" w:type="dxa"/>
              <w:bottom w:w="100" w:type="dxa"/>
              <w:left w:w="100" w:type="dxa"/>
              <w:right w:w="100" w:type="dxa"/>
            </w:tcMar>
          </w:tcPr>
          <w:p>
            <w:pPr>
              <w:jc w:val="left"/>
            </w:pPr>
            <w:r>
              <w:rPr>
                <w:rFonts w:ascii="Segoe UI" w:hAnsi="Segoe UI"/>
                <w:b/>
                <w:color w:val="FFFFFF"/>
                <w:sz w:val="18"/>
              </w:rPr>
              <w:t>Edge &amp; Connectivity Link</w:t>
            </w:r>
          </w:p>
        </w:tc>
        <w:tc>
          <w:tcPr>
            <w:tcW w:type="dxa" w:w="2592"/>
            <w:shd w:fill="1E3A2F"/>
            <w:tcMar>
              <w:top w:w="100" w:type="dxa"/>
              <w:bottom w:w="100" w:type="dxa"/>
              <w:left w:w="100" w:type="dxa"/>
              <w:right w:w="100" w:type="dxa"/>
            </w:tcMar>
          </w:tcPr>
          <w:p>
            <w:pPr>
              <w:jc w:val="left"/>
            </w:pPr>
            <w:r>
              <w:rPr>
                <w:rFonts w:ascii="Segoe UI" w:hAnsi="Segoe UI"/>
                <w:b/>
                <w:color w:val="FFFFFF"/>
                <w:sz w:val="18"/>
              </w:rPr>
              <w:t>Operational Cadastral Use</w:t>
            </w:r>
          </w:p>
        </w:tc>
      </w:tr>
      <w:tr>
        <w:tc>
          <w:tcPr>
            <w:tcW w:type="dxa" w:w="1728"/>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Tier 1:</w:t>
              <w:br/>
              <w:t>Rapid IoT Edge Node</w:t>
            </w:r>
          </w:p>
        </w:tc>
        <w:tc>
          <w:tcPr>
            <w:tcW w:type="dxa" w:w="2592"/>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BhoomiSync ESP32-S3 IoT Payload</w:t>
              <w:br/>
              <w:t>• Dual-core 240MHz Xtensa LX7</w:t>
              <w:br/>
              <w:t>• 8MB PSRAM / 16MB Flash</w:t>
              <w:br/>
              <w:t>• OV2640 / OV5640 RGB Sensor</w:t>
              <w:br/>
              <w:t>• VL53L0X Laser ToF Rangefinder</w:t>
            </w:r>
          </w:p>
        </w:tc>
        <w:tc>
          <w:tcPr>
            <w:tcW w:type="dxa" w:w="3168"/>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ESP32-Phone Gateway:</w:t>
              <w:br/>
              <w:t>• BLE / Wi-Fi local link</w:t>
              <w:br/>
              <w:t>• Surveyor Mobile App relay</w:t>
              <w:br/>
              <w:t>• 4G LTE cellular data backhaul</w:t>
              <w:br/>
              <w:t>• GCP-calibrated georeferencing</w:t>
            </w:r>
          </w:p>
        </w:tc>
        <w:tc>
          <w:tcPr>
            <w:tcW w:type="dxa" w:w="2592"/>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Rapid Village Reconnaissance:</w:t>
              <w:br/>
              <w:t>• Low-cost preliminary surveys</w:t>
              <w:br/>
              <w:t>• Encroachment alert verification</w:t>
              <w:br/>
              <w:t>• Budget panchayat resurveys</w:t>
              <w:br/>
              <w:t>• Ground distance verification</w:t>
            </w:r>
          </w:p>
        </w:tc>
      </w:tr>
      <w:tr>
        <w:tc>
          <w:tcPr>
            <w:tcW w:type="dxa" w:w="1728"/>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Tier 2:</w:t>
              <w:br/>
              <w:t>Industrial Survey UAV</w:t>
            </w:r>
          </w:p>
        </w:tc>
        <w:tc>
          <w:tcPr>
            <w:tcW w:type="dxa" w:w="2592"/>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Commercial RTK Survey Drone</w:t>
              <w:br/>
              <w:t>• DJI Matrice 350 RTK / 300 RTK</w:t>
              <w:br/>
              <w:t>• Zenmuse P1 45MP Full-Frame</w:t>
              <w:br/>
              <w:t>• Integrated D-RTK 2 GNSS Base</w:t>
              <w:br/>
              <w:t>• IP55 Weatherproof Airframe</w:t>
            </w:r>
          </w:p>
        </w:tc>
        <w:tc>
          <w:tcPr>
            <w:tcW w:type="dxa" w:w="3168"/>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Ground Station / Cloud API:</w:t>
              <w:br/>
              <w:t>• DJI Pilot 2 / Cloud API</w:t>
              <w:br/>
              <w:t>• 4G LTE Dongle / Ground Station</w:t>
              <w:br/>
              <w:t>• Direct S3 presigned URL upload</w:t>
              <w:br/>
              <w:t>• Real-time WebSocket telemetry</w:t>
            </w:r>
          </w:p>
        </w:tc>
        <w:tc>
          <w:tcPr>
            <w:tcW w:type="dxa" w:w="2592"/>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Statutory SVAMITVA Resurveys:</w:t>
              <w:br/>
              <w:t>• Millimeter-accuracy village cadastre</w:t>
              <w:br/>
              <w:t>• Legal dispute resolution</w:t>
              <w:br/>
              <w:t>• Official revenue record updating</w:t>
              <w:br/>
              <w:t>• Sub-2cm orthomosaics</w:t>
            </w:r>
          </w:p>
        </w:tc>
      </w:tr>
      <w:tr>
        <w:tc>
          <w:tcPr>
            <w:tcW w:type="dxa" w:w="1728"/>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Tier 3:</w:t>
              <w:br/>
              <w:t>Autonomous Open UAV</w:t>
            </w:r>
          </w:p>
        </w:tc>
        <w:tc>
          <w:tcPr>
            <w:tcW w:type="dxa" w:w="2592"/>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Custom Heavy-Lift UAV</w:t>
              <w:br/>
              <w:t>• Hexacopter / VTOL Airframe</w:t>
              <w:br/>
              <w:t>• Pixhawk 6X (ArduPilot/PX4)</w:t>
              <w:br/>
              <w:t>• NVIDIA Jetson Orin Nano</w:t>
              <w:br/>
              <w:t>• u-blox ZED-F9P Multi-band RTK</w:t>
              <w:br/>
              <w:t>• Dual RGB + Livox LiDAR</w:t>
            </w:r>
          </w:p>
        </w:tc>
        <w:tc>
          <w:tcPr>
            <w:tcW w:type="dxa" w:w="3168"/>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Companion Computer Gateway:</w:t>
              <w:br/>
              <w:t>• MAVLink v2.0 onboard bridge</w:t>
              <w:br/>
              <w:t>• 5G/4G onboard cellular modem</w:t>
              <w:br/>
              <w:t>• Direct high-speed R2 streaming</w:t>
              <w:br/>
              <w:t>• Onboard edge preprocessing</w:t>
            </w:r>
          </w:p>
        </w:tc>
        <w:tc>
          <w:tcPr>
            <w:tcW w:type="dxa" w:w="2592"/>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Large-Scale Watershed &amp; Forest:</w:t>
              <w:br/>
              <w:t>• Complex terrain elevation (DEM)</w:t>
              <w:br/>
              <w:t>• Multi-village watershed cadastre</w:t>
              <w:br/>
              <w:t>• Dense canopy penetration</w:t>
              <w:br/>
              <w:t>• Continuous automated flights</w:t>
            </w:r>
          </w:p>
        </w:tc>
      </w:tr>
    </w:tbl>
    <w:p>
      <w:pPr>
        <w:spacing w:after="160"/>
      </w:pP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80" w:type="dxa"/>
            </w:tcMar>
            <w:tcBorders>
              <w:top w:val="none" w:sz="4" w:space="0" w:color="auto"/>
              <w:left w:val="single" w:sz="24" w:space="0" w:color="1E3A2F"/>
              <w:bottom w:val="none" w:sz="4" w:space="0" w:color="auto"/>
              <w:right w:val="none" w:sz="4" w:space="0" w:color="auto"/>
            </w:tcBorders>
          </w:tcPr>
          <w:p>
            <w:pPr>
              <w:spacing w:before="0" w:after="80"/>
            </w:pPr>
            <w:r>
              <w:rPr>
                <w:rFonts w:ascii="Segoe UI" w:hAnsi="Segoe UI"/>
                <w:b/>
                <w:color w:val="1E3A2F"/>
                <w:sz w:val="21"/>
              </w:rPr>
              <w:t>📌 Architectural Honesty Disclosure (Hardware vs. Simulation Policy)</w:t>
              <w:br/>
            </w:r>
            <w:r>
              <w:rPr>
                <w:rFonts w:ascii="Segoe UI" w:hAnsi="Segoe UI"/>
                <w:color w:val="334155"/>
                <w:sz w:val="19"/>
              </w:rPr>
              <w:t>The BhoomiSync software is engineered with a strict hardware abstraction layer. When physical RTK GNSS hardware or companion computers are operating in the field, BhoomiSync ingests live raw observations (RINEX/NMEA) and coordinates. In development, field demonstration, or IoT Tier 1 mode where RTK receivers are absent, the system operates with ground control points (GCPs) and altitude reference from the VL53L0X Time-of-Flight laser sensor, ensuring seamless software execution without hardware lock-in.</w:t>
            </w:r>
          </w:p>
        </w:tc>
      </w:tr>
    </w:tbl>
    <w:p>
      <w:pPr>
        <w:spacing w:after="120"/>
      </w:pPr>
    </w:p>
    <w:p>
      <w:pPr>
        <w:pStyle w:val="Heading1"/>
        <w:spacing w:before="280" w:after="120"/>
      </w:pPr>
      <w:r>
        <w:rPr>
          <w:rFonts w:ascii="Segoe UI" w:hAnsi="Segoe UI"/>
          <w:color w:val="1E3A2F"/>
        </w:rPr>
        <w:t>2. Drone Airframe, Propulsion &amp; Power System Requirements</w:t>
      </w:r>
    </w:p>
    <w:p>
      <w:r>
        <w:rPr>
          <w:rFonts w:ascii="Segoe UI" w:hAnsi="Segoe UI"/>
        </w:rPr>
        <w:t>Aerial cadastral surveying imposes stringent demands on drone airframe stability, vibration isolation, and endurance. The drone must maintain smooth, repeatable flight paths with forward and lateral overlap exceeding 75% and 65% respectively to enable accurate Structure-from-Motion (SfM) photogrammetry.</w:t>
      </w:r>
    </w:p>
    <w:tbl>
      <w:tblPr>
        <w:tblW w:type="auto" w:w="0"/>
        <w:jc w:val="center"/>
        <w:tblLook w:firstColumn="1" w:firstRow="1" w:lastColumn="0" w:lastRow="0" w:noHBand="0" w:noVBand="1" w:val="04A0"/>
      </w:tblPr>
      <w:tblGrid>
        <w:gridCol w:w="2520"/>
        <w:gridCol w:w="2520"/>
        <w:gridCol w:w="2520"/>
        <w:gridCol w:w="2520"/>
      </w:tblGrid>
      <w:tr>
        <w:tc>
          <w:tcPr>
            <w:tcW w:type="dxa" w:w="2592"/>
            <w:shd w:fill="1E293B"/>
            <w:tcMar>
              <w:top w:w="90" w:type="dxa"/>
              <w:bottom w:w="90" w:type="dxa"/>
              <w:left w:w="90" w:type="dxa"/>
              <w:right w:w="90" w:type="dxa"/>
            </w:tcMar>
          </w:tcPr>
          <w:p>
            <w:r>
              <w:rPr>
                <w:rFonts w:ascii="Segoe UI" w:hAnsi="Segoe UI"/>
                <w:b/>
                <w:color w:val="FFFFFF"/>
                <w:sz w:val="17"/>
              </w:rPr>
              <w:t>Subsystem / Component</w:t>
            </w:r>
          </w:p>
        </w:tc>
        <w:tc>
          <w:tcPr>
            <w:tcW w:type="dxa" w:w="3168"/>
            <w:shd w:fill="1E293B"/>
            <w:tcMar>
              <w:top w:w="90" w:type="dxa"/>
              <w:bottom w:w="90" w:type="dxa"/>
              <w:left w:w="90" w:type="dxa"/>
              <w:right w:w="90" w:type="dxa"/>
            </w:tcMar>
          </w:tcPr>
          <w:p>
            <w:r>
              <w:rPr>
                <w:rFonts w:ascii="Segoe UI" w:hAnsi="Segoe UI"/>
                <w:b/>
                <w:color w:val="FFFFFF"/>
                <w:sz w:val="17"/>
              </w:rPr>
              <w:t>Technical Specification</w:t>
            </w:r>
          </w:p>
        </w:tc>
        <w:tc>
          <w:tcPr>
            <w:tcW w:type="dxa" w:w="2592"/>
            <w:shd w:fill="1E293B"/>
            <w:tcMar>
              <w:top w:w="90" w:type="dxa"/>
              <w:bottom w:w="90" w:type="dxa"/>
              <w:left w:w="90" w:type="dxa"/>
              <w:right w:w="90" w:type="dxa"/>
            </w:tcMar>
          </w:tcPr>
          <w:p>
            <w:r>
              <w:rPr>
                <w:rFonts w:ascii="Segoe UI" w:hAnsi="Segoe UI"/>
                <w:b/>
                <w:color w:val="FFFFFF"/>
                <w:sz w:val="17"/>
              </w:rPr>
              <w:t>Critical Function in Survey</w:t>
            </w:r>
          </w:p>
        </w:tc>
        <w:tc>
          <w:tcPr>
            <w:tcW w:type="dxa" w:w="1728"/>
            <w:shd w:fill="1E293B"/>
            <w:tcMar>
              <w:top w:w="90" w:type="dxa"/>
              <w:bottom w:w="90" w:type="dxa"/>
              <w:left w:w="90" w:type="dxa"/>
              <w:right w:w="90" w:type="dxa"/>
            </w:tcMar>
          </w:tcPr>
          <w:p>
            <w:r>
              <w:rPr>
                <w:rFonts w:ascii="Segoe UI" w:hAnsi="Segoe UI"/>
                <w:b/>
                <w:color w:val="FFFFFF"/>
                <w:sz w:val="17"/>
              </w:rPr>
              <w:t>Mandatory / Optional</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Airframe Configuration</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Quadcopter or Hexacopter (650mm - 900mm wheelbase) or VTOL Fixed-Wing. Carbon fiber composite construction with IP55 dust/rain ingress rating.</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Provides steady hover, stable low-altitude flight, and structural rigidity against motor vibration.</w:t>
            </w:r>
          </w:p>
        </w:tc>
        <w:tc>
          <w:tcPr>
            <w:tcW w:type="dxa" w:w="172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MANDATORY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Brushless Propulsion</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High-efficiency brushless DC motors (350–500 KV) paired with 15–21 inch balanced carbon-fiber folding propellers and 40A–60A ESCs with active freewheeling.</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Ensures minimal aerodynamic turbulence, rapid altitude corrections, and 12–15 m/s maximum wind resistance.</w:t>
            </w:r>
          </w:p>
        </w:tc>
        <w:tc>
          <w:tcPr>
            <w:tcW w:type="dxa" w:w="172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MANDATORY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Smart Battery Pack (LiPo / Li-ion)</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6S to 12S LiPo (16,000 mAh - 22,000 mAh) or 21700 Li-ion high-energy density battery pack with integrated Battery Management System (BMS) over SMBus / CAN.</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Provides 35–55 minutes of continuous flight time per sortie, with automated return-to-home (RTH) on &lt;25% battery.</w:t>
            </w:r>
          </w:p>
        </w:tc>
        <w:tc>
          <w:tcPr>
            <w:tcW w:type="dxa" w:w="172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MANDATORY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Power Distribution &amp; 5V/12V BEC</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Dual-redundant Battery Elimination Circuits (BEC): 5V @ 5A for flight controller and ESP32-S3 IoT node; 12V @ 5A for camera gimbal and companion computer.</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Supplies isolated, transient-free DC power, preventing electrical noise from motors interfering with sensors.</w:t>
            </w:r>
          </w:p>
        </w:tc>
        <w:tc>
          <w:tcPr>
            <w:tcW w:type="dxa" w:w="172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MANDATORY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Anti-Vibration Gimbal Mount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3-axis brushless direct-drive gimbal with 32-bit optical encoder feedback and silicone damping balls (vibration absorption &gt; 95%).</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Keeps camera pointing nadir (strictly 90° down) regardless of drone roll and pitch angles during survey lines.</w:t>
            </w:r>
          </w:p>
        </w:tc>
        <w:tc>
          <w:tcPr>
            <w:tcW w:type="dxa" w:w="172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MANDATORY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Autonomous Fail-Safe Modules</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Integrated Optical Flow sensor, downward ultrasonic/laser landing radar, and redundant barometric pressure altimeter.</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Safeguards drone during sudden GPS loss, automated landing, or adverse wind gusts.</w:t>
            </w:r>
          </w:p>
        </w:tc>
        <w:tc>
          <w:tcPr>
            <w:tcW w:type="dxa" w:w="172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B45309"/>
                <w:sz w:val="17"/>
              </w:rPr>
              <w:t>RECOMMENDED</w:t>
            </w:r>
          </w:p>
        </w:tc>
      </w:tr>
    </w:tbl>
    <w:p>
      <w:pPr>
        <w:spacing w:after="200"/>
      </w:pPr>
    </w:p>
    <w:p>
      <w:pPr>
        <w:pStyle w:val="Heading1"/>
        <w:spacing w:before="280" w:after="120"/>
      </w:pPr>
      <w:r>
        <w:rPr>
          <w:rFonts w:ascii="Segoe UI" w:hAnsi="Segoe UI"/>
          <w:color w:val="1E3A2F"/>
        </w:rPr>
        <w:t>3. Flight Controller &amp; Autopilot System Requirements</w:t>
      </w:r>
    </w:p>
    <w:p>
      <w:r>
        <w:rPr>
          <w:rFonts w:ascii="Segoe UI" w:hAnsi="Segoe UI"/>
        </w:rPr>
        <w:t>The flight controller serves as the primary guidance, navigation, and control (GNC) unit. It coordinates autonomous grid waypoint navigation, triggers camera shutters at precise spatial intervals, and exports real-time MAVLink telemetry packets to the BhoomiSync ingestion gateway.</w:t>
      </w:r>
    </w:p>
    <w:p>
      <w:pPr>
        <w:pStyle w:val="ListBullet"/>
        <w:spacing w:before="40" w:after="40"/>
      </w:pPr>
      <w:r>
        <w:rPr>
          <w:rFonts w:ascii="Segoe UI" w:hAnsi="Segoe UI"/>
          <w:b/>
          <w:color w:val="1E293B"/>
        </w:rPr>
        <w:t xml:space="preserve">Supported Autopilot Platforms: </w:t>
      </w:r>
      <w:r>
        <w:rPr>
          <w:rFonts w:ascii="Segoe UI" w:hAnsi="Segoe UI"/>
          <w:color w:val="334155"/>
        </w:rPr>
        <w:t>Hex Cube Orange+ (ADS-B integrated), Holybro Pixhawk 6X, or Cuav V5+ running ArduPilot (ArduCopter v4.4+) or PX4 Autopilot (v1.14+). For commercial drones: DJI A3/N3 or DJI Matrice Onboard Flight Controller.</w:t>
      </w:r>
    </w:p>
    <w:p>
      <w:pPr>
        <w:pStyle w:val="ListBullet"/>
        <w:spacing w:before="40" w:after="40"/>
      </w:pPr>
      <w:r>
        <w:rPr>
          <w:rFonts w:ascii="Segoe UI" w:hAnsi="Segoe UI"/>
          <w:b/>
          <w:color w:val="1E293B"/>
        </w:rPr>
        <w:t xml:space="preserve">IMU Sensor Redundancy: </w:t>
      </w:r>
      <w:r>
        <w:rPr>
          <w:rFonts w:ascii="Segoe UI" w:hAnsi="Segoe UI"/>
          <w:color w:val="334155"/>
        </w:rPr>
        <w:t>Triple-redundant inertial measurement units (accelerometers + gyroscopes) with internal temperature-controlled heating resistors and vibration-damped mechanical housing to maintain gyro bias stability.</w:t>
      </w:r>
    </w:p>
    <w:p>
      <w:pPr>
        <w:pStyle w:val="ListBullet"/>
        <w:spacing w:before="40" w:after="40"/>
      </w:pPr>
      <w:r>
        <w:rPr>
          <w:rFonts w:ascii="Segoe UI" w:hAnsi="Segoe UI"/>
          <w:b/>
          <w:color w:val="1E293B"/>
        </w:rPr>
        <w:t xml:space="preserve">Survey Grid Flight Modes: </w:t>
      </w:r>
      <w:r>
        <w:rPr>
          <w:rFonts w:ascii="Segoe UI" w:hAnsi="Segoe UI"/>
          <w:color w:val="334155"/>
        </w:rPr>
        <w:t>Autonomous Waypoint Mission, Cross-Grid Lawn-Mower Pattern, Terrain Following (using onboard ToF/DEM), and Smart Return-to-Launch (RTL).</w:t>
      </w:r>
    </w:p>
    <w:p>
      <w:pPr>
        <w:pStyle w:val="ListBullet"/>
        <w:spacing w:before="40" w:after="40"/>
      </w:pPr>
      <w:r>
        <w:rPr>
          <w:rFonts w:ascii="Segoe UI" w:hAnsi="Segoe UI"/>
          <w:b/>
          <w:color w:val="1E293B"/>
        </w:rPr>
        <w:t xml:space="preserve">Camera Trigger Synchronization: </w:t>
      </w:r>
      <w:r>
        <w:rPr>
          <w:rFonts w:ascii="Segoe UI" w:hAnsi="Segoe UI"/>
          <w:color w:val="334155"/>
        </w:rPr>
        <w:t>Hardware AUX PWM or digital optocoupler trigger connected directly to the camera remote shutter port. The flight controller outputs a CAM_TRIGG event with microsecond-precise GPS timestamp logging (CAMERA_FEEDBACK MAVLink message) for geotagging.</w:t>
      </w:r>
    </w:p>
    <w:p>
      <w:pPr>
        <w:pStyle w:val="ListBullet"/>
        <w:spacing w:before="40" w:after="40"/>
      </w:pPr>
      <w:r>
        <w:rPr>
          <w:rFonts w:ascii="Segoe UI" w:hAnsi="Segoe UI"/>
          <w:b/>
          <w:color w:val="1E293B"/>
        </w:rPr>
        <w:t xml:space="preserve">MAVLink Telemetry Stream: </w:t>
      </w:r>
      <w:r>
        <w:rPr>
          <w:rFonts w:ascii="Segoe UI" w:hAnsi="Segoe UI"/>
          <w:color w:val="334155"/>
        </w:rPr>
        <w:t>MAVLink v2.0 protocol over high-speed serial UART (BAUD: 921600 or 115200) streaming GLOBAL_POSITION_INT, ATTITUDE, BATTERY_STATUS, GPS_RAW_INT, and HEARTBEAT packets at 10 Hz.</w:t>
      </w:r>
    </w:p>
    <w:p>
      <w:pPr>
        <w:spacing w:after="160"/>
      </w:pPr>
    </w:p>
    <w:p>
      <w:pPr>
        <w:pStyle w:val="Heading1"/>
        <w:spacing w:before="280" w:after="120"/>
      </w:pPr>
      <w:r>
        <w:rPr>
          <w:rFonts w:ascii="Segoe UI" w:hAnsi="Segoe UI"/>
          <w:color w:val="1E3A2F"/>
        </w:rPr>
        <w:t>4. Edge Computing &amp; Microcontroller Ingestion Nodes</w:t>
      </w:r>
    </w:p>
    <w:p>
      <w:r>
        <w:rPr>
          <w:rFonts w:ascii="Segoe UI" w:hAnsi="Segoe UI"/>
        </w:rPr>
        <w:t>BhoomiSync connects with physical drones through dedicated edge hardware that bridges the drone's internal avionics bus with modern cloud REST and WebSocket interfaces.</w:t>
      </w:r>
    </w:p>
    <w:p>
      <w:pPr>
        <w:pStyle w:val="Heading2"/>
        <w:spacing w:before="200" w:after="80"/>
      </w:pPr>
      <w:r>
        <w:rPr>
          <w:rFonts w:ascii="Segoe UI" w:hAnsi="Segoe UI"/>
          <w:color w:val="2E513E"/>
        </w:rPr>
        <w:t>4.1. BhoomiSync Custom IoT Edge Node (ESP32-S3 Architecture)</w:t>
      </w:r>
    </w:p>
    <w:p>
      <w:r>
        <w:rPr>
          <w:rFonts w:ascii="Segoe UI" w:hAnsi="Segoe UI"/>
        </w:rPr>
        <w:t>The BhoomiSync ESP32-S3 IoT Payload is an ultra-lightweight, low-cost (sub-$25) edge node engineered to retrofit existing non-smart drones or custom student/panchayat aerial platforms. It pairs an Espressif ESP32-S3 microcontroller with optical and laser sensors to provide immediate cloud telemetry and imagery streaming.</w:t>
      </w:r>
    </w:p>
    <w:tbl>
      <w:tblPr>
        <w:tblW w:type="auto" w:w="0"/>
        <w:jc w:val="center"/>
        <w:tblLook w:firstColumn="1" w:firstRow="1" w:lastColumn="0" w:lastRow="0" w:noHBand="0" w:noVBand="1" w:val="04A0"/>
      </w:tblPr>
      <w:tblGrid>
        <w:gridCol w:w="2520"/>
        <w:gridCol w:w="2520"/>
        <w:gridCol w:w="2520"/>
        <w:gridCol w:w="2520"/>
      </w:tblGrid>
      <w:tr>
        <w:tc>
          <w:tcPr>
            <w:tcW w:type="dxa" w:w="2160"/>
            <w:shd w:fill="2E513E"/>
            <w:tcMar>
              <w:top w:w="90" w:type="dxa"/>
              <w:bottom w:w="90" w:type="dxa"/>
              <w:left w:w="90" w:type="dxa"/>
              <w:right w:w="90" w:type="dxa"/>
            </w:tcMar>
          </w:tcPr>
          <w:p>
            <w:r>
              <w:rPr>
                <w:rFonts w:ascii="Segoe UI" w:hAnsi="Segoe UI"/>
                <w:b/>
                <w:color w:val="FFFFFF"/>
                <w:sz w:val="17"/>
              </w:rPr>
              <w:t>ESP32-S3 Hardware Pin</w:t>
            </w:r>
          </w:p>
        </w:tc>
        <w:tc>
          <w:tcPr>
            <w:tcW w:type="dxa" w:w="2592"/>
            <w:shd w:fill="2E513E"/>
            <w:tcMar>
              <w:top w:w="90" w:type="dxa"/>
              <w:bottom w:w="90" w:type="dxa"/>
              <w:left w:w="90" w:type="dxa"/>
              <w:right w:w="90" w:type="dxa"/>
            </w:tcMar>
          </w:tcPr>
          <w:p>
            <w:r>
              <w:rPr>
                <w:rFonts w:ascii="Segoe UI" w:hAnsi="Segoe UI"/>
                <w:b/>
                <w:color w:val="FFFFFF"/>
                <w:sz w:val="17"/>
              </w:rPr>
              <w:t>Connected Component</w:t>
            </w:r>
          </w:p>
        </w:tc>
        <w:tc>
          <w:tcPr>
            <w:tcW w:type="dxa" w:w="3168"/>
            <w:shd w:fill="2E513E"/>
            <w:tcMar>
              <w:top w:w="90" w:type="dxa"/>
              <w:bottom w:w="90" w:type="dxa"/>
              <w:left w:w="90" w:type="dxa"/>
              <w:right w:w="90" w:type="dxa"/>
            </w:tcMar>
          </w:tcPr>
          <w:p>
            <w:r>
              <w:rPr>
                <w:rFonts w:ascii="Segoe UI" w:hAnsi="Segoe UI"/>
                <w:b/>
                <w:color w:val="FFFFFF"/>
                <w:sz w:val="17"/>
              </w:rPr>
              <w:t>Interface Protocol &amp; Bus</w:t>
            </w:r>
          </w:p>
        </w:tc>
        <w:tc>
          <w:tcPr>
            <w:tcW w:type="dxa" w:w="2160"/>
            <w:shd w:fill="2E513E"/>
            <w:tcMar>
              <w:top w:w="90" w:type="dxa"/>
              <w:bottom w:w="90" w:type="dxa"/>
              <w:left w:w="90" w:type="dxa"/>
              <w:right w:w="90" w:type="dxa"/>
            </w:tcMar>
          </w:tcPr>
          <w:p>
            <w:r>
              <w:rPr>
                <w:rFonts w:ascii="Segoe UI" w:hAnsi="Segoe UI"/>
                <w:b/>
                <w:color w:val="FFFFFF"/>
                <w:sz w:val="17"/>
              </w:rPr>
              <w:t>Data Exchanged / Function</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GPIO 43 (U0TXD) / GPIO 44 (U0RXD)</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Micro-USB / FTDI Serial Bridge</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UART0 (115200 Baud)</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Firmware flashing, serial debug console, and bootloader recovery.</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GPIO 17 (TXD1) / GPIO 18 (RXD1)</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Pixhawk / Autopilot TELEM2 Port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UART1 (921600 Baud, MAVLink v2.0)</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Ingests flight status, battery, GPS coordinates, roll/pitch attitude, and velocity.</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GPIO 1 (SCL) / GPIO 2 (SDA)</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STMicroelectronics VL53L0X ToF</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I2C Bus (Fast Mode 400 kHz, Addr: 0x29)</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High-speed laser ranging (2.0 cm - 200 cm ground distance) for terrain ground clearance.</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D0–D7 (GPIO 11–16, 21, 47) + PCLK/VSYNC/HREF</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Omnivision OV2640 / OV5640 Camera</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8-Bit Digital Video Port (DVP) with DMA</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Transfers compressed JPEG frames into 8MB Octal PSRAM at up to 15 fps (UXGA).</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GPIO 10 (Output)</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Optocoupler / MOSFET Shutter Trigger</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Digital Output (Active HIGH pulse)</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Triggers external DSLR/mirrorless camera shutter or synchronizes auxiliary LED strobe.</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GPIO 38 (Tx) / GPIO 39 (Rx)</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SIMCom SIM7600G 4G LTE Modem</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UART2 (115200 Baud, AT Commands / PPP)</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Transmits HTTPS POST telemetry and frame chunks directly over cellular network.</w:t>
            </w:r>
          </w:p>
        </w:tc>
      </w:tr>
      <w:tr>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293B"/>
                <w:sz w:val="17"/>
              </w:rPr>
              <w:t>3.3V / 5.0V / GND Pins</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5V 3A Low-Noise Regulated BEC</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DC Power Rail (VCC / GND)</w:t>
            </w:r>
          </w:p>
        </w:tc>
        <w:tc>
          <w:tcPr>
            <w:tcW w:type="dxa" w:w="216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Provides stable operating current. ESP32-S3 internal LDO supplies 3.3V to sensors.</w:t>
            </w:r>
          </w:p>
        </w:tc>
      </w:tr>
    </w:tbl>
    <w:p>
      <w:pPr>
        <w:spacing w:after="160"/>
      </w:pPr>
    </w:p>
    <w:p>
      <w:pPr>
        <w:pStyle w:val="Heading2"/>
        <w:spacing w:before="200" w:after="80"/>
      </w:pPr>
      <w:r>
        <w:rPr>
          <w:rFonts w:ascii="Segoe UI" w:hAnsi="Segoe UI"/>
          <w:color w:val="2E513E"/>
        </w:rPr>
        <w:t>4.2. Enterprise Onboard Companion Computer (NVIDIA Jetson / Raspberry Pi 5)</w:t>
      </w:r>
    </w:p>
    <w:p>
      <w:r>
        <w:rPr>
          <w:rFonts w:ascii="Segoe UI" w:hAnsi="Segoe UI"/>
        </w:rPr>
        <w:t>For Tier 3 enterprise UAVs equipped with 45MP+ full-frame cameras and multi-beam LiDAR, an onboard single-board companion computer (SBC) executes high-throughput edge preprocessing, cryptographic signing, and direct multi-gigabyte streaming to Cloudflare R2.</w:t>
      </w:r>
    </w:p>
    <w:p>
      <w:pPr>
        <w:pStyle w:val="ListBullet"/>
        <w:spacing w:before="40" w:after="40"/>
      </w:pPr>
      <w:r>
        <w:rPr>
          <w:rFonts w:ascii="Segoe UI" w:hAnsi="Segoe UI"/>
          <w:b/>
          <w:color w:val="1E293B"/>
        </w:rPr>
        <w:t xml:space="preserve">NVIDIA Jetson Orin Nano (8GB): </w:t>
      </w:r>
      <w:r>
        <w:rPr>
          <w:rFonts w:ascii="Segoe UI" w:hAnsi="Segoe UI"/>
          <w:color w:val="334155"/>
        </w:rPr>
        <w:t>6-core ARM Cortex-A78AE CPU, 1024-core NVIDIA Ampere architecture GPU with 32 Tensor Cores delivering 40 TOPS AI compute. Operates Ubuntu 22.04 LTS with ROS 2 Humble / MAVROS.</w:t>
      </w:r>
    </w:p>
    <w:p>
      <w:pPr>
        <w:pStyle w:val="ListBullet"/>
        <w:spacing w:before="40" w:after="40"/>
      </w:pPr>
      <w:r>
        <w:rPr>
          <w:rFonts w:ascii="Segoe UI" w:hAnsi="Segoe UI"/>
          <w:b/>
          <w:color w:val="1E293B"/>
        </w:rPr>
        <w:t xml:space="preserve">High-Speed Storage: </w:t>
      </w:r>
      <w:r>
        <w:rPr>
          <w:rFonts w:ascii="Segoe UI" w:hAnsi="Segoe UI"/>
          <w:color w:val="334155"/>
        </w:rPr>
        <w:t>512 GB M.2 NVMe PCIe Gen3 x4 Solid State Drive providing 2,400 MB/s write throughput, buffering raw RAW/TIFF and LAS point cloud files during cellular dead zones.</w:t>
      </w:r>
    </w:p>
    <w:p>
      <w:pPr>
        <w:pStyle w:val="ListBullet"/>
        <w:spacing w:before="40" w:after="40"/>
      </w:pPr>
      <w:r>
        <w:rPr>
          <w:rFonts w:ascii="Segoe UI" w:hAnsi="Segoe UI"/>
          <w:b/>
          <w:color w:val="1E293B"/>
        </w:rPr>
        <w:t xml:space="preserve">Physical Connectivity Bus: </w:t>
      </w:r>
      <w:r>
        <w:rPr>
          <w:rFonts w:ascii="Segoe UI" w:hAnsi="Segoe UI"/>
          <w:color w:val="334155"/>
        </w:rPr>
        <w:t>Direct MIPI CSI-2 4-lane camera ribbon interface, dual USB 3.2 Gen 2 ports (10 Gbps) for industrial machine-vision cameras, Gigabit Ethernet for LiDAR, and isolated CAN bus for avionics.</w:t>
      </w:r>
    </w:p>
    <w:p>
      <w:pPr>
        <w:pStyle w:val="ListBullet"/>
        <w:spacing w:before="40" w:after="40"/>
      </w:pPr>
      <w:r>
        <w:rPr>
          <w:rFonts w:ascii="Segoe UI" w:hAnsi="Segoe UI"/>
          <w:b/>
          <w:color w:val="1E293B"/>
        </w:rPr>
        <w:t xml:space="preserve">BhoomiSync Edge Daemon (bhoomi-edge-daemon): </w:t>
      </w:r>
      <w:r>
        <w:rPr>
          <w:rFonts w:ascii="Segoe UI" w:hAnsi="Segoe UI"/>
          <w:color w:val="334155"/>
        </w:rPr>
        <w:t>Lightweight Python/Rust background service that monitors the local file store, generates SHA-256 digests in hardware, requests presigned URLs from BhoomiSync REST APIs, and executes multipart parallel uploads.</w:t>
      </w:r>
    </w:p>
    <w:p>
      <w:pPr>
        <w:spacing w:after="200"/>
      </w:pPr>
    </w:p>
    <w:p>
      <w:pPr>
        <w:pStyle w:val="Heading1"/>
        <w:spacing w:before="280" w:after="120"/>
      </w:pPr>
      <w:r>
        <w:rPr>
          <w:rFonts w:ascii="Segoe UI" w:hAnsi="Segoe UI"/>
          <w:color w:val="1E3A2F"/>
        </w:rPr>
        <w:t>5. Precision Sensor Payloads: Optical, Elevation &amp; Positioning</w:t>
      </w:r>
    </w:p>
    <w:p>
      <w:r>
        <w:rPr>
          <w:rFonts w:ascii="Segoe UI" w:hAnsi="Segoe UI"/>
        </w:rPr>
        <w:t>Cadastral boundary extraction and property area measurement depend critically on the physical performance of three complementary sensing payloads: optical photogrammetry cameras, elevation rangefinders (ToF/LiDAR), and multi-band RTK GNSS receivers.</w:t>
      </w:r>
    </w:p>
    <w:tbl>
      <w:tblPr>
        <w:tblW w:type="auto" w:w="0"/>
        <w:jc w:val="center"/>
        <w:tblLook w:firstColumn="1" w:firstRow="1" w:lastColumn="0" w:lastRow="0" w:noHBand="0" w:noVBand="1" w:val="04A0"/>
      </w:tblPr>
      <w:tblGrid>
        <w:gridCol w:w="2520"/>
        <w:gridCol w:w="2520"/>
        <w:gridCol w:w="2520"/>
        <w:gridCol w:w="2520"/>
      </w:tblGrid>
      <w:tr>
        <w:tc>
          <w:tcPr>
            <w:tcW w:type="dxa" w:w="2592"/>
            <w:shd w:fill="1E3A2F"/>
            <w:tcMar>
              <w:top w:w="90" w:type="dxa"/>
              <w:bottom w:w="90" w:type="dxa"/>
              <w:left w:w="90" w:type="dxa"/>
              <w:right w:w="90" w:type="dxa"/>
            </w:tcMar>
          </w:tcPr>
          <w:p>
            <w:r>
              <w:rPr>
                <w:rFonts w:ascii="Segoe UI" w:hAnsi="Segoe UI"/>
                <w:b/>
                <w:color w:val="FFFFFF"/>
                <w:sz w:val="17"/>
              </w:rPr>
              <w:t>Sensor Modality</w:t>
            </w:r>
          </w:p>
        </w:tc>
        <w:tc>
          <w:tcPr>
            <w:tcW w:type="dxa" w:w="2592"/>
            <w:shd w:fill="1E3A2F"/>
            <w:tcMar>
              <w:top w:w="90" w:type="dxa"/>
              <w:bottom w:w="90" w:type="dxa"/>
              <w:left w:w="90" w:type="dxa"/>
              <w:right w:w="90" w:type="dxa"/>
            </w:tcMar>
          </w:tcPr>
          <w:p>
            <w:r>
              <w:rPr>
                <w:rFonts w:ascii="Segoe UI" w:hAnsi="Segoe UI"/>
                <w:b/>
                <w:color w:val="FFFFFF"/>
                <w:sz w:val="17"/>
              </w:rPr>
              <w:t>Recommended Hardware</w:t>
            </w:r>
          </w:p>
        </w:tc>
        <w:tc>
          <w:tcPr>
            <w:tcW w:type="dxa" w:w="2880"/>
            <w:shd w:fill="1E3A2F"/>
            <w:tcMar>
              <w:top w:w="90" w:type="dxa"/>
              <w:bottom w:w="90" w:type="dxa"/>
              <w:left w:w="90" w:type="dxa"/>
              <w:right w:w="90" w:type="dxa"/>
            </w:tcMar>
          </w:tcPr>
          <w:p>
            <w:r>
              <w:rPr>
                <w:rFonts w:ascii="Segoe UI" w:hAnsi="Segoe UI"/>
                <w:b/>
                <w:color w:val="FFFFFF"/>
                <w:sz w:val="17"/>
              </w:rPr>
              <w:t>Physical Operating Parameters</w:t>
            </w:r>
          </w:p>
        </w:tc>
        <w:tc>
          <w:tcPr>
            <w:tcW w:type="dxa" w:w="2016"/>
            <w:shd w:fill="1E3A2F"/>
            <w:tcMar>
              <w:top w:w="90" w:type="dxa"/>
              <w:bottom w:w="90" w:type="dxa"/>
              <w:left w:w="90" w:type="dxa"/>
              <w:right w:w="90" w:type="dxa"/>
            </w:tcMar>
          </w:tcPr>
          <w:p>
            <w:r>
              <w:rPr>
                <w:rFonts w:ascii="Segoe UI" w:hAnsi="Segoe UI"/>
                <w:b/>
                <w:color w:val="FFFFFF"/>
                <w:sz w:val="17"/>
              </w:rPr>
              <w:t>Cadastral Impact &amp; Accuracy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3A2F"/>
                <w:sz w:val="17"/>
              </w:rPr>
              <w:t>Photogrammetry Camera</w:t>
              <w:br/>
              <w:t>(Enterprise Grade)</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DJI Zenmuse P1 / Sony α7R IV / Phase One iXM-100</w:t>
            </w:r>
          </w:p>
        </w:tc>
        <w:tc>
          <w:tcPr>
            <w:tcW w:type="dxa" w:w="288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 Full-frame CMOS (45MP - 61MP)</w:t>
              <w:br/>
              <w:t>• 35mm / 50mm calibrated fixed lens</w:t>
              <w:br/>
              <w:t>• Mechanical Leaf Shutter (1/2000s)</w:t>
              <w:br/>
              <w:t>• Exposure time &lt; 1/1000s</w:t>
              <w:br/>
              <w:t>• GSD: 1.2 cm/px at 100m AGL</w:t>
            </w:r>
          </w:p>
        </w:tc>
        <w:tc>
          <w:tcPr>
            <w:tcW w:type="dxa" w:w="201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Eliminates rolling shutter distortion; resolves fine agricultural bunds, stone boundary pillars, and wall corners with sub-centimeter clarity.</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3A2F"/>
                <w:sz w:val="17"/>
              </w:rPr>
              <w:t>Optical Camera</w:t>
              <w:br/>
              <w:t>(IoT Prototype Grade)</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Omnivision OV2640 (2MP) / OV5640 (5MP) CMOS Module</w:t>
            </w:r>
          </w:p>
        </w:tc>
        <w:tc>
          <w:tcPr>
            <w:tcW w:type="dxa" w:w="288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 1/4" or 1/4.5" Optical Format</w:t>
              <w:br/>
              <w:t>• Integrated JPEG Compression Engine</w:t>
              <w:br/>
              <w:t>• DVP 8-bit digital bus</w:t>
              <w:br/>
              <w:t>• 1600x1200 @ 15fps</w:t>
              <w:br/>
              <w:t>• FOV: 68° diagonal</w:t>
            </w:r>
          </w:p>
        </w:tc>
        <w:tc>
          <w:tcPr>
            <w:tcW w:type="dxa" w:w="201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Provides rapid visual reconnaissance and parcel boundary verification at extremely low component cost; calibrated using Brown-Conrady model.</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3A2F"/>
                <w:sz w:val="17"/>
              </w:rPr>
              <w:t>Laser Altimeter / ToF</w:t>
              <w:br/>
              <w:t>(Ground Clearance)</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STMicroelectronics VL53L0X / VL53L1X</w:t>
            </w:r>
          </w:p>
        </w:tc>
        <w:tc>
          <w:tcPr>
            <w:tcW w:type="dxa" w:w="288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 940 nm Class 1 VCSEL emitter</w:t>
              <w:br/>
              <w:t>• SPAD receiving array</w:t>
              <w:br/>
              <w:t>• Range: 0.02 m to 2.0 m (up to 4.0m in L1X)</w:t>
              <w:br/>
              <w:t>• I2C Interface (0x29)</w:t>
              <w:br/>
              <w:t>• Precision: ± 2.0 cm</w:t>
            </w:r>
          </w:p>
        </w:tc>
        <w:tc>
          <w:tcPr>
            <w:tcW w:type="dxa" w:w="201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Direct real-time ground distance measurement; prevents terrain collision and provides exact altitude baseline for relative elevation scaling.</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3A2F"/>
                <w:sz w:val="17"/>
              </w:rPr>
              <w:t>Airborne Survey LiDAR</w:t>
              <w:br/>
              <w:t>(Terrain &amp; Canopy)</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Livox Avia / Hesai Pandar XT32 / Velodyne Puck LITE</w:t>
            </w:r>
          </w:p>
        </w:tc>
        <w:tc>
          <w:tcPr>
            <w:tcW w:type="dxa" w:w="288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 Non-repetitive circular/flower scanning</w:t>
              <w:br/>
              <w:t>• Pulse rate: 240,000 - 640,000 pts/sec</w:t>
              <w:br/>
              <w:t>• Up to 3 echoes (canopy penetration)</w:t>
              <w:br/>
              <w:t>• Detection range: 450 m @ 80% refl.</w:t>
              <w:br/>
              <w:t>• Accuracy: &lt; 2 cm</w:t>
            </w:r>
          </w:p>
        </w:tc>
        <w:tc>
          <w:tcPr>
            <w:tcW w:type="dxa" w:w="201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Penetrates dense vegetation, sugarcane crops, and tree cover to extract true bare-earth Digital Terrain Model (DTM) and 3D surface area.</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3A2F"/>
                <w:sz w:val="17"/>
              </w:rPr>
              <w:t>Multi-Band RTK GNSS</w:t>
              <w:br/>
              <w:t>(Onboard Receiver)</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u-blox ZED-F9P / Septentrio AsteRx-m3 / Trimble BD990</w:t>
            </w:r>
          </w:p>
        </w:tc>
        <w:tc>
          <w:tcPr>
            <w:tcW w:type="dxa" w:w="288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 Concurrent GPS (L1/L2), GLONASS, Galileo (E1/E5b), BeiDou, NavIC</w:t>
              <w:br/>
              <w:t>• Raw carrier phase observations</w:t>
              <w:br/>
              <w:t>• Update rate: Up to 20 Hz</w:t>
              <w:br/>
              <w:t>• Fix: 1 cm + 1 ppm horizontal</w:t>
            </w:r>
          </w:p>
        </w:tc>
        <w:tc>
          <w:tcPr>
            <w:tcW w:type="dxa" w:w="201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Supplies centimeter-accurate camera station coordinates, eliminating the requirement for dozens of dense ground control markers in legal surveys.</w:t>
            </w:r>
          </w:p>
        </w:tc>
      </w:tr>
      <w:tr>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b/>
                <w:color w:val="1E3A2F"/>
                <w:sz w:val="17"/>
              </w:rPr>
              <w:t>Ground Control Points</w:t>
              <w:br/>
              <w:t>(GCP Targets)</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High-contrast black/white vinyl targets (100cm x 100cm) + DGPS Rover</w:t>
            </w:r>
          </w:p>
        </w:tc>
        <w:tc>
          <w:tcPr>
            <w:tcW w:type="dxa" w:w="2880"/>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 Anti-reflective UV-coated vinyl</w:t>
              <w:br/>
              <w:t>• Surveyed via CHCNAV i73 / Trimble R12</w:t>
              <w:br/>
              <w:t>• Min. 5 GCPs + 3 Check Points per km²</w:t>
              <w:br/>
              <w:t>• Coordinate System: EPSG:4326 / 32643</w:t>
            </w:r>
          </w:p>
        </w:tc>
        <w:tc>
          <w:tcPr>
            <w:tcW w:type="dxa" w:w="201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Segoe UI" w:hAnsi="Segoe UI"/>
                <w:color w:val="334155"/>
                <w:sz w:val="17"/>
              </w:rPr>
              <w:t>Authoritative absolute spatial tie-down; anchors aerial photogrammetry coordinates to the Survey of India national geodetic network.</w:t>
            </w:r>
          </w:p>
        </w:tc>
      </w:tr>
    </w:tbl>
    <w:p>
      <w:pPr>
        <w:spacing w:after="200"/>
      </w:pPr>
    </w:p>
    <w:p>
      <w:pPr>
        <w:pStyle w:val="Heading1"/>
        <w:spacing w:before="280" w:after="120"/>
      </w:pPr>
      <w:r>
        <w:rPr>
          <w:rFonts w:ascii="Segoe UI" w:hAnsi="Segoe UI"/>
          <w:color w:val="1E3A2F"/>
        </w:rPr>
        <w:t>6. Telemetry &amp; Wireless Communication Subsystems</w:t>
      </w:r>
    </w:p>
    <w:p>
      <w:r>
        <w:rPr>
          <w:rFonts w:ascii="Segoe UI" w:hAnsi="Segoe UI"/>
        </w:rPr>
        <w:t>Continuous bi-directional communication ensures that BhoomiSync receives real-time flight telemetry, coordinates the presigned R2 upload handshake, and monitors mission health. Three complementary wireless links are utilized:</w:t>
      </w:r>
    </w:p>
    <w:p>
      <w:pPr>
        <w:spacing w:before="60" w:after="60"/>
      </w:pPr>
      <w:r>
        <w:rPr>
          <w:rFonts w:ascii="Segoe UI" w:hAnsi="Segoe UI"/>
          <w:b/>
          <w:color w:val="1E293B"/>
        </w:rPr>
        <w:t xml:space="preserve">1. High-Speed 4G LTE / 5G Cellular Modem (Primary Cloud Link): </w:t>
      </w:r>
      <w:r>
        <w:rPr>
          <w:rFonts w:ascii="Segoe UI" w:hAnsi="Segoe UI"/>
          <w:color w:val="334155"/>
        </w:rPr>
        <w:t>The drone or edge companion computer carries an industrial cellular module (SIMCom SIM7600G-H Cat-4 or Quectel RM500Q-GL 5G). Equipped with dual wideband MIMO blade antennas and an M2M data SIM with dedicated APN. It transmits HTTP POST requests directly to the BhoomiSync FastAPI gateway (`/api/v1/drone/telemetry` and `/api/v1/drone/upload-complete`) and streams multi-megabyte payloads to Cloudflare R2.</w:t>
      </w:r>
    </w:p>
    <w:p>
      <w:pPr>
        <w:spacing w:before="60" w:after="60"/>
      </w:pPr>
      <w:r>
        <w:rPr>
          <w:rFonts w:ascii="Segoe UI" w:hAnsi="Segoe UI"/>
          <w:b/>
          <w:color w:val="1E293B"/>
        </w:rPr>
        <w:t xml:space="preserve">2. Short-Range Wi-Fi / Bluetooth Low Energy Relay (Surveyor Phone Link): </w:t>
      </w:r>
      <w:r>
        <w:rPr>
          <w:rFonts w:ascii="Segoe UI" w:hAnsi="Segoe UI"/>
          <w:color w:val="334155"/>
        </w:rPr>
        <w:t>Implemented in the `ESP32PhoneGateway` topology. The ESP32-S3 broadcasts flight telemetry and sensor metadata over BLE 5.0 or local Wi-Fi SoftAP (802.11 b/g/n) to the Surveyor's Android mobile phone. The BhoomiSync Field App on the phone buffers data locally in SQLite and relays it across the cellular network to BhoomiSync.</w:t>
      </w:r>
    </w:p>
    <w:p>
      <w:pPr>
        <w:spacing w:before="60" w:after="60"/>
      </w:pPr>
      <w:r>
        <w:rPr>
          <w:rFonts w:ascii="Segoe UI" w:hAnsi="Segoe UI"/>
          <w:b/>
          <w:color w:val="1E293B"/>
        </w:rPr>
        <w:t xml:space="preserve">3. Long-Range RF Radio Telemetry (Point-to-Point Safety Link): </w:t>
      </w:r>
      <w:r>
        <w:rPr>
          <w:rFonts w:ascii="Segoe UI" w:hAnsi="Segoe UI"/>
          <w:color w:val="334155"/>
        </w:rPr>
        <w:t>Silicon Labs SiK 915 MHz / 433 MHz (1000 mW output) or ExpressLRS 2.4 GHz transceivers. Connects the Pixhawk telemetry port directly to the surveyor's laptop running QGroundControl / Mission Planner at line-of-sight distances up to 10 kilometers. Provides fail-safe pilot override and ground telemetry even if cellular networks drop.</w:t>
      </w:r>
    </w:p>
    <w:p>
      <w:pPr>
        <w:spacing w:after="200"/>
      </w:pPr>
    </w:p>
    <w:p>
      <w:pPr>
        <w:pStyle w:val="Heading1"/>
        <w:spacing w:before="280" w:after="120"/>
      </w:pPr>
      <w:r>
        <w:rPr>
          <w:rFonts w:ascii="Segoe UI" w:hAnsi="Segoe UI"/>
          <w:color w:val="1E3A2F"/>
        </w:rPr>
        <w:t>7. Software Ingestion API Contracts &amp; Data Protocols</w:t>
      </w:r>
    </w:p>
    <w:p>
      <w:r>
        <w:rPr>
          <w:rFonts w:ascii="Segoe UI" w:hAnsi="Segoe UI"/>
        </w:rPr>
        <w:t>To connect to BhoomiSync, any drone flight computer, edge companion node, or simulator must implement the standardized BhoomiSync Ingestion Protocol. All operations are asynchronous, strictly typed via Pydantic v2 schemas, and backed by PostgreSQL/PostGIS database models.</w:t>
      </w:r>
    </w:p>
    <w:tbl>
      <w:tblPr>
        <w:tblW w:type="auto" w:w="0"/>
        <w:jc w:val="center"/>
        <w:tblLook w:firstColumn="1" w:firstRow="1" w:lastColumn="0" w:lastRow="0" w:noHBand="0" w:noVBand="1" w:val="04A0"/>
      </w:tblPr>
      <w:tblGrid>
        <w:gridCol w:w="2520"/>
        <w:gridCol w:w="2520"/>
        <w:gridCol w:w="2520"/>
        <w:gridCol w:w="2520"/>
      </w:tblGrid>
      <w:tr>
        <w:tc>
          <w:tcPr>
            <w:tcW w:type="dxa" w:w="1296"/>
            <w:shd w:fill="1E293B"/>
            <w:tcMar>
              <w:top w:w="90" w:type="dxa"/>
              <w:bottom w:w="90" w:type="dxa"/>
              <w:left w:w="90" w:type="dxa"/>
              <w:right w:w="90" w:type="dxa"/>
            </w:tcMar>
          </w:tcPr>
          <w:p>
            <w:pPr>
              <w:jc w:val="center"/>
            </w:pPr>
            <w:r>
              <w:rPr>
                <w:rFonts w:ascii="Segoe UI" w:hAnsi="Segoe UI"/>
                <w:b/>
                <w:color w:val="FFFFFF"/>
                <w:sz w:val="17"/>
              </w:rPr>
              <w:t>Method</w:t>
            </w:r>
          </w:p>
        </w:tc>
        <w:tc>
          <w:tcPr>
            <w:tcW w:type="dxa" w:w="3168"/>
            <w:shd w:fill="1E293B"/>
            <w:tcMar>
              <w:top w:w="90" w:type="dxa"/>
              <w:bottom w:w="90" w:type="dxa"/>
              <w:left w:w="90" w:type="dxa"/>
              <w:right w:w="90" w:type="dxa"/>
            </w:tcMar>
          </w:tcPr>
          <w:p>
            <w:pPr>
              <w:jc w:val="left"/>
            </w:pPr>
            <w:r>
              <w:rPr>
                <w:rFonts w:ascii="Segoe UI" w:hAnsi="Segoe UI"/>
                <w:b/>
                <w:color w:val="FFFFFF"/>
                <w:sz w:val="17"/>
              </w:rPr>
              <w:t>API Endpoint</w:t>
            </w:r>
          </w:p>
        </w:tc>
        <w:tc>
          <w:tcPr>
            <w:tcW w:type="dxa" w:w="3024"/>
            <w:shd w:fill="1E293B"/>
            <w:tcMar>
              <w:top w:w="90" w:type="dxa"/>
              <w:bottom w:w="90" w:type="dxa"/>
              <w:left w:w="90" w:type="dxa"/>
              <w:right w:w="90" w:type="dxa"/>
            </w:tcMar>
          </w:tcPr>
          <w:p>
            <w:pPr>
              <w:jc w:val="left"/>
            </w:pPr>
            <w:r>
              <w:rPr>
                <w:rFonts w:ascii="Segoe UI" w:hAnsi="Segoe UI"/>
                <w:b/>
                <w:color w:val="FFFFFF"/>
                <w:sz w:val="17"/>
              </w:rPr>
              <w:t>Request / Schema Signature</w:t>
            </w:r>
          </w:p>
        </w:tc>
        <w:tc>
          <w:tcPr>
            <w:tcW w:type="dxa" w:w="2592"/>
            <w:shd w:fill="1E293B"/>
            <w:tcMar>
              <w:top w:w="90" w:type="dxa"/>
              <w:bottom w:w="90" w:type="dxa"/>
              <w:left w:w="90" w:type="dxa"/>
              <w:right w:w="90" w:type="dxa"/>
            </w:tcMar>
          </w:tcPr>
          <w:p>
            <w:pPr>
              <w:jc w:val="left"/>
            </w:pPr>
            <w:r>
              <w:rPr>
                <w:rFonts w:ascii="Segoe UI" w:hAnsi="Segoe UI"/>
                <w:b/>
                <w:color w:val="FFFFFF"/>
                <w:sz w:val="17"/>
              </w:rPr>
              <w:t>Backend Action &amp; Processing</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0B981"/>
                <w:sz w:val="17"/>
              </w:rPr>
              <w:t>POST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/api/v1/drone/missions</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DroneMissionCreateRequest:</w:t>
              <w:br/>
              <w:t>{drone_id, mission_name, survey_id}</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Registers flight mission in DB; transitions drone to ACTIVE; initializes 11 queued processing stages.</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0B981"/>
                <w:sz w:val="17"/>
              </w:rPr>
              <w:t>POST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/api/v1/drone/upload-url</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UploadUrlRequest:</w:t>
              <w:br/>
              <w:t>{mission_id, sensor_type, filename, content_type}</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Generates signed Cloudflare R2 PUT URL with 900-second expiration and deterministic S3 key.</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A855F7"/>
                <w:sz w:val="17"/>
              </w:rPr>
              <w:t>PUT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{upload_url}</w:t>
              <w:br/>
              <w:t>(Direct to Cloudflare R2)</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Binary HTTP Body:</w:t>
              <w:br/>
              <w:t>Raw image (JPEG/RAW) or LiDAR point cloud (LAS)</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Zero-egress streaming directly into R2 bucket (bhoomisync-drone-data) without overloading FastAPI RAM.</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0B981"/>
                <w:sz w:val="17"/>
              </w:rPr>
              <w:t>POST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/api/v1/drone/upload-complete</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UploadCompleteRequest:</w:t>
              <w:br/>
              <w:t>{mission_id, object_key, sensor_type, size_bytes, sha256, sequence_number}</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Verifies payload size; matches SHA-256 hash; prevents duplicates; registers SensorDataObject; triggers processing.</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0B981"/>
                <w:sz w:val="17"/>
              </w:rPr>
              <w:t>POST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/api/v1/drone/telemetry</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TelemetryIngestRequest:</w:t>
              <w:br/>
              <w:t>{mission_id, latitude, longitude, altitude, heading, speed, battery, rtk_status}</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Ingests 10Hz position &amp; avionics; updates Drone coordinates; stores TelemetryRecord; broadcasts via WebSocket.</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3B82F6"/>
                <w:sz w:val="17"/>
              </w:rPr>
              <w:t>GET</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/api/v1/drone/missions/{id}/health</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Path Parameter: mission_id</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Returns real-time health metrics: upload rate (Mbps), latency, queue depth, RTK fix rate, and stage progress.</w:t>
            </w:r>
          </w:p>
        </w:tc>
      </w:tr>
      <w:tr>
        <w:tc>
          <w:tcPr>
            <w:tcW w:type="dxa" w:w="1296"/>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A855F7"/>
                <w:sz w:val="17"/>
              </w:rPr>
              <w:t>WS</w:t>
            </w:r>
          </w:p>
        </w:tc>
        <w:tc>
          <w:tcPr>
            <w:tcW w:type="dxa" w:w="3168"/>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/ws/missions/{id}</w:t>
            </w:r>
          </w:p>
        </w:tc>
        <w:tc>
          <w:tcPr>
            <w:tcW w:type="dxa" w:w="3024"/>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WebSocket Connection URL</w:t>
            </w:r>
          </w:p>
        </w:tc>
        <w:tc>
          <w:tcPr>
            <w:tcW w:type="dxa" w:w="2592"/>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Bi-directional real-time event stream broadcasting TELEMETRY, UPLOAD_EVENT, MISSION_STATUS, and STAGE_PROGRESS.</w:t>
            </w:r>
          </w:p>
        </w:tc>
      </w:tr>
    </w:tbl>
    <w:p>
      <w:pPr>
        <w:spacing w:after="160"/>
      </w:pPr>
    </w:p>
    <w:p>
      <w:pPr>
        <w:pStyle w:val="Heading2"/>
        <w:spacing w:before="160" w:after="80"/>
      </w:pPr>
      <w:r>
        <w:rPr>
          <w:rFonts w:ascii="Segoe UI" w:hAnsi="Segoe UI"/>
          <w:color w:val="2E513E"/>
        </w:rPr>
        <w:t>7.1. Concrete JSON Payload Specifications</w:t>
      </w:r>
    </w:p>
    <w:p>
      <w:r>
        <w:t>Example 1: High-Frequency Telemetry Ingestion Payload (POST /api/v1/drone/telemetry):</w:t>
      </w:r>
    </w:p>
    <w:tbl>
      <w:tblPr>
        <w:tblW w:type="auto" w:w="0"/>
        <w:jc w:val="center"/>
        <w:tblLook w:firstColumn="1" w:firstRow="1" w:lastColumn="0" w:lastRow="0" w:noHBand="0" w:noVBand="1" w:val="04A0"/>
      </w:tblPr>
      <w:tblGrid>
        <w:gridCol w:w="10080"/>
      </w:tblGrid>
      <w:tr>
        <w:tc>
          <w:tcPr>
            <w:tcW w:type="dxa" w:w="10080"/>
            <w:shd w:fill="1E293B"/>
            <w:tcMar>
              <w:top w:w="120" w:type="dxa"/>
              <w:bottom w:w="120" w:type="dxa"/>
              <w:left w:w="160" w:type="dxa"/>
              <w:right w:w="160" w:type="dxa"/>
            </w:tcMar>
            <w:tcBorders>
              <w:top w:val="none" w:sz="4" w:space="0" w:color="auto"/>
              <w:left w:val="none" w:sz="4" w:space="0" w:color="auto"/>
              <w:bottom w:val="none" w:sz="4" w:space="0" w:color="auto"/>
              <w:right w:val="none" w:sz="4" w:space="0" w:color="auto"/>
            </w:tcBorders>
          </w:tcPr>
          <w:p>
            <w:pPr>
              <w:spacing w:before="0" w:after="0"/>
            </w:pPr>
            <w:r>
              <w:rPr>
                <w:rFonts w:ascii="Consolas" w:hAnsi="Consolas"/>
                <w:color w:val="E2E8F0"/>
                <w:sz w:val="17"/>
              </w:rPr>
              <w:t>{</w:t>
              <w:br/>
              <w:t xml:space="preserve">  "mission_id": "MIS-20260901-A1B2C3",</w:t>
              <w:br/>
              <w:t xml:space="preserve">  "timestamp": "2026-09-06T08:30:15.120Z",</w:t>
              <w:br/>
              <w:t xml:space="preserve">  "latitude": 24.585312,</w:t>
              <w:br/>
              <w:t xml:space="preserve">  "longitude": 73.713245,</w:t>
              <w:br/>
              <w:t xml:space="preserve">  "altitude": 120.5,</w:t>
              <w:br/>
              <w:t xml:space="preserve">  "heading": 182.0,</w:t>
              <w:br/>
              <w:t xml:space="preserve">  "pitch": -2.5,</w:t>
              <w:br/>
              <w:t xml:space="preserve">  "roll": 1.1,</w:t>
              <w:br/>
              <w:t xml:space="preserve">  "speed": 8.8,</w:t>
              <w:br/>
              <w:t xml:space="preserve">  "battery_percent": 88.5,</w:t>
              <w:br/>
              <w:t xml:space="preserve">  "rtk_status": "FIXED_RTK",</w:t>
              <w:br/>
              <w:t xml:space="preserve">  "satellites": 19,</w:t>
              <w:br/>
              <w:t xml:space="preserve">  "hdop": 0.65,</w:t>
              <w:br/>
              <w:t xml:space="preserve">  "sequence_number": 101</w:t>
              <w:br/>
              <w:t>}</w:t>
            </w:r>
          </w:p>
        </w:tc>
      </w:tr>
    </w:tbl>
    <w:p>
      <w:pPr>
        <w:spacing w:after="120"/>
      </w:pPr>
    </w:p>
    <w:p>
      <w:r>
        <w:t>Example 2: Upload Completion &amp; SHA-256 Validation Payload (POST /api/v1/drone/upload-complete):</w:t>
      </w:r>
    </w:p>
    <w:tbl>
      <w:tblPr>
        <w:tblW w:type="auto" w:w="0"/>
        <w:jc w:val="center"/>
        <w:tblLook w:firstColumn="1" w:firstRow="1" w:lastColumn="0" w:lastRow="0" w:noHBand="0" w:noVBand="1" w:val="04A0"/>
      </w:tblPr>
      <w:tblGrid>
        <w:gridCol w:w="10080"/>
      </w:tblGrid>
      <w:tr>
        <w:tc>
          <w:tcPr>
            <w:tcW w:type="dxa" w:w="10080"/>
            <w:shd w:fill="1E293B"/>
            <w:tcMar>
              <w:top w:w="120" w:type="dxa"/>
              <w:bottom w:w="120" w:type="dxa"/>
              <w:left w:w="160" w:type="dxa"/>
              <w:right w:w="160" w:type="dxa"/>
            </w:tcMar>
            <w:tcBorders>
              <w:top w:val="none" w:sz="4" w:space="0" w:color="auto"/>
              <w:left w:val="none" w:sz="4" w:space="0" w:color="auto"/>
              <w:bottom w:val="none" w:sz="4" w:space="0" w:color="auto"/>
              <w:right w:val="none" w:sz="4" w:space="0" w:color="auto"/>
            </w:tcBorders>
          </w:tcPr>
          <w:p>
            <w:pPr>
              <w:spacing w:before="0" w:after="0"/>
            </w:pPr>
            <w:r>
              <w:rPr>
                <w:rFonts w:ascii="Consolas" w:hAnsi="Consolas"/>
                <w:color w:val="E2E8F0"/>
                <w:sz w:val="17"/>
              </w:rPr>
              <w:t>{</w:t>
              <w:br/>
              <w:t xml:space="preserve">  "mission_id": "MIS-20260901-A1B2C3",</w:t>
              <w:br/>
              <w:t xml:space="preserve">  "object_key": "surveys/SUR-2026-001/missions/MIS-20260901-A1B2C3/raw/rgb/frame_000100.jpg",</w:t>
              <w:br/>
              <w:t xml:space="preserve">  "sensor_type": "RGB",</w:t>
              <w:br/>
              <w:t xml:space="preserve">  "size_bytes": 6291456,</w:t>
              <w:br/>
              <w:t xml:space="preserve">  "sha256": "a1b2c3d4e5f60718293a4b5c6d7e8f90123456789abcdef0123456789abcdef0",</w:t>
              <w:br/>
              <w:t xml:space="preserve">  "capture_timestamp": "2026-09-06T08:30:15.000Z",</w:t>
              <w:br/>
              <w:t xml:space="preserve">  "sequence_number": 100,</w:t>
              <w:br/>
              <w:t xml:space="preserve">  "meta_info": {</w:t>
              <w:br/>
              <w:t xml:space="preserve">    "camera_model": "Zenmuse P1",</w:t>
              <w:br/>
              <w:t xml:space="preserve">    "focal_length_mm": 35.0,</w:t>
              <w:br/>
              <w:t xml:space="preserve">    "iso": 100,</w:t>
              <w:br/>
              <w:t xml:space="preserve">    "tof_clearance_m": 119.8</w:t>
              <w:br/>
              <w:t xml:space="preserve">  }</w:t>
              <w:br/>
              <w:t>}</w:t>
            </w:r>
          </w:p>
        </w:tc>
      </w:tr>
    </w:tbl>
    <w:p>
      <w:pPr>
        <w:spacing w:after="120"/>
      </w:pP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80" w:type="dxa"/>
            </w:tcMar>
            <w:tcBorders>
              <w:top w:val="none" w:sz="4" w:space="0" w:color="auto"/>
              <w:left w:val="single" w:sz="24" w:space="0" w:color="1E3A2F"/>
              <w:bottom w:val="none" w:sz="4" w:space="0" w:color="auto"/>
              <w:right w:val="none" w:sz="4" w:space="0" w:color="auto"/>
            </w:tcBorders>
          </w:tcPr>
          <w:p>
            <w:pPr>
              <w:spacing w:before="0" w:after="80"/>
            </w:pPr>
            <w:r>
              <w:rPr>
                <w:rFonts w:ascii="Segoe UI" w:hAnsi="Segoe UI"/>
                <w:b/>
                <w:color w:val="1E3A2F"/>
                <w:sz w:val="21"/>
              </w:rPr>
              <w:t>📌 Automated Downstream 11-Stage Processing Orchestration</w:t>
              <w:br/>
            </w:r>
            <w:r>
              <w:rPr>
                <w:rFonts w:ascii="Segoe UI" w:hAnsi="Segoe UI"/>
                <w:color w:val="334155"/>
                <w:sz w:val="19"/>
              </w:rPr>
              <w:t>Upon completion of drone frame ingestion, the BhoomiSync ProcessingTriggerService automatically coordinates the 11 sequential photogrammetric and cadastral stages: (1) Raw Sensor Integrity &amp; Checksum Verification, (2) RTK/GNSS Trajectory Georeferencing, (3) Structure-from-Motion (SfM) Photogrammetry, (4) Dense Point Cloud &amp; LiDAR Fusion, (5) Orthomosaic Map Raster Generation, (6) Digital Elevation (DEM/DSM) Surface Mesh, (7) Accurate 3D Geodesic Area Measurement, (8) AI Land-Use &amp; Land-Cover (LULC) Classification, (9) AI Automated Boundary Intelligence Extraction, (10) Cadastral Historical Alignment &amp; Encroachment Anomaly, and (11) Digital Survey Report &amp; Multi-Format Export Generation.</w:t>
            </w:r>
          </w:p>
        </w:tc>
      </w:tr>
    </w:tbl>
    <w:p>
      <w:pPr>
        <w:spacing w:after="120"/>
      </w:pPr>
    </w:p>
    <w:p>
      <w:pPr>
        <w:pStyle w:val="Heading1"/>
        <w:spacing w:before="280" w:after="120"/>
      </w:pPr>
      <w:r>
        <w:rPr>
          <w:rFonts w:ascii="Segoe UI" w:hAnsi="Segoe UI"/>
          <w:color w:val="1E3A2F"/>
        </w:rPr>
        <w:t>8. Cybersecurity, Authentication &amp; Data Integrity Policy</w:t>
      </w:r>
    </w:p>
    <w:p>
      <w:r>
        <w:rPr>
          <w:rFonts w:ascii="Segoe UI" w:hAnsi="Segoe UI"/>
        </w:rPr>
        <w:t>Because cadastral survey data directly impacts statutory land ownership and legal revenue titles, all communications between drones and BhoomiSync enforce military-grade encryption and tamper-evident guarantees:</w:t>
      </w:r>
    </w:p>
    <w:p>
      <w:pPr>
        <w:pStyle w:val="ListBullet"/>
        <w:spacing w:before="40" w:after="40"/>
      </w:pPr>
      <w:r>
        <w:rPr>
          <w:rFonts w:ascii="Segoe UI" w:hAnsi="Segoe UI"/>
          <w:b/>
          <w:color w:val="1E293B"/>
        </w:rPr>
        <w:t xml:space="preserve">Transport Layer Security (TLS 1.3): </w:t>
      </w:r>
      <w:r>
        <w:rPr>
          <w:rFonts w:ascii="Segoe UI" w:hAnsi="Segoe UI"/>
          <w:color w:val="334155"/>
        </w:rPr>
        <w:t>All HTTP and WebSocket connections strictly require TLS 1.3 encryption with ECDHE-RSA/ECDSA key exchange and AES-256-GCM cipher suites. Unencrypted HTTP traffic is rejected at the reverse proxy.</w:t>
      </w:r>
    </w:p>
    <w:p>
      <w:pPr>
        <w:pStyle w:val="ListBullet"/>
        <w:spacing w:before="40" w:after="40"/>
      </w:pPr>
      <w:r>
        <w:rPr>
          <w:rFonts w:ascii="Segoe UI" w:hAnsi="Segoe UI"/>
          <w:b/>
          <w:color w:val="1E293B"/>
        </w:rPr>
        <w:t xml:space="preserve">Token-Based Authentication (Bearer JWT): </w:t>
      </w:r>
      <w:r>
        <w:rPr>
          <w:rFonts w:ascii="Segoe UI" w:hAnsi="Segoe UI"/>
          <w:color w:val="334155"/>
        </w:rPr>
        <w:t>Drones and edge nodes authenticate using cryptographically signed JSON Web Tokens (HMAC-SHA256 or RSA-256) issued with the `DRONE_OPERATOR` or `SURVEYOR` role. Expired or revoked tokens result in immediate HTTP 401 Unauthorized.</w:t>
      </w:r>
    </w:p>
    <w:p>
      <w:pPr>
        <w:pStyle w:val="ListBullet"/>
        <w:spacing w:before="40" w:after="40"/>
      </w:pPr>
      <w:r>
        <w:rPr>
          <w:rFonts w:ascii="Segoe UI" w:hAnsi="Segoe UI"/>
          <w:b/>
          <w:color w:val="1E293B"/>
        </w:rPr>
        <w:t xml:space="preserve">Cryptographic SHA-256 Checksums: </w:t>
      </w:r>
      <w:r>
        <w:rPr>
          <w:rFonts w:ascii="Segoe UI" w:hAnsi="Segoe UI"/>
          <w:color w:val="334155"/>
        </w:rPr>
        <w:t>Every aerial image and point cloud file is hashed on the drone's edge computer using hardware-accelerated SHA-256. Upon upload completion, BhoomiSync validates the hash. Mismatched digests trigger an immediate CORRUPTED flag and automated retry request.</w:t>
      </w:r>
    </w:p>
    <w:p>
      <w:pPr>
        <w:pStyle w:val="ListBullet"/>
        <w:spacing w:before="40" w:after="40"/>
      </w:pPr>
      <w:r>
        <w:rPr>
          <w:rFonts w:ascii="Segoe UI" w:hAnsi="Segoe UI"/>
          <w:b/>
          <w:color w:val="1E293B"/>
        </w:rPr>
        <w:t xml:space="preserve">Presigned S3/R2 Isolation: </w:t>
      </w:r>
      <w:r>
        <w:rPr>
          <w:rFonts w:ascii="Segoe UI" w:hAnsi="Segoe UI"/>
          <w:color w:val="334155"/>
        </w:rPr>
        <w:t>Root storage credentials (R2_SECRET_ACCESS_KEY) are never loaded into drone firmware. The drone receives short-lived (900-second) presigned HTTP PUT URLs restricted strictly to its designated survey directory.</w:t>
      </w:r>
    </w:p>
    <w:p>
      <w:pPr>
        <w:spacing w:after="200"/>
      </w:pPr>
    </w:p>
    <w:p>
      <w:pPr>
        <w:pStyle w:val="Heading1"/>
        <w:spacing w:before="280" w:after="120"/>
      </w:pPr>
      <w:r>
        <w:rPr>
          <w:rFonts w:ascii="Segoe UI" w:hAnsi="Segoe UI"/>
          <w:color w:val="1E3A2F"/>
        </w:rPr>
        <w:t>9. Complete Bill of Materials (BOM) &amp; Procurement Matrix</w:t>
      </w:r>
    </w:p>
    <w:p>
      <w:r>
        <w:rPr>
          <w:rFonts w:ascii="Segoe UI" w:hAnsi="Segoe UI"/>
        </w:rPr>
        <w:t>The following engineering Bill of Materials lists all required physical components, part numbers, and estimated procurement costs across the three deployment packages: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E3A2F"/>
            <w:tcMar>
              <w:top w:w="90" w:type="dxa"/>
              <w:bottom w:w="90" w:type="dxa"/>
              <w:left w:w="90" w:type="dxa"/>
              <w:right w:w="90" w:type="dxa"/>
            </w:tcMar>
          </w:tcPr>
          <w:p>
            <w:pPr>
              <w:jc w:val="left"/>
            </w:pPr>
            <w:r>
              <w:rPr>
                <w:rFonts w:ascii="Segoe UI" w:hAnsi="Segoe UI"/>
                <w:b/>
                <w:color w:val="FFFFFF"/>
                <w:sz w:val="17"/>
              </w:rPr>
              <w:t>Deployment Package</w:t>
            </w:r>
          </w:p>
        </w:tc>
        <w:tc>
          <w:tcPr>
            <w:tcW w:type="dxa" w:w="2592"/>
            <w:shd w:fill="1E3A2F"/>
            <w:tcMar>
              <w:top w:w="90" w:type="dxa"/>
              <w:bottom w:w="90" w:type="dxa"/>
              <w:left w:w="90" w:type="dxa"/>
              <w:right w:w="90" w:type="dxa"/>
            </w:tcMar>
          </w:tcPr>
          <w:p>
            <w:pPr>
              <w:jc w:val="left"/>
            </w:pPr>
            <w:r>
              <w:rPr>
                <w:rFonts w:ascii="Segoe UI" w:hAnsi="Segoe UI"/>
                <w:b/>
                <w:color w:val="FFFFFF"/>
                <w:sz w:val="17"/>
              </w:rPr>
              <w:t>Component Description &amp; Model</w:t>
            </w:r>
          </w:p>
        </w:tc>
        <w:tc>
          <w:tcPr>
            <w:tcW w:type="dxa" w:w="2592"/>
            <w:shd w:fill="1E3A2F"/>
            <w:tcMar>
              <w:top w:w="90" w:type="dxa"/>
              <w:bottom w:w="90" w:type="dxa"/>
              <w:left w:w="90" w:type="dxa"/>
              <w:right w:w="90" w:type="dxa"/>
            </w:tcMar>
          </w:tcPr>
          <w:p>
            <w:pPr>
              <w:jc w:val="left"/>
            </w:pPr>
            <w:r>
              <w:rPr>
                <w:rFonts w:ascii="Segoe UI" w:hAnsi="Segoe UI"/>
                <w:b/>
                <w:color w:val="FFFFFF"/>
                <w:sz w:val="17"/>
              </w:rPr>
              <w:t>Key Technical Specifications</w:t>
            </w:r>
          </w:p>
        </w:tc>
        <w:tc>
          <w:tcPr>
            <w:tcW w:type="dxa" w:w="1440"/>
            <w:shd w:fill="1E3A2F"/>
            <w:tcMar>
              <w:top w:w="90" w:type="dxa"/>
              <w:bottom w:w="90" w:type="dxa"/>
              <w:left w:w="90" w:type="dxa"/>
              <w:right w:w="90" w:type="dxa"/>
            </w:tcMar>
          </w:tcPr>
          <w:p>
            <w:pPr>
              <w:jc w:val="right"/>
            </w:pPr>
            <w:r>
              <w:rPr>
                <w:rFonts w:ascii="Segoe UI" w:hAnsi="Segoe UI"/>
                <w:b/>
                <w:color w:val="FFFFFF"/>
                <w:sz w:val="17"/>
              </w:rPr>
              <w:t>Est. Cost (INR)</w:t>
            </w:r>
          </w:p>
        </w:tc>
        <w:tc>
          <w:tcPr>
            <w:tcW w:type="dxa" w:w="1296"/>
            <w:shd w:fill="1E3A2F"/>
            <w:tcMar>
              <w:top w:w="90" w:type="dxa"/>
              <w:bottom w:w="90" w:type="dxa"/>
              <w:left w:w="90" w:type="dxa"/>
              <w:right w:w="90" w:type="dxa"/>
            </w:tcMar>
          </w:tcPr>
          <w:p>
            <w:pPr>
              <w:jc w:val="right"/>
            </w:pPr>
            <w:r>
              <w:rPr>
                <w:rFonts w:ascii="Segoe UI" w:hAnsi="Segoe UI"/>
                <w:b/>
                <w:color w:val="FFFFFF"/>
                <w:sz w:val="17"/>
              </w:rPr>
              <w:t>Est. Cost (USD)</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A:</w:t>
              <w:br/>
              <w:t>BhoomiSync IoT Kit</w:t>
              <w:br/>
              <w:t>(Sub-₹15,000 Budget)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ESP32-S3-WROOM-1 DevKit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Dual-core Xtensa 240MHz, 8MB PSRAM, 16MB Flash</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₹1,850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$22</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A:</w:t>
              <w:br/>
              <w:t>BhoomiSync IoT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Omnivision OV2640 / OV5640 Sensor</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UXGA 2MP / QSXGA 5MP, DVP interface, 68° FOV</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₹950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$12</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A:</w:t>
              <w:br/>
              <w:t>BhoomiSync IoT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ST VL53L0X Time-of-Flight Module</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940nm VCSEL laser rangefinder, I2C, 2cm-200cm</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₹450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$6</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A:</w:t>
              <w:br/>
              <w:t>BhoomiSync IoT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SIMCom SIM7600G-H 4G LTE Module</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Cat-4 LTE, UART AT commands, GNSS fallback, SIM slot</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₹4,200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$52</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A:</w:t>
              <w:br/>
              <w:t>BhoomiSync IoT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5V 3A Step-Down DC BEC + Cabling</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Low-noise switching regulator, JST-GH silicone wires</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₹650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$8</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A:</w:t>
              <w:br/>
              <w:t>BhoomiSync IoT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Durable Polycarbonate Field Enclosure</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3D-printed / injection molded weather-resistant housing</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₹800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$10</w:t>
            </w:r>
          </w:p>
        </w:tc>
      </w:tr>
      <w:tr>
        <w:tc>
          <w:tcPr>
            <w:tcW w:type="dxa" w:w="2160"/>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Package A: TOTAL</w:t>
            </w:r>
          </w:p>
        </w:tc>
        <w:tc>
          <w:tcPr>
            <w:tcW w:type="dxa" w:w="2592"/>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Complete BhoomiSync IoT Retrofit Kit</w:t>
            </w:r>
          </w:p>
        </w:tc>
        <w:tc>
          <w:tcPr>
            <w:tcW w:type="dxa" w:w="2592"/>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Turnkey plug-and-play IoT payload for existing drones</w:t>
            </w:r>
          </w:p>
        </w:tc>
        <w:tc>
          <w:tcPr>
            <w:tcW w:type="dxa" w:w="1440"/>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right"/>
            </w:pPr>
            <w:r>
              <w:rPr>
                <w:rFonts w:ascii="Segoe UI" w:hAnsi="Segoe UI"/>
                <w:b/>
                <w:color w:val="1E3A2F"/>
                <w:sz w:val="17"/>
              </w:rPr>
              <w:t>₹8,900</w:t>
            </w:r>
          </w:p>
        </w:tc>
        <w:tc>
          <w:tcPr>
            <w:tcW w:type="dxa" w:w="1296"/>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right"/>
            </w:pPr>
            <w:r>
              <w:rPr>
                <w:rFonts w:ascii="Segoe UI" w:hAnsi="Segoe UI"/>
                <w:b/>
                <w:color w:val="1E3A2F"/>
                <w:sz w:val="17"/>
              </w:rPr>
              <w:t>$110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B:</w:t>
              <w:br/>
              <w:t>Commercial Turnkey</w:t>
              <w:br/>
              <w:t>(SVAMITVA Standard)</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DJI Matrice 350 RTK Airframe</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IP55, 55-min flight time, O3 Enterprise transmission</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₹7,20,000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$8,800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B:</w:t>
              <w:br/>
              <w:t>Commercial Turnkey</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DJI Zenmuse P1 Full-Frame Payload</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45MP Full-frame CMOS, mechanical leaf shutter, 35mm lens</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₹3,90,000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$4,750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B:</w:t>
              <w:br/>
              <w:t>Commercial Turnkey</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DJI D-RTK 2 High-Precision GNSS Base</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Multi-constellation RTK base station + carbon tripod</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₹1,80,000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$2,200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B:</w:t>
              <w:br/>
              <w:t>Commercial Turnkey</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4x TB65 Smart Batteries + BS65 Hub</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5880 mAh LiPo batteries + fast intelligent charging hub</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₹1,60,000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$1,950</w:t>
            </w:r>
          </w:p>
        </w:tc>
      </w:tr>
      <w:tr>
        <w:tc>
          <w:tcPr>
            <w:tcW w:type="dxa" w:w="2160"/>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Package B: TOTAL</w:t>
            </w:r>
          </w:p>
        </w:tc>
        <w:tc>
          <w:tcPr>
            <w:tcW w:type="dxa" w:w="2592"/>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Complete Commercial Survey System</w:t>
            </w:r>
          </w:p>
        </w:tc>
        <w:tc>
          <w:tcPr>
            <w:tcW w:type="dxa" w:w="2592"/>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Turnkey enterprise bundle for state revenue departments</w:t>
            </w:r>
          </w:p>
        </w:tc>
        <w:tc>
          <w:tcPr>
            <w:tcW w:type="dxa" w:w="1440"/>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right"/>
            </w:pPr>
            <w:r>
              <w:rPr>
                <w:rFonts w:ascii="Segoe UI" w:hAnsi="Segoe UI"/>
                <w:b/>
                <w:color w:val="1E3A2F"/>
                <w:sz w:val="17"/>
              </w:rPr>
              <w:t>₹14,50,000</w:t>
            </w:r>
          </w:p>
        </w:tc>
        <w:tc>
          <w:tcPr>
            <w:tcW w:type="dxa" w:w="1296"/>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right"/>
            </w:pPr>
            <w:r>
              <w:rPr>
                <w:rFonts w:ascii="Segoe UI" w:hAnsi="Segoe UI"/>
                <w:b/>
                <w:color w:val="1E3A2F"/>
                <w:sz w:val="17"/>
              </w:rPr>
              <w:t>$17,700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br/>
              <w:t>(Heavy-Lift UAV)</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Tarot T960 Hexacopter Airframe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Carbon fiber 960mm wheelbase, folding umbrella arms</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₹45,000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$550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Holybro Pixhawk 6X Autopilot Kit</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Triple redundant IMU, dual barometer, M8N GNSS</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₹42,000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$510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NVIDIA Jetson Orin Nano (8GB) + NVMe</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40 TOPS AI, 512GB SSD, Ubuntu 22.04 LTS, MAVROS</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₹58,000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$700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u-blox ZED-F9P Multi-Band RTK Board</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Centimeter L1/L2 RTK receiver + helical active antenna</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₹24,000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$290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Sony α7R IV (61MP) + 35mm F2.8 Lens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Full-frame 61MP, mechanical shutter, optocoupler cable</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₹2,60,000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$3,150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Livox Avia Airborne LiDAR Sensor</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240k pts/sec, triple return, 450m range, 2cm accuracy</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₹3,80,000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$4,600</w:t>
            </w:r>
          </w:p>
        </w:tc>
      </w:tr>
      <w:tr>
        <w:tc>
          <w:tcPr>
            <w:tcW w:type="dxa" w:w="216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334155"/>
                <w:sz w:val="17"/>
              </w:rPr>
              <w:t>Package C:</w:t>
              <w:br/>
              <w:t>Custom Autonomous</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6S 22,000 mAh Solid-State Li-ion Pack</w:t>
            </w:r>
          </w:p>
        </w:tc>
        <w:tc>
          <w:tcPr>
            <w:tcW w:type="dxa" w:w="259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High-energy density, 45-minute payload flight endurance</w:t>
            </w:r>
          </w:p>
        </w:tc>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₹65,000</w:t>
            </w:r>
          </w:p>
        </w:tc>
        <w:tc>
          <w:tcPr>
            <w:tcW w:type="dxa" w:w="1296"/>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color w:val="334155"/>
                <w:sz w:val="17"/>
              </w:rPr>
              <w:t>$790</w:t>
            </w:r>
          </w:p>
        </w:tc>
      </w:tr>
      <w:tr>
        <w:tc>
          <w:tcPr>
            <w:tcW w:type="dxa" w:w="2160"/>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Package C: TOTAL</w:t>
            </w:r>
          </w:p>
        </w:tc>
        <w:tc>
          <w:tcPr>
            <w:tcW w:type="dxa" w:w="2592"/>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Complete Custom Autonomous System</w:t>
            </w:r>
          </w:p>
        </w:tc>
        <w:tc>
          <w:tcPr>
            <w:tcW w:type="dxa" w:w="2592"/>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left"/>
            </w:pPr>
            <w:r>
              <w:rPr>
                <w:rFonts w:ascii="Segoe UI" w:hAnsi="Segoe UI"/>
                <w:b/>
                <w:color w:val="1E3A2F"/>
                <w:sz w:val="17"/>
              </w:rPr>
              <w:t>High-end multi-modal RGB + LiDAR cadastral research UAV</w:t>
            </w:r>
          </w:p>
        </w:tc>
        <w:tc>
          <w:tcPr>
            <w:tcW w:type="dxa" w:w="1440"/>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right"/>
            </w:pPr>
            <w:r>
              <w:rPr>
                <w:rFonts w:ascii="Segoe UI" w:hAnsi="Segoe UI"/>
                <w:b/>
                <w:color w:val="1E3A2F"/>
                <w:sz w:val="17"/>
              </w:rPr>
              <w:t>₹8,74,000</w:t>
            </w:r>
          </w:p>
        </w:tc>
        <w:tc>
          <w:tcPr>
            <w:tcW w:type="dxa" w:w="1296"/>
            <w:tcMar>
              <w:top w:w="70" w:type="dxa"/>
              <w:bottom w:w="70" w:type="dxa"/>
              <w:left w:w="80" w:type="dxa"/>
              <w:right w:w="80" w:type="dxa"/>
            </w:tcMar>
            <w:tcBorders>
              <w:top w:val="single" w:sz="6" w:space="0" w:color="1E3A2F"/>
              <w:left w:val="single" w:sz="4" w:space="0" w:color="CBD5E1"/>
              <w:bottom w:val="single" w:sz="6" w:space="0" w:color="1E3A2F"/>
              <w:right w:val="single" w:sz="4" w:space="0" w:color="CBD5E1"/>
            </w:tcBorders>
            <w:shd w:fill="F0FDF4"/>
          </w:tcPr>
          <w:p>
            <w:pPr>
              <w:jc w:val="right"/>
            </w:pPr>
            <w:r>
              <w:rPr>
                <w:rFonts w:ascii="Segoe UI" w:hAnsi="Segoe UI"/>
                <w:b/>
                <w:color w:val="1E3A2F"/>
                <w:sz w:val="17"/>
              </w:rPr>
              <w:t>$10,590</w:t>
            </w:r>
          </w:p>
        </w:tc>
      </w:tr>
    </w:tbl>
    <w:p>
      <w:pPr>
        <w:spacing w:after="200"/>
      </w:pPr>
    </w:p>
    <w:p>
      <w:pPr>
        <w:pStyle w:val="Heading1"/>
        <w:spacing w:before="280" w:after="120"/>
      </w:pPr>
      <w:r>
        <w:rPr>
          <w:rFonts w:ascii="Segoe UI" w:hAnsi="Segoe UI"/>
          <w:color w:val="1E3A2F"/>
        </w:rPr>
        <w:t>10. Pre-Flight Verification &amp; Connection Checklist</w:t>
      </w:r>
    </w:p>
    <w:p>
      <w:r>
        <w:rPr>
          <w:rFonts w:ascii="Segoe UI" w:hAnsi="Segoe UI"/>
        </w:rPr>
        <w:t>Before launching an aerial survey sortie, the certified surveyor and drone pilot must verify the following 10-step protocol to guarantee seamless hardware-to-software integration:</w:t>
      </w:r>
    </w:p>
    <w:tbl>
      <w:tblPr>
        <w:tblW w:type="auto" w:w="0"/>
        <w:jc w:val="center"/>
        <w:tblLook w:firstColumn="1" w:firstRow="1" w:lastColumn="0" w:lastRow="0" w:noHBand="0" w:noVBand="1" w:val="04A0"/>
      </w:tblPr>
      <w:tblGrid>
        <w:gridCol w:w="3360"/>
        <w:gridCol w:w="3360"/>
        <w:gridCol w:w="3360"/>
      </w:tblGrid>
      <w:tr>
        <w:tc>
          <w:tcPr>
            <w:tcW w:type="dxa" w:w="1440"/>
            <w:shd w:fill="1E293B"/>
            <w:tcMar>
              <w:top w:w="90" w:type="dxa"/>
              <w:bottom w:w="90" w:type="dxa"/>
              <w:left w:w="90" w:type="dxa"/>
              <w:right w:w="90" w:type="dxa"/>
            </w:tcMar>
          </w:tcPr>
          <w:p>
            <w:pPr>
              <w:jc w:val="center"/>
            </w:pPr>
            <w:r>
              <w:rPr>
                <w:rFonts w:ascii="Segoe UI" w:hAnsi="Segoe UI"/>
                <w:b/>
                <w:color w:val="FFFFFF"/>
                <w:sz w:val="17"/>
              </w:rPr>
              <w:t>Phase</w:t>
            </w:r>
          </w:p>
        </w:tc>
        <w:tc>
          <w:tcPr>
            <w:tcW w:type="dxa" w:w="3168"/>
            <w:shd w:fill="1E293B"/>
            <w:tcMar>
              <w:top w:w="90" w:type="dxa"/>
              <w:bottom w:w="90" w:type="dxa"/>
              <w:left w:w="90" w:type="dxa"/>
              <w:right w:w="90" w:type="dxa"/>
            </w:tcMar>
          </w:tcPr>
          <w:p>
            <w:pPr>
              <w:jc w:val="left"/>
            </w:pPr>
            <w:r>
              <w:rPr>
                <w:rFonts w:ascii="Segoe UI" w:hAnsi="Segoe UI"/>
                <w:b/>
                <w:color w:val="FFFFFF"/>
                <w:sz w:val="17"/>
              </w:rPr>
              <w:t>Checklist Procedure</w:t>
            </w:r>
          </w:p>
        </w:tc>
        <w:tc>
          <w:tcPr>
            <w:tcW w:type="dxa" w:w="5472"/>
            <w:shd w:fill="1E293B"/>
            <w:tcMar>
              <w:top w:w="90" w:type="dxa"/>
              <w:bottom w:w="90" w:type="dxa"/>
              <w:left w:w="90" w:type="dxa"/>
              <w:right w:w="90" w:type="dxa"/>
            </w:tcMar>
          </w:tcPr>
          <w:p>
            <w:pPr>
              <w:jc w:val="left"/>
            </w:pPr>
            <w:r>
              <w:rPr>
                <w:rFonts w:ascii="Segoe UI" w:hAnsi="Segoe UI"/>
                <w:b/>
                <w:color w:val="FFFFFF"/>
                <w:sz w:val="17"/>
              </w:rPr>
              <w:t>Acceptance Criteria &amp; Action Required</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1</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1: Physical Airframe &amp; Propeller Check</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Inspect carbon fiber arms, motor bearings, folding propeller hinge tension, and gimbal rubber damper integrity. Ensure no hairline cracks or propeller nicks.</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2</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2: Power Rail &amp; Voltage Verification</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Confirm battery pack voltage exceeds 25.0V (6S) or 50.0V (12S). Measure BEC outputs: exactly 5.1V ± 0.1V on flight controller and 12.0V ± 0.2V on camera gimbal.</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3</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3: Sensor Glass &amp; Lens Cleaning</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Clean the optical camera front lens element and the VL53L0X infrared optical aperture using isopropyl alcohol optical wipes. Remove all dust and fingerprint smudges.</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4</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4: RTK GNSS Carrier Fix Verification</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Power on the DGPS Base Station. Verify RTCM 3.2 correction link. Confirm on GCS that the drone GNSS receiver achieves status 'FIXED_RTK' with HDOP &lt; 0.8 and minimum 16 satellites.</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5</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5: Cellular &amp; Internet Signal Lock</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Check 4G LTE signal indicator on the SIM7600G modem / companion computer (RSSI &gt; -75 dBm, 4G LTE / 5G connected). Validate IP assignment via private APN.</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6</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6: BhoomiSync API Gateway Handshake</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Send a test ping from the drone edge node: GET /api/v1/health. Verify HTTP 200 OK response with latency &lt; 50ms.</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7</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7: Mission Creation &amp; Stage Queue</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Execute POST /api/v1/drone/missions with valid drone_id and survey_id. Confirm return of initialized mission_id and 11 queued stages in the BhoomiSync Dashboard.</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8</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8: Presigned Upload URL Handshake</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Request a test upload URL via POST /api/v1/drone/upload-url. Verify reception of a signed Cloudflare R2 PUT URL with 900-second expiration.</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9</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9: Test Shutter &amp; ToF Laser Lock</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Trigger a single test photo. Confirm the camera fires, JPEG DMA completes, VL53L0X distance logs (e.g. 1.2 m), and test frame uploads to R2 with valid SHA-256 match.</w:t>
            </w:r>
          </w:p>
        </w:tc>
      </w:tr>
      <w:tr>
        <w:tc>
          <w:tcPr>
            <w:tcW w:type="dxa" w:w="1440"/>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color w:val="1E3A2F"/>
                <w:sz w:val="17"/>
              </w:rPr>
              <w:t>Check 10</w:t>
            </w:r>
          </w:p>
        </w:tc>
        <w:tc>
          <w:tcPr>
            <w:tcW w:type="dxa" w:w="3168"/>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color w:val="1E293B"/>
                <w:sz w:val="17"/>
              </w:rPr>
              <w:t>Step 10: Real-Time WebSocket Telemetry Verification</w:t>
            </w:r>
          </w:p>
        </w:tc>
        <w:tc>
          <w:tcPr>
            <w:tcW w:type="dxa" w:w="5472"/>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color w:val="334155"/>
                <w:sz w:val="17"/>
              </w:rPr>
              <w:t>Open the BhoomiSync Surveyor Dashboard (http://localhost:5173/drone-missions). Confirm the live map shows the drone icon connected at the takeoff coordinates.</w:t>
            </w:r>
          </w:p>
        </w:tc>
      </w:tr>
    </w:tbl>
    <w:p>
      <w:pPr>
        <w:spacing w:after="280"/>
      </w:pPr>
    </w:p>
    <w:tbl>
      <w:tblPr>
        <w:tblW w:type="auto" w:w="0"/>
        <w:jc w:val="center"/>
        <w:tblLook w:firstColumn="1" w:firstRow="1" w:lastColumn="0" w:lastRow="0" w:noHBand="0" w:noVBand="1" w:val="04A0"/>
      </w:tblPr>
      <w:tblGrid>
        <w:gridCol w:w="5040"/>
        <w:gridCol w:w="5040"/>
      </w:tblGrid>
      <w:tr>
        <w:tc>
          <w:tcPr>
            <w:tcW w:type="dxa" w:w="5040"/>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after="40"/>
            </w:pPr>
            <w:r>
              <w:rPr>
                <w:b/>
              </w:rPr>
              <w:t>Prepared &amp; Certified By:</w:t>
              <w:br/>
            </w:r>
            <w:r>
              <w:t>BhoomiSync Hardware &amp; Avionics Engineering Team</w:t>
              <w:br/>
            </w:r>
            <w:r>
              <w:t>Digital Signature: SHA256:7B8F2A9C0E1D45...</w:t>
              <w:br/>
            </w:r>
            <w:r>
              <w:t>Status: APPROVED FOR DEPLOYMENT</w:t>
            </w:r>
          </w:p>
        </w:tc>
        <w:tc>
          <w:tcPr>
            <w:tcW w:type="dxa" w:w="5040"/>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after="40"/>
            </w:pPr>
            <w:r>
              <w:rPr>
                <w:b/>
              </w:rPr>
              <w:t>Approved by State Revenue Cadastre Authority:</w:t>
              <w:br/>
            </w:r>
            <w:r>
              <w:t>Chief Cadastral Surveyor (SVAMITVA Oversight)</w:t>
              <w:br/>
            </w:r>
            <w:r>
              <w:t>License Ref: SURV-IN-2026-884</w:t>
              <w:br/>
            </w:r>
            <w:r>
              <w:t>Compliance: Survey of India National Drone Guidelines</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 xml:space="preserve">BhoomiSync Drone Integration Specification | Confidential &amp; Proprietary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