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900" w:line="276"/>
        <w:jc w:val="center"/>
      </w:pPr>
      <w:r>
        <w:rPr>
          <w:rFonts w:ascii="Calibri" w:cs="Calibri" w:eastAsia="Calibri" w:hAnsi="Calibri"/>
          <w:b/>
          <w:bCs/>
          <w:color w:val="17365D"/>
          <w:sz w:val="50"/>
          <w:szCs w:val="50"/>
        </w:rPr>
        <w:t xml:space="preserve">PLAN DE TAREAS DEL MVP</w:t>
      </w:r>
    </w:p>
    <w:p>
      <w:pPr>
        <w:spacing w:after="260" w:before="0" w:line="276"/>
        <w:jc w:val="center"/>
      </w:pPr>
      <w:r>
        <w:rPr>
          <w:rFonts w:ascii="Calibri" w:cs="Calibri" w:eastAsia="Calibri" w:hAnsi="Calibri"/>
          <w:color w:val="2E75B6"/>
          <w:sz w:val="30"/>
          <w:szCs w:val="30"/>
        </w:rPr>
        <w:t xml:space="preserve">Plataforma educativa por suscripción con visor protegido</w:t>
      </w:r>
    </w:p>
    <w:p>
      <w:pPr>
        <w:spacing w:after="420" w:before="0" w:line="276"/>
        <w:jc w:val="center"/>
      </w:pPr>
      <w:r>
        <w:rPr>
          <w:rFonts w:ascii="Calibri" w:cs="Calibri" w:eastAsia="Calibri" w:hAnsi="Calibri"/>
          <w:b/>
          <w:bCs/>
          <w:color w:val="666666"/>
          <w:sz w:val="24"/>
          <w:szCs w:val="24"/>
        </w:rPr>
        <w:t xml:space="preserve">Roadmap por módulos y prioridades P0 - P3</w:t>
      </w:r>
    </w:p>
    <w:p>
      <w:pPr>
        <w:spacing w:after="600" w:before="0" w:line="276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Versión inicial · 25 de julio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Criterio de ejecución</w:t>
            </w:r>
          </w:p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Primero se construye y valida el frontend completo con datos simulados. Una vez aprobados los recorridos, estados y componentes, se congelan los contratos de API y se reemplazan los mocks por lógica real de forma incremental. La seguridad crítica se aplica en backend y no se delega al navegador.</w:t>
            </w:r>
          </w:p>
        </w:tc>
      </w:tr>
    </w:tbl>
    <w:p>
      <w:pPr>
        <w:pStyle w:val="Heading1"/>
        <w:keepNext/>
        <w:spacing w:after="120" w:before="3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Estado del documento</w:t>
      </w:r>
    </w:p>
    <w:p>
      <w:pPr>
        <w:spacing w:after="1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Backlog de planificación inicial. Las estimaciones, responsables y fechas se agregan después de aprobar alcance y tecnología. Las decisiones aún abiertas aparecen como tareas y parámetros configurables; no bloquean el diseño base.</w:t>
      </w:r>
    </w:p>
    <w:p>
      <w:pPr>
        <w:pStyle w:val="Heading1"/>
        <w:keepNext/>
        <w:spacing w:after="120" w:before="20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Cómo leer las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56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Interpretación</w:t>
            </w:r>
          </w:p>
        </w:tc>
        <w:tc>
          <w:tcPr>
            <w:tcW w:type="dxa" w:w="2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Tareas</w:t>
            </w:r>
          </w:p>
        </w:tc>
      </w:tr>
      <w:tr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56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Imprescindible para validar, integrar y operar el MVP con seguridad básica.</w:t>
            </w:r>
          </w:p>
        </w:tc>
        <w:tc>
          <w:tcPr>
            <w:tcW w:type="dxa" w:w="2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2"/>
                <w:szCs w:val="22"/>
              </w:rPr>
              <w:t xml:space="preserve">63</w:t>
            </w:r>
          </w:p>
        </w:tc>
      </w:tr>
      <w:tr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56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Completa el MVP productivo y reduce riesgos operativos o de abuso.</w:t>
            </w:r>
          </w:p>
        </w:tc>
        <w:tc>
          <w:tcPr>
            <w:tcW w:type="dxa" w:w="2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56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Endurecimiento, optimización y mejoras basadas en métricas reales.</w:t>
            </w:r>
          </w:p>
        </w:tc>
        <w:tc>
          <w:tcPr>
            <w:tcW w:type="dxa" w:w="2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56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Evolución, alto costo o capacidad que no debe bloquear el lanzamiento.</w:t>
            </w:r>
          </w:p>
        </w:tc>
        <w:tc>
          <w:tcPr>
            <w:tcW w:type="dxa" w:w="25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2"/>
                <w:szCs w:val="22"/>
              </w:rPr>
              <w:t xml:space="preserve">14</w:t>
            </w:r>
          </w:p>
        </w:tc>
      </w:tr>
    </w:tbl>
    <w:p>
      <w:pPr>
        <w:pStyle w:val="Heading2"/>
        <w:keepNext/>
        <w:spacing w:after="100" w:before="2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Regla de corte del MVP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MVP funcional requiere todos los P0. Para un lanzamiento productivo recomendado deben cerrarse también los P1 marcados como seguridad, operación o recuperación. P2 y P3 no deben introducirse antes de medir uso, costo y riesgo residual.</w:t>
      </w:r>
    </w:p>
    <w:p>
      <w:pPr>
        <w:pStyle w:val="Heading1"/>
        <w:keepNext/>
        <w:spacing w:after="120" w:before="20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Orden de construcción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Trabajo principal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Alineación y UX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M00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Decisiones mínimas, flujos, estados y diseño base.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Prototipo aprobado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F1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Frontend estudiante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M01-M04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Aplicación, autenticación visual, catálogo y visor con mocks.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Demo navegable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F2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Frontend administrador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M05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Operación manual completa con datos simulados.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Demo operativa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F3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Contrato e integración base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M06-M08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OpenAPI, identidad, acceso, sesiones y dispositivos.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Login real y autorización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F4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Contenido protegido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M09-M10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Procesamiento, entrega por página y watermark.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Visor end-to-end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F5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Producción MVP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M11-M12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Auditoría, reglas, hardening, pruebas y operación.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Go-live controlado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F6</w:t>
            </w:r>
          </w:p>
        </w:tc>
        <w:tc>
          <w:tcPr>
            <w:tcW w:type="dxa" w:w="14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Evolución</w:t>
            </w:r>
          </w:p>
        </w:tc>
        <w:tc>
          <w:tcPr>
            <w:tcW w:type="dxa" w:w="8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P2-P3</w:t>
            </w:r>
          </w:p>
        </w:tc>
        <w:tc>
          <w:tcPr>
            <w:tcW w:type="dxa" w:w="386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Tiles, forense, accesibilidad avanzada, DRM o nativa.</w:t>
            </w:r>
          </w:p>
        </w:tc>
        <w:tc>
          <w:tcPr>
            <w:tcW w:type="dxa" w:w="25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Según métricas</w:t>
            </w:r>
          </w:p>
        </w:tc>
      </w:tr>
    </w:tbl>
    <w:p>
      <w:pPr>
        <w:pStyle w:val="Heading2"/>
        <w:keepNext/>
        <w:spacing w:after="100" w:before="2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Hitos de aprobación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H1 · Frontend estudiante aprobado: login, estados de acceso, catálogo y visor pueden recorrerse con mocks.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H2 · Frontend administrador aprobado: alta, extensión, suspensión, carga y revocación están representadas.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H3 · Contratos congelados: el frontend y backend comparten modelos, errores y ejemplos.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H4 · Camino seguro end-to-end: el navegador recibe imágenes marcadas, nunca el PDF.</w:t>
      </w:r>
    </w:p>
    <w:p>
      <w:pPr>
        <w:pStyle w:val="ListParagraph"/>
        <w:numPr>
          <w:ilvl w:val="0"/>
          <w:numId w:val="1"/>
        </w:numPr>
        <w:spacing w:after="12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H5 · Go-live: pruebas de expiración, revocación, scraping y recuperación aprobadas.</w:t>
      </w:r>
    </w:p>
    <w:p>
      <w:r>
        <w:br w:type="page"/>
      </w:r>
    </w:p>
    <w:p>
      <w:pPr>
        <w:pStyle w:val="Heading1"/>
        <w:spacing w:after="16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Backlog por módulo</w:t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M00 · Definición funcional y UX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Frontend primero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Cerrar el recorrido del producto y las reglas visibles antes de implementar lógica.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Mapa de navegación del estudiante: ingreso, cambio de clave, catálogo, visor, dispositivo nuevo y acceso vencido.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Prototipo navegable cubre todos los estados principales.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Mapa de navegación del administrador: usuarios, acceso mensual, documentos, sesiones, dispositivos y eventos.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Prototipo permite recorrer todas las operaciones del MVP.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Definir estados de interfaz: carga, vacío, error, sin permiso, suspendido, vencido y revocado.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Cada pantalla tiene un estado y mensaje accionable.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Definir diseño visual base, componentes, breakpoints y tokens de accesibilidad.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Existe una guía mínima reutilizable por todo el frontend.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Definir textos de seguridad y privacidad sin prometer protección absoluta.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textos explican límites y uso de marcas de agua.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Resolver política inicial asumida: dos dispositivos registrados y una sesión activa.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regla queda visible y configurable, sin quedar hardcodeada.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Probar watermark, contraste y legibilidad con estudiantes.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documenta una configuración aprobada para uso prolongado.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M00-08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Diseñar alternativa accesible para materiales rasterizados.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Existe una propuesta validada de acceso equivalente.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M01 · Fundación del frontend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Frontend primero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Crear una aplicación navegable, responsive y desacoplada de la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Inicializar aplicación web, TypeScript, rutas, layouts y manejo central de errores.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Build reproducible y rutas base funcionando.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Implementar sistema de diseño: botones, inputs, tablas, modales, alertas, badges y skeletons.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Componentes documentados y usados por las pantallas.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Crear repositorio de datos simulados y adaptadores reemplazables por API.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Todas las pantallas funcionan sin backend real.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Implementar navegación responsive para estudiante y administrador.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Funciona en desktop y viewport móvil objetivo.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Agregar manejo de sesión visual y guards de rutas simulados.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Rutas muestran correctamente autenticado/no autenticado.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Configurar pruebas unitarias y de componentes críticas.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Pipeline ejecuta pruebas en cada cambio.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Optimizar carga por rutas y presupuesto de bundle.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cumplen umbrales de rendimiento acordados.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M01-08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Preparar modo instalable PWA sin cachear materiales.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instalación no habilita contenido offline.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M02 · Autenticación y onboarding visual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Frontend primero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Validar la experiencia de ingreso, cambio obligatorio y verificación de dispositivo.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Pantalla de login con validación, errores genéricos y estados de espera.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revela si una cuenta existe y evita dobles envíos.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Flujo de cambio obligatorio de contraseña inicial.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permite continuar al catálogo hasta finalizar.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Pantalla de acceso vencido, suspendido o revocado.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Cada causa muestra el próximo paso correcto.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Flujo de dispositivo nuevo con código de verificación.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Cubre envío, reenvío, expiración y bloqueo temporal.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Diálogo para cerrar la sesión anterior.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usuario entiende qué sesión será invalidada.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Recuperación de contraseña con respuesta no enumerativa.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interfaz no confirma la existencia del correo.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Historial de dispositivos y cierre remoto por el estudiante.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Permite reconocer y revocar equipos propios.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M02-08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Preparar UI para passkeys o TOTP.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extensión no exige rediseñar onboarding.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M03 · Catálogo y experiencia del estudiante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Frontend primero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Permitir encontrar y abrir material con una experiencia clara y rápida.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M03-01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Pantalla de inicio y catálogo con tarjetas/listado de documentos.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Muestra título, categoría, estado y acción disponible.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M03-02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Búsqueda, filtros y estados vacíos con datos simulados.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filtros funcionan sin recargar la aplicación.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M03-03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Ficha del material y acción Abrir visor.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Solo ofrece acciones permitidas por el estado simulado.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M03-04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Paginación o carga incremental del catálogo.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descarga todo el catálogo de una vez.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M03-05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Vista de actividad reciente y continuar lectura.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Retoma documento y página guardados.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M03-06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Favoritos y organización personal.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interfiere con controles de acceso.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M03-07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Recomendaciones y colecciones personalizadas.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basa en datos con consentimiento y minimización.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M04 · Visor protegido - interfaz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Frontend primero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Construir el componente crítico sin recibir un PDF ni depender inicialmente del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Visor propio de imágenes por página, sin PDF.js ni text layer.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bundle no carga PDF completo ni librería de render PDF.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Navegación anterior/siguiente, salto a página y contador.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Funciona por teclado, mouse y touch.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Lazy loading de página actual y vecinas con descarte de lejanas.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Mantiene una ventana pequeña de recursos en memoria.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Zoom controlado, ajuste a ancho y rotación visual si se requiere.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solicita resolución alta hasta necesitarla.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Estados: token vencido, acceso revocado, error de red y reproceso.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Renueva o cierra de forma segura según el caso.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Representar watermark como parte de la imagen simulada, no overlay removible.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Eliminar DOM auxiliar no elimina la marca mostrada.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Heartbeat de lectura y cierre explícito de viewer session.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frontend reporta actividad sin exceso de requests.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Fricciones secundarias: impresión oculta, drag y atajos, sin romper teclado.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Las medidas están documentadas como disuasión.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Telemetría de páginas solicitadas y errores sin datos sensibles.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eventos no incluyen tokens ni contenido.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Adaptador de tiles compatible con la misma interfaz del visor.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Puede activarse por documento mediante feature flag.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M04-11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Pruebas de memoria y rendimiento en móviles de gama media.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Sesiones prolongadas no muestran crecimiento continuo.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M04-12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Modo accesible controlado o integración con alternativa equivalente.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Cumple la política de accesibilidad definida.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M05 · Panel administrativo - interfaz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Frontend primero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Validar la operación manual del negocio antes de conectar datos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Listado y búsqueda de usuarios con estado y vencimiento.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Permite localizar rápidamente una cuenta.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Formulario de alta con contraseña temporal generada/mostrada una sola vez.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interfaz advierte que no podrá recuperarse.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Acción para fijar o extender access_until.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Muestra fecha anterior, nueva y confirmación.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Suspender/reactivar cuenta con motivo obligatorio.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Las acciones críticas requieren confirmación.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Listado de documentos y formulario de carga con progreso.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Cubre validación, cuarentena, proceso, error y listo.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Detalle de sesiones y revocación individual o total.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Muestra efecto esperado antes de confirmar.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Detalle de dispositivos y revocación.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Distingue activo, pendiente y revocado.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Consulta de accesos recientes y eventos sospechosos.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Permite filtrar por usuario, fecha, documento y severidad.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Vista de métricas de procesamiento y consumo.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Ayuda a estimar costo y detectar abuso.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M05-10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Gestión avanzada de reglas y umbrales desde UI.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cambios quedan versionados y auditados.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M06 · Contratos de API e integración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Puente frontend-lógica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Congelar contratos a partir del frontend aprobado y reemplazar mocks gradualmente.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Definir OpenAPI para autenticación, catálogo, visor y administración.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Incluye errores, paginación, idempotencia y ejemplos.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Definir esquema común de errores y request_id.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frontend interpreta todos los errores previstos.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Generar cliente tipado o adaptador validado contra contrato.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mocks y la API real comparten interfaces.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Integrar primero login, sesión y estado de acceso.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guards dejan de depender de datos simulados.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Integrar catálogo y viewer session.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visor conserva el comportamiento aprobado.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Integrar operaciones administrativas críticas.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Alta, extensión, suspensión y carga funcionan end-to-end.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Contract tests entre frontend y backend.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cambios incompatibles fallan en CI.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M06-08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Versionado público de API si aparecen terceros.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se agrega antes de existir esa necesidad.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M07 · Identidad, acceso mensual y administración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Backend y lógica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Implementar las reglas centrales de cuentas y suscripción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Modelo users con status, access_until, password_hash y must_change_password.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existe contraseña en claro ni campo temporary_password.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Hash Argon2id y política de contraseña inicial.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Parámetros configurables y verificados por prueba.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Login con mensajes no enumerativos y rate limit.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intentos quedan auditados sin secretos.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Middleware central de autorización y validación de access_until en UTC.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ejecuta en cada request de contenido.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CRUD administrativo de usuario con RBAC.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Solo administradores autorizados modifican acceso.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Extensión manual de acceso con auditoría before/after.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operación es transaccional y trazable.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Recuperación de contraseña con token único y corto.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inicia sesión automáticamente ni reutiliza token.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MFA obligatorio para administradores.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Las rutas administrativas lo exigen.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Políticas configurables por plan o colección.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duplica reglas en endpoints.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M07-10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Integración futura con pagos mediante eventos idempotentes.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altera el modelo de autorización existente.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M08 · Sesiones y dispositivos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Backend y lógica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Reducir cuentas compartidas sin bloquear por cambios normales de 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Sesiones opacas server-side con cookie __Host-, HttpOnly, Secure y SameSite.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se guardan credenciales en localStorage.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Expiración por inactividad y absoluta; rotación al autenticar y cambiar clave.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sesión anterior no sobrevive a cambios sensibles.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Una sesión interactiva activa por cuenta con cierre de la anterior.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Múltiples pestañas de la misma sesión siguen funcionando.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Registro de dispositivo mediante identificador aleatorio hasheado.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Fingerprint e IP son solo señales auxiliares.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Hasta dos dispositivos registrados, configurable.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límite no está embebido en código.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Challenge de dispositivo nuevo y límites de reenvío.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código expira, es de un uso y se almacena hasheado.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Revocación por sesión, dispositivo, usuario y session_version.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revocación impacta la siguiente request.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Detección de sesiones simultáneas y cambios frecuentes.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Genera score/evento antes de sancionar.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Autoservicio seguro de dispositivos y recuperación.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cambios sensibles requieren reautenticación.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M08-10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Passkeys/TOTP y políticas de riesgo adaptativas.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habilitan por feature flag.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M09 · Carga y procesamiento de documentos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Backend y procesamiento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Transformar originales privados en derivados seguros y operables.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Bucket privado de originales sin ACL pública ni URL permanente.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Pruebas externas no pueden leer ningún original.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Carga administrativa a cuarentena con límites y magic bytes.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Extensiones falsas y tamaños excesivos se rechazan.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Cola de procesamiento idempotente y estados del documento.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Reintentos no duplican derivados ni publican parciales.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Worker aislado, sin red y con límites de CPU, memoria y tiempo.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Un PDF hostil no afecta la API principal.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Rasterizar cada página a imagen maestra privada.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navegador nunca participa de la conversión.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Generar variantes normal/alta y hashes de integridad.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Cantidad de páginas y derivados queda validada.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Publicar solo al completar todo el procesamiento.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Estados failed/rejected nunca aparecen en catálogo.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Antivirus, sanitización de metadatos y límites anti-bomba.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rechazos incluyen motivo administrable.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Generar pirámide de tiles para documentos seleccionados.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activa por feature flag/documento.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Reprocesamiento versionado sin cortar lecturas activas abruptamente.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transición entre versiones es consistente.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M09-11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Pipeline multirregión o procesamiento elástico avanzado.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Solo se adopta con volumen comprobado.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M10 · Entrega protegida y watermark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Backend y seguridad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Entregar únicamente píxeles autorizados, marcados y de vida corta.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Crear viewer_session ligada a usuario, documento, sesión y dispositivo.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puede trasladarse a otra sesión.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Token de página con user, document, page, session, device, audience, jti y exp.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Alterar cualquier claim invalida la solicitud.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Validar cuenta, access_until, sesión, dispositivo y revocación en cada página.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depende del login inicial.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Compositor server-side de watermark visible dentro de los píxeles.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cliente nunca recibe una variante limpia.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Patrón repetido con cuenta, correo oculto, documento, sesión y timestamp.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Una captura puede asociarse a una cuenta.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Entrega WebP/AVIF/JPEG con private, no-store y CORP same-origin.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hay cache compartida ni hotlink funcional.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Rate limit por cuenta, sesión, dispositivo, IP y documento.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scraping rápido es bloqueado y auditado.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Watermark_epoch renovado cada 5-15 minutos.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Nuevas páginas reflejan el epoch vigente.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Uso único de jti en perfiles/documentos de mayor riesgo.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 política se activa sin afectar todo el catálogo.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Entrega por tiles y resolución adaptativa por riesgo.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Conserva validación y watermark en cada fragmento.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M10-11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Marca forense invisible con corrección de errores y peritaje.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valida contra captura, escala, recorte y compresión.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M10-12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Evaluación de DRM comercial.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Incluye prueba técnica, accesibilidad, lock-in y costo total.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M11 · Seguridad, auditoría y detección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Transversal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Prevenir abuso automatizado, responder rápido y conservar evidencia útil.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CSP estricta, HSTS gradual, XFO DENY, nosniff, no-referrer y CORP.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Pruebas automatizadas verifican encabezados.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Protección CSRF en operaciones mutables y CORS cerrado.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Una web externa no ejecuta acciones autenticadas.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Auditoría de login, acceso, administración y revocación.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Incluye actor, acción, objeto, resultado y request_id.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Redacción de cookies, passwords y tokens en logs.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Escaneo de logs no encuentra secretos completos.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Motor inicial de reglas: velocidad, secuencia, concurrencia, dispositivos y tokens.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Cada alerta explica qué señales la produjeron.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Respuesta escalonada: observar, limitar, reautenticar, revocar y suspender.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Una señal aislada no bloquea injustamente.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Panel de eventos y alertas operativas.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El administrador puede investigar y dejar resolución.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Score de riesgo configurable y análisis cruzado entre cuentas.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Los cambios de umbral están auditados.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Pruebas de seguridad recurrentes y gestión de vulnerabilidades.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Hallazgos tienen severidad, dueño y fecha objetivo.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M11-10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SIEM/SOC y retención reforzada de evidencias.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Solo con necesidad operativa o regulatoria.</w:t>
            </w:r>
          </w:p>
        </w:tc>
      </w:tr>
    </w:tbl>
    <w:p>
      <w:r>
        <w:br w:type="page"/>
      </w:r>
    </w:p>
    <w:p>
      <w:pPr>
        <w:pStyle w:val="Heading1"/>
        <w:keepNext/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M12 · Infraestructura, calidad y operación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Capa: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Transversal</w:t>
      </w:r>
    </w:p>
    <w:p>
      <w:pPr>
        <w:keepNext/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17365D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Poner el MVP en producción de forma reproducible, observable y recuperable.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17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Definición de terminado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Entornos separados, configuración por ambiente y secretos gestionados.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hay secretos en repositorio ni frontend.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M12-02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CI con build, lint, pruebas y escaneo de dependencias.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 se despliega un build fallido.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M12-03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Migraciones de base y seeds de desarrollo seguros.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Rollback y restauración se prueban.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M12-04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Observabilidad: logs, métricas, trazas y alertas básicas.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Cada request crítica puede seguirse por request_id.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M12-05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Backups cifrados de base y almacenamiento; prueba de restauración.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RPO/RTO iniciales quedan medidos.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423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M12-06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Pruebas end-to-end del camino crítico.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Login, catálogo, visor, vencimiento y revocación pasan.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M12-07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Pruebas de carga del visor y procesamiento.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conoce capacidad y cuello de botella.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M12-08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Runbooks de incidentes, revocación masiva y worker atascado.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Una persona operadora puede actuar sin improvisar.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B5470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M12-09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Monitoreo de costos de CPU, storage, egreso y logs.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Hay presupuesto y alertas por desviación.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M12-10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SLO 99,5%, pruebas de resiliencia y despliegue gradual.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Errores se contienen y revierten rápidamente.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6941C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7"/>
                <w:szCs w:val="17"/>
              </w:rPr>
              <w:t xml:space="preserve">M12-11</w:t>
            </w:r>
          </w:p>
        </w:tc>
        <w:tc>
          <w:tcPr>
            <w:tcW w:type="dxa" w:w="430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Alta disponibilidad multirregión y recuperación avanzada.</w:t>
            </w:r>
          </w:p>
        </w:tc>
        <w:tc>
          <w:tcPr>
            <w:tcW w:type="dxa" w:w="3510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Se justifica con escala y criticidad.</w:t>
            </w:r>
          </w:p>
        </w:tc>
      </w:tr>
    </w:tbl>
    <w:p>
      <w:r>
        <w:br w:type="page"/>
      </w:r>
    </w:p>
    <w:p>
      <w:pPr>
        <w:pStyle w:val="Heading1"/>
        <w:spacing w:after="12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Dependencias y reglas de secuencia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empezar la API de una pantalla hasta aprobar sus estados y contrato visual.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integrar el visor real hasta que M04 funcione con recursos simulados y manejo de expiración.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M07 y M08 deben estar operativos antes de habilitar cualquier entrega real de M10.</w:t>
      </w:r>
    </w:p>
    <w:p>
      <w:pPr>
        <w:pStyle w:val="ListParagraph"/>
        <w:numPr>
          <w:ilvl w:val="0"/>
          <w:numId w:val="1"/>
        </w:numPr>
        <w:spacing w:after="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M09 nunca publica derivados parciales; M10 solo lee documentos en estado ready.</w:t>
      </w:r>
    </w:p>
    <w:p>
      <w:pPr>
        <w:pStyle w:val="ListParagraph"/>
        <w:numPr>
          <w:ilvl w:val="0"/>
          <w:numId w:val="1"/>
        </w:numPr>
        <w:spacing w:after="16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M11 y M12 son transversales: sus P0 se implementan junto con la primera integración, no al final.</w:t>
      </w:r>
    </w:p>
    <w:p>
      <w:pPr>
        <w:pStyle w:val="Heading1"/>
        <w:spacing w:after="12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Definición global de terminado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tarea está implementada y revisada contra su criterio de aceptación.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Tiene estados de error, carga, vacío y permiso cuando corresponda.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Incluye pruebas proporcionales al riesgo y no rompe el camino crítico.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registra contraseñas, cookies, tokens completos ni contenido protegido.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documentación y el contrato se actualizan en el mismo cambio.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Funciona en desktop y móvil para el viewport objetivo.</w:t>
      </w:r>
    </w:p>
    <w:p>
      <w:pPr>
        <w:pStyle w:val="ListParagraph"/>
        <w:numPr>
          <w:ilvl w:val="0"/>
          <w:numId w:val="1"/>
        </w:numPr>
        <w:spacing w:after="16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Las decisiones sensibles y acciones administrativas quedan auditadas.</w:t>
      </w:r>
    </w:p>
    <w:p>
      <w:pPr>
        <w:pStyle w:val="Heading1"/>
        <w:spacing w:after="12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Supuestos de planificación que quedan configurables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Una sesión interactiva activa por cuenta.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Hasta dos dispositivos registrados, con un solo dispositivo activo a la vez.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Verificación inicial de dispositivo nuevo por correo.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Imágenes completas por página en el MVP; tiles como P2 selectivo.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Watermark visible horneado en servidor; marca forense como P3.</w:t>
      </w:r>
    </w:p>
    <w:p>
      <w:pPr>
        <w:pStyle w:val="ListParagraph"/>
        <w:numPr>
          <w:ilvl w:val="0"/>
          <w:numId w:val="1"/>
        </w:numPr>
        <w:spacing w:after="16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Web responsive; PWA sin offline de material como P3 y app nativa fuera del MVP.</w:t>
      </w:r>
    </w:p>
    <w:p>
      <w:pPr>
        <w:spacing w:after="18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Estos supuestos no se tratan como decisiones irreversibles. Se implementan como configuración o política para poder ajustarlos cuando se definan las reglas comerciales finales.</w:t>
      </w:r>
    </w:p>
    <w:p>
      <w:pPr>
        <w:pStyle w:val="Heading1"/>
        <w:spacing w:after="12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7. Próximo paso recomendado</w:t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Convertir M00 a M05 en el primer tablero de trabajo del frontend. Para cada tarea se agregan responsable, estimación y dependencia inmediata. Al completar H1 y H2 se redacta OpenAPI desde los adaptadores de mocks aprobados y comienza la integración incremental.</w:t>
      </w:r>
    </w:p>
    <w:sectPr>
      <w:headerReference w:type="default" r:id="rId7"/>
      <w:footerReference w:type="default" r:id="rId8"/>
      <w:pgSz w:w="12240" w:h="15840" w:orient="portrait"/>
      <w:pgMar w:top="1152" w:right="1440" w:bottom="1152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Backlog P0-P3  | 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666666"/>
        <w:sz w:val="17"/>
        <w:szCs w:val="17"/>
      </w:rPr>
      <w:t xml:space="preserve">PLAN MVP · PLATAFORMA EDUCATIVA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tareas del MVP - Plataforma educativa</dc:title>
  <dc:creator>Equipo de producto</dc:creator>
  <dc:description>Backlog modular priorizado P0-P3</dc:description>
  <cp:lastModifiedBy>Un-named</cp:lastModifiedBy>
  <cp:revision>1</cp:revision>
  <dcterms:created xsi:type="dcterms:W3CDTF">2026-07-25T15:46:12.927Z</dcterms:created>
  <dcterms:modified xsi:type="dcterms:W3CDTF">2026-07-25T15:46:12.928Z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