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AF83E" w14:textId="77777777" w:rsidR="0050780E" w:rsidRDefault="0050780E" w:rsidP="0050780E">
      <w:pPr>
        <w:pStyle w:val="Heading1"/>
      </w:pPr>
      <w:r>
        <w:t xml:space="preserve">Frontend Implementation Documentation: </w:t>
      </w:r>
      <w:proofErr w:type="spellStart"/>
      <w:r>
        <w:t>SereneMind</w:t>
      </w:r>
      <w:proofErr w:type="spellEnd"/>
    </w:p>
    <w:p w14:paraId="1A025F22" w14:textId="2804F9D7" w:rsidR="0050780E" w:rsidRDefault="0050780E" w:rsidP="0050780E">
      <w:pPr>
        <w:pStyle w:val="NormalWeb"/>
      </w:pPr>
      <w:r>
        <w:rPr>
          <w:b/>
          <w:bCs/>
        </w:rPr>
        <w:t>Date:</w:t>
      </w:r>
      <w:r>
        <w:t xml:space="preserve"> June 4, 2026</w:t>
      </w:r>
      <w:r w:rsidR="00847620">
        <w:br/>
      </w:r>
      <w:r w:rsidR="00847620" w:rsidRPr="00847620">
        <w:rPr>
          <w:b/>
          <w:bCs/>
        </w:rPr>
        <w:t>Presented By:</w:t>
      </w:r>
      <w:r w:rsidR="00847620">
        <w:t xml:space="preserve"> </w:t>
      </w:r>
      <w:proofErr w:type="spellStart"/>
      <w:r w:rsidR="00847620">
        <w:t>Abisha</w:t>
      </w:r>
      <w:proofErr w:type="spellEnd"/>
      <w:r w:rsidR="00847620">
        <w:t xml:space="preserve"> </w:t>
      </w:r>
      <w:proofErr w:type="spellStart"/>
      <w:r w:rsidR="00847620">
        <w:t>Dhungel</w:t>
      </w:r>
      <w:proofErr w:type="spellEnd"/>
      <w:r w:rsidR="00847620">
        <w:t xml:space="preserve"> </w:t>
      </w:r>
    </w:p>
    <w:p w14:paraId="68085173" w14:textId="77777777" w:rsidR="0050780E" w:rsidRDefault="0050780E" w:rsidP="0050780E">
      <w:pPr>
        <w:pStyle w:val="NormalWeb"/>
      </w:pPr>
      <w:r>
        <w:t xml:space="preserve">This document outlines the front-end architecture, user interface (UI) design, and technical implementation of the </w:t>
      </w:r>
      <w:proofErr w:type="spellStart"/>
      <w:r>
        <w:t>SereneMind</w:t>
      </w:r>
      <w:proofErr w:type="spellEnd"/>
      <w:r>
        <w:t xml:space="preserve"> minor project. It serves as a comprehensive guide to the client-side code developed for the application prototype.</w:t>
      </w:r>
    </w:p>
    <w:p w14:paraId="2229882A" w14:textId="77777777" w:rsidR="0050780E" w:rsidRDefault="0050780E" w:rsidP="0050780E">
      <w:pPr>
        <w:pStyle w:val="Heading2"/>
      </w:pPr>
      <w:r>
        <w:t>1. Overview</w:t>
      </w:r>
    </w:p>
    <w:p w14:paraId="2E596F80" w14:textId="77777777" w:rsidR="0050780E" w:rsidRDefault="0050780E" w:rsidP="0050780E">
      <w:pPr>
        <w:pStyle w:val="NormalWeb"/>
      </w:pPr>
      <w:r>
        <w:t xml:space="preserve">The front-end of </w:t>
      </w:r>
      <w:proofErr w:type="spellStart"/>
      <w:r>
        <w:t>SereneMind</w:t>
      </w:r>
      <w:proofErr w:type="spellEnd"/>
      <w:r>
        <w:t xml:space="preserve"> is built as a static, single-page-style application prototype. The primary goal was to create a stigma-free, calming, and intuitive interface for mental health tracking. The application features a modular layout encompassing navigation, mood tracking, journal entry, and conceptual AI chatbot interfaces.</w:t>
      </w:r>
    </w:p>
    <w:p w14:paraId="38175CD7" w14:textId="77777777" w:rsidR="0050780E" w:rsidRDefault="0050780E" w:rsidP="0050780E">
      <w:pPr>
        <w:pStyle w:val="Heading2"/>
      </w:pPr>
      <w:r>
        <w:t>2. Technology Stack</w:t>
      </w:r>
    </w:p>
    <w:p w14:paraId="735167B0" w14:textId="77777777" w:rsidR="0050780E" w:rsidRDefault="0050780E" w:rsidP="0050780E">
      <w:pPr>
        <w:pStyle w:val="NormalWeb"/>
      </w:pPr>
      <w:r>
        <w:t>The front-end utilizes a lightweight, modern technology stack to ensure rapid development and high performance without the need for complex build pipelines (e.g., Webpack or Node modules) during the prototyping phase.</w:t>
      </w:r>
    </w:p>
    <w:p w14:paraId="1503C500" w14:textId="77777777" w:rsidR="0050780E" w:rsidRDefault="0050780E" w:rsidP="0050780E">
      <w:pPr>
        <w:pStyle w:val="NormalWeb"/>
        <w:numPr>
          <w:ilvl w:val="0"/>
          <w:numId w:val="6"/>
        </w:numPr>
      </w:pPr>
      <w:r>
        <w:rPr>
          <w:b/>
          <w:bCs/>
        </w:rPr>
        <w:t>HTML5:</w:t>
      </w:r>
      <w:r>
        <w:t xml:space="preserve"> Semantic markup for structuring the application layout.</w:t>
      </w:r>
    </w:p>
    <w:p w14:paraId="4CA9406E" w14:textId="77777777" w:rsidR="0050780E" w:rsidRDefault="0050780E" w:rsidP="0050780E">
      <w:pPr>
        <w:pStyle w:val="NormalWeb"/>
        <w:numPr>
          <w:ilvl w:val="0"/>
          <w:numId w:val="6"/>
        </w:numPr>
      </w:pPr>
      <w:r>
        <w:rPr>
          <w:b/>
          <w:bCs/>
        </w:rPr>
        <w:t>Tailwind CSS (via CDN):</w:t>
      </w:r>
      <w:r>
        <w:t xml:space="preserve"> A utility-first CSS framework used for styling, layout control (Flexbox/Grid), and responsive design. Tailwind's configuration object is embedded directly into the </w:t>
      </w:r>
      <w:r>
        <w:rPr>
          <w:rStyle w:val="HTMLCode"/>
        </w:rPr>
        <w:t>&lt;head&gt;</w:t>
      </w:r>
      <w:r>
        <w:t xml:space="preserve"> to define custom theme colors and fonts.</w:t>
      </w:r>
    </w:p>
    <w:p w14:paraId="141994FB" w14:textId="77777777" w:rsidR="0050780E" w:rsidRDefault="0050780E" w:rsidP="0050780E">
      <w:pPr>
        <w:pStyle w:val="NormalWeb"/>
        <w:numPr>
          <w:ilvl w:val="0"/>
          <w:numId w:val="6"/>
        </w:numPr>
      </w:pPr>
      <w:r>
        <w:rPr>
          <w:b/>
          <w:bCs/>
        </w:rPr>
        <w:t>Vanilla JavaScript (ES6):</w:t>
      </w:r>
      <w:r>
        <w:t xml:space="preserve"> Used for lightweight DOM manipulation and state management, specifically for the interactive mood tracker.</w:t>
      </w:r>
    </w:p>
    <w:p w14:paraId="34750C91" w14:textId="77777777" w:rsidR="0050780E" w:rsidRDefault="0050780E" w:rsidP="0050780E">
      <w:pPr>
        <w:pStyle w:val="NormalWeb"/>
        <w:numPr>
          <w:ilvl w:val="0"/>
          <w:numId w:val="6"/>
        </w:numPr>
      </w:pPr>
      <w:r>
        <w:rPr>
          <w:b/>
          <w:bCs/>
        </w:rPr>
        <w:t>Google Fonts:</w:t>
      </w:r>
      <w:r>
        <w:t xml:space="preserve"> The "Inter" font family is imported for clean, highly legible typography.</w:t>
      </w:r>
    </w:p>
    <w:p w14:paraId="096FF70A" w14:textId="77777777" w:rsidR="0050780E" w:rsidRDefault="0050780E" w:rsidP="0050780E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FontAwesome</w:t>
      </w:r>
      <w:proofErr w:type="spellEnd"/>
      <w:r>
        <w:rPr>
          <w:b/>
          <w:bCs/>
        </w:rPr>
        <w:t xml:space="preserve"> (via CDN):</w:t>
      </w:r>
      <w:r>
        <w:t xml:space="preserve"> Utilized for scalable vector icons (e.g., user profile, navigation icons, quick tools).</w:t>
      </w:r>
    </w:p>
    <w:p w14:paraId="2764DE60" w14:textId="77777777" w:rsidR="0050780E" w:rsidRDefault="0050780E" w:rsidP="0050780E">
      <w:pPr>
        <w:pStyle w:val="Heading2"/>
      </w:pPr>
      <w:r>
        <w:t>3. Design System &amp; Theming</w:t>
      </w:r>
    </w:p>
    <w:p w14:paraId="63B3D500" w14:textId="77777777" w:rsidR="0050780E" w:rsidRDefault="0050780E" w:rsidP="0050780E">
      <w:pPr>
        <w:pStyle w:val="NormalWeb"/>
      </w:pPr>
      <w:r>
        <w:t>The UI employs a "Serene" design system utilizing color psychology to foster a calming user experience.</w:t>
      </w:r>
    </w:p>
    <w:p w14:paraId="04FF4FD3" w14:textId="77777777" w:rsidR="0050780E" w:rsidRDefault="0050780E" w:rsidP="0050780E">
      <w:pPr>
        <w:pStyle w:val="Heading3"/>
      </w:pPr>
      <w:r>
        <w:t>Custom Color Palette</w:t>
      </w:r>
    </w:p>
    <w:p w14:paraId="51A5F791" w14:textId="77777777" w:rsidR="0050780E" w:rsidRDefault="0050780E" w:rsidP="0050780E">
      <w:pPr>
        <w:pStyle w:val="NormalWeb"/>
      </w:pPr>
      <w:r>
        <w:t>Configured within the Tailwind script, the custom palette relies on natural greens and soft grays:</w:t>
      </w:r>
    </w:p>
    <w:p w14:paraId="67174C11" w14:textId="77777777" w:rsidR="0050780E" w:rsidRDefault="0050780E" w:rsidP="0050780E">
      <w:pPr>
        <w:pStyle w:val="NormalWeb"/>
        <w:numPr>
          <w:ilvl w:val="0"/>
          <w:numId w:val="7"/>
        </w:numPr>
      </w:pPr>
      <w:r>
        <w:rPr>
          <w:b/>
          <w:bCs/>
        </w:rPr>
        <w:t>Brand Green (</w:t>
      </w:r>
      <w:r>
        <w:rPr>
          <w:rStyle w:val="HTMLCode"/>
          <w:b/>
          <w:bCs/>
        </w:rPr>
        <w:t>#638c75</w:t>
      </w:r>
      <w:r>
        <w:rPr>
          <w:b/>
          <w:bCs/>
        </w:rPr>
        <w:t>):</w:t>
      </w:r>
      <w:r>
        <w:t xml:space="preserve"> Used for primary buttons, active states, and emphasis.</w:t>
      </w:r>
    </w:p>
    <w:p w14:paraId="03CE1294" w14:textId="77777777" w:rsidR="0050780E" w:rsidRDefault="0050780E" w:rsidP="0050780E">
      <w:pPr>
        <w:pStyle w:val="NormalWeb"/>
        <w:numPr>
          <w:ilvl w:val="0"/>
          <w:numId w:val="7"/>
        </w:numPr>
      </w:pPr>
      <w:r>
        <w:rPr>
          <w:b/>
          <w:bCs/>
        </w:rPr>
        <w:lastRenderedPageBreak/>
        <w:t>Brand Light (</w:t>
      </w:r>
      <w:r>
        <w:rPr>
          <w:rStyle w:val="HTMLCode"/>
          <w:b/>
          <w:bCs/>
        </w:rPr>
        <w:t>#e6f0eb</w:t>
      </w:r>
      <w:r>
        <w:rPr>
          <w:b/>
          <w:bCs/>
        </w:rPr>
        <w:t>):</w:t>
      </w:r>
      <w:r>
        <w:t xml:space="preserve"> Used for subtle backgrounds on active navigation items and hover states.</w:t>
      </w:r>
    </w:p>
    <w:p w14:paraId="13AB688C" w14:textId="77777777" w:rsidR="0050780E" w:rsidRDefault="0050780E" w:rsidP="0050780E">
      <w:pPr>
        <w:pStyle w:val="NormalWeb"/>
        <w:numPr>
          <w:ilvl w:val="0"/>
          <w:numId w:val="7"/>
        </w:numPr>
      </w:pPr>
      <w:r>
        <w:rPr>
          <w:b/>
          <w:bCs/>
        </w:rPr>
        <w:t>App Background (</w:t>
      </w:r>
      <w:r>
        <w:rPr>
          <w:rStyle w:val="HTMLCode"/>
          <w:b/>
          <w:bCs/>
        </w:rPr>
        <w:t>#f4f7f6</w:t>
      </w:r>
      <w:r>
        <w:rPr>
          <w:b/>
          <w:bCs/>
        </w:rPr>
        <w:t>):</w:t>
      </w:r>
      <w:r>
        <w:t xml:space="preserve"> An off-white, cool gray that reduces eye strain.</w:t>
      </w:r>
    </w:p>
    <w:p w14:paraId="31D67FDA" w14:textId="77777777" w:rsidR="0050780E" w:rsidRDefault="0050780E" w:rsidP="0050780E">
      <w:pPr>
        <w:pStyle w:val="NormalWeb"/>
        <w:numPr>
          <w:ilvl w:val="0"/>
          <w:numId w:val="7"/>
        </w:numPr>
      </w:pPr>
      <w:r>
        <w:rPr>
          <w:b/>
          <w:bCs/>
        </w:rPr>
        <w:t>Text (</w:t>
      </w:r>
      <w:r>
        <w:rPr>
          <w:rStyle w:val="HTMLCode"/>
          <w:b/>
          <w:bCs/>
        </w:rPr>
        <w:t>#2d3748</w:t>
      </w:r>
      <w:r>
        <w:rPr>
          <w:b/>
          <w:bCs/>
        </w:rPr>
        <w:t>):</w:t>
      </w:r>
      <w:r>
        <w:t xml:space="preserve"> A dark slate gray ensuring high contrast readability without the harshness of pure black.</w:t>
      </w:r>
    </w:p>
    <w:p w14:paraId="0CF3A27E" w14:textId="77777777" w:rsidR="0050780E" w:rsidRDefault="0050780E" w:rsidP="0050780E">
      <w:pPr>
        <w:pStyle w:val="NormalWeb"/>
        <w:numPr>
          <w:ilvl w:val="0"/>
          <w:numId w:val="7"/>
        </w:numPr>
      </w:pPr>
      <w:r>
        <w:rPr>
          <w:b/>
          <w:bCs/>
        </w:rPr>
        <w:t>Mood Colors:</w:t>
      </w:r>
      <w:r>
        <w:t xml:space="preserve"> Specific hex codes represent emotional states (e.g., Red </w:t>
      </w:r>
      <w:r>
        <w:rPr>
          <w:rStyle w:val="HTMLCode"/>
        </w:rPr>
        <w:t>#fecaca</w:t>
      </w:r>
      <w:r>
        <w:t xml:space="preserve"> for Sad, Yellow </w:t>
      </w:r>
      <w:r>
        <w:rPr>
          <w:rStyle w:val="HTMLCode"/>
        </w:rPr>
        <w:t>#fdeec8</w:t>
      </w:r>
      <w:r>
        <w:t xml:space="preserve"> for Neutral, Green </w:t>
      </w:r>
      <w:r>
        <w:rPr>
          <w:rStyle w:val="HTMLCode"/>
        </w:rPr>
        <w:t>#c6e5d1</w:t>
      </w:r>
      <w:r>
        <w:t xml:space="preserve"> for Happy).</w:t>
      </w:r>
    </w:p>
    <w:p w14:paraId="79AD7C82" w14:textId="77777777" w:rsidR="0050780E" w:rsidRDefault="0050780E" w:rsidP="0050780E">
      <w:pPr>
        <w:pStyle w:val="Heading3"/>
      </w:pPr>
      <w:r>
        <w:t>Background Image Integration</w:t>
      </w:r>
    </w:p>
    <w:p w14:paraId="0F8E8509" w14:textId="77777777" w:rsidR="0050780E" w:rsidRDefault="0050780E" w:rsidP="0050780E">
      <w:pPr>
        <w:pStyle w:val="NormalWeb"/>
      </w:pPr>
      <w:r>
        <w:t>To incorporate the provided botanical JPEG (</w:t>
      </w:r>
      <w:r>
        <w:rPr>
          <w:rStyle w:val="HTMLCode"/>
        </w:rPr>
        <w:t>plants-bg.jpg</w:t>
      </w:r>
      <w:r>
        <w:t>) seamlessly without its white background clashing with the app's off-white canvas, CSS blend modes were employed.</w:t>
      </w:r>
    </w:p>
    <w:p w14:paraId="69925CD8" w14:textId="77777777" w:rsidR="0050780E" w:rsidRDefault="0050780E" w:rsidP="0050780E">
      <w:pPr>
        <w:pStyle w:val="NormalWeb"/>
        <w:numPr>
          <w:ilvl w:val="0"/>
          <w:numId w:val="8"/>
        </w:numPr>
      </w:pPr>
      <w:r>
        <w:rPr>
          <w:b/>
          <w:bCs/>
        </w:rPr>
        <w:t>Technique:</w:t>
      </w:r>
      <w:r>
        <w:t xml:space="preserve"> </w:t>
      </w:r>
      <w:r>
        <w:rPr>
          <w:rStyle w:val="HTMLCode"/>
        </w:rPr>
        <w:t>mix-blend-mode: multiply;</w:t>
      </w:r>
    </w:p>
    <w:p w14:paraId="2F00BB9D" w14:textId="77777777" w:rsidR="0050780E" w:rsidRDefault="0050780E" w:rsidP="0050780E">
      <w:pPr>
        <w:pStyle w:val="NormalWeb"/>
        <w:numPr>
          <w:ilvl w:val="0"/>
          <w:numId w:val="8"/>
        </w:numPr>
      </w:pPr>
      <w:r>
        <w:rPr>
          <w:b/>
          <w:bCs/>
        </w:rPr>
        <w:t>Result:</w:t>
      </w:r>
      <w:r>
        <w:t xml:space="preserve"> This CSS property multiplies the colors of the image with the background color (</w:t>
      </w:r>
      <w:r>
        <w:rPr>
          <w:rStyle w:val="HTMLCode"/>
        </w:rPr>
        <w:t>#f4f7f6</w:t>
      </w:r>
      <w:r>
        <w:t>), effectively treating the white space in the JPEG as transparent and leaving only the plant graphics visible in the bottom corners.</w:t>
      </w:r>
    </w:p>
    <w:p w14:paraId="4A2A3427" w14:textId="77777777" w:rsidR="0050780E" w:rsidRDefault="0050780E" w:rsidP="0050780E">
      <w:pPr>
        <w:pStyle w:val="Heading2"/>
      </w:pPr>
      <w:r>
        <w:t>4. Core Component Implementation</w:t>
      </w:r>
    </w:p>
    <w:p w14:paraId="501F85E6" w14:textId="77777777" w:rsidR="0050780E" w:rsidRDefault="0050780E" w:rsidP="0050780E">
      <w:pPr>
        <w:pStyle w:val="Heading3"/>
      </w:pPr>
      <w:r>
        <w:t>4.1 Navigation (Header &amp; Sidebar)</w:t>
      </w:r>
    </w:p>
    <w:p w14:paraId="64609834" w14:textId="77777777" w:rsidR="0050780E" w:rsidRDefault="0050780E" w:rsidP="0050780E">
      <w:pPr>
        <w:pStyle w:val="NormalWeb"/>
        <w:numPr>
          <w:ilvl w:val="0"/>
          <w:numId w:val="9"/>
        </w:numPr>
      </w:pPr>
      <w:r>
        <w:rPr>
          <w:b/>
          <w:bCs/>
        </w:rPr>
        <w:t>Header:</w:t>
      </w:r>
      <w:r>
        <w:t xml:space="preserve"> Built using CSS Flexbox (</w:t>
      </w:r>
      <w:r>
        <w:rPr>
          <w:rStyle w:val="HTMLCode"/>
        </w:rPr>
        <w:t>flex justify-between items-center</w:t>
      </w:r>
      <w:r>
        <w:t>). It integrates the custom logo (</w:t>
      </w:r>
      <w:r>
        <w:rPr>
          <w:rStyle w:val="HTMLCode"/>
        </w:rPr>
        <w:t>image_4d75ee.jpg</w:t>
      </w:r>
      <w:r>
        <w:t xml:space="preserve">), horizontal navigation links, and a user profile snippet. The logo image utilizes </w:t>
      </w:r>
      <w:r>
        <w:rPr>
          <w:rStyle w:val="HTMLCode"/>
        </w:rPr>
        <w:t>object-contain</w:t>
      </w:r>
      <w:r>
        <w:t xml:space="preserve"> and </w:t>
      </w:r>
      <w:r>
        <w:rPr>
          <w:rStyle w:val="HTMLCode"/>
        </w:rPr>
        <w:t>h-10</w:t>
      </w:r>
      <w:r>
        <w:t xml:space="preserve"> to scale proportionally.</w:t>
      </w:r>
    </w:p>
    <w:p w14:paraId="68BBDFF3" w14:textId="77777777" w:rsidR="0050780E" w:rsidRDefault="0050780E" w:rsidP="0050780E">
      <w:pPr>
        <w:pStyle w:val="NormalWeb"/>
        <w:numPr>
          <w:ilvl w:val="0"/>
          <w:numId w:val="9"/>
        </w:numPr>
      </w:pPr>
      <w:r>
        <w:rPr>
          <w:b/>
          <w:bCs/>
        </w:rPr>
        <w:t>Sidebar:</w:t>
      </w:r>
      <w:r>
        <w:t xml:space="preserve"> Positioned on the left utilizing a CSS Grid layout on desktop displays. It contains quick-access navigation links adorned with </w:t>
      </w:r>
      <w:proofErr w:type="spellStart"/>
      <w:r>
        <w:t>FontAwesome</w:t>
      </w:r>
      <w:proofErr w:type="spellEnd"/>
      <w:r>
        <w:t xml:space="preserve"> icons. Hover states (</w:t>
      </w:r>
      <w:r>
        <w:rPr>
          <w:rStyle w:val="HTMLCode"/>
        </w:rPr>
        <w:t>hover:bg-gray-50</w:t>
      </w:r>
      <w:r>
        <w:t>) provide immediate visual feedback.</w:t>
      </w:r>
    </w:p>
    <w:p w14:paraId="0A8B5E0C" w14:textId="77777777" w:rsidR="0050780E" w:rsidRDefault="0050780E" w:rsidP="0050780E">
      <w:pPr>
        <w:pStyle w:val="Heading3"/>
      </w:pPr>
      <w:r>
        <w:t>4.2 Daily Wellness Snapshot (Mood Tracker)</w:t>
      </w:r>
    </w:p>
    <w:p w14:paraId="1FA3B400" w14:textId="77777777" w:rsidR="0050780E" w:rsidRDefault="0050780E" w:rsidP="0050780E">
      <w:pPr>
        <w:pStyle w:val="NormalWeb"/>
      </w:pPr>
      <w:r>
        <w:t>The mood tracker allows users to log their emotional state via five distinct emojis.</w:t>
      </w:r>
    </w:p>
    <w:p w14:paraId="663D1BF8" w14:textId="77777777" w:rsidR="0050780E" w:rsidRDefault="0050780E" w:rsidP="0050780E">
      <w:pPr>
        <w:pStyle w:val="NormalWeb"/>
        <w:numPr>
          <w:ilvl w:val="0"/>
          <w:numId w:val="10"/>
        </w:numPr>
      </w:pPr>
      <w:r>
        <w:rPr>
          <w:b/>
          <w:bCs/>
        </w:rPr>
        <w:t>UI Layout:</w:t>
      </w:r>
      <w:r>
        <w:t xml:space="preserve"> Flexbox is used to space the emojis evenly. Each emoji sits in a circular container with an initial opacity of 50%.</w:t>
      </w:r>
    </w:p>
    <w:p w14:paraId="5166ED3B" w14:textId="77777777" w:rsidR="0050780E" w:rsidRDefault="0050780E" w:rsidP="0050780E">
      <w:pPr>
        <w:pStyle w:val="NormalWeb"/>
        <w:numPr>
          <w:ilvl w:val="0"/>
          <w:numId w:val="10"/>
        </w:numPr>
      </w:pPr>
      <w:r>
        <w:rPr>
          <w:b/>
          <w:bCs/>
        </w:rPr>
        <w:t>JavaScript Interactivity:</w:t>
      </w:r>
      <w:r>
        <w:t xml:space="preserve"> A custom </w:t>
      </w:r>
      <w:proofErr w:type="spellStart"/>
      <w:r>
        <w:rPr>
          <w:rStyle w:val="HTMLCode"/>
        </w:rPr>
        <w:t>selectMood</w:t>
      </w:r>
      <w:proofErr w:type="spellEnd"/>
      <w:r>
        <w:rPr>
          <w:rStyle w:val="HTMLCode"/>
        </w:rPr>
        <w:t>(element)</w:t>
      </w:r>
      <w:r>
        <w:t xml:space="preserve"> function is triggered </w:t>
      </w:r>
      <w:r>
        <w:rPr>
          <w:rStyle w:val="HTMLCode"/>
        </w:rPr>
        <w:t>onclick</w:t>
      </w:r>
      <w:r>
        <w:t>.</w:t>
      </w:r>
    </w:p>
    <w:p w14:paraId="74A7DF1A" w14:textId="77777777" w:rsidR="0050780E" w:rsidRDefault="0050780E" w:rsidP="0050780E">
      <w:pPr>
        <w:pStyle w:val="NormalWeb"/>
        <w:numPr>
          <w:ilvl w:val="1"/>
          <w:numId w:val="10"/>
        </w:numPr>
      </w:pPr>
      <w:r>
        <w:t>It resets all mood containers by removing active Tailwind classes (</w:t>
      </w:r>
      <w:r>
        <w:rPr>
          <w:rStyle w:val="HTMLCode"/>
        </w:rPr>
        <w:t>scale-110</w:t>
      </w:r>
      <w:r>
        <w:t xml:space="preserve">, </w:t>
      </w:r>
      <w:r>
        <w:rPr>
          <w:rStyle w:val="HTMLCode"/>
        </w:rPr>
        <w:t>opacity-100</w:t>
      </w:r>
      <w:r>
        <w:t xml:space="preserve">, </w:t>
      </w:r>
      <w:r>
        <w:rPr>
          <w:rStyle w:val="HTMLCode"/>
        </w:rPr>
        <w:t>ring-2</w:t>
      </w:r>
      <w:r>
        <w:t>).</w:t>
      </w:r>
    </w:p>
    <w:p w14:paraId="6726CD26" w14:textId="77777777" w:rsidR="0050780E" w:rsidRDefault="0050780E" w:rsidP="0050780E">
      <w:pPr>
        <w:pStyle w:val="NormalWeb"/>
        <w:numPr>
          <w:ilvl w:val="1"/>
          <w:numId w:val="10"/>
        </w:numPr>
      </w:pPr>
      <w:r>
        <w:t>It identifies the clicked element and applies the active classes to enlarge the emoji and bring it to full opacity.</w:t>
      </w:r>
    </w:p>
    <w:p w14:paraId="56990970" w14:textId="77777777" w:rsidR="0050780E" w:rsidRDefault="0050780E" w:rsidP="0050780E">
      <w:pPr>
        <w:pStyle w:val="NormalWeb"/>
        <w:numPr>
          <w:ilvl w:val="1"/>
          <w:numId w:val="10"/>
        </w:numPr>
      </w:pPr>
      <w:r>
        <w:t xml:space="preserve">It dynamically reveals the corresponding text label (e.g., "Sad", "Happy") while keeping unselected labels visually hidden using the </w:t>
      </w:r>
      <w:r>
        <w:rPr>
          <w:rStyle w:val="HTMLCode"/>
        </w:rPr>
        <w:t>text-transparent</w:t>
      </w:r>
      <w:r>
        <w:t xml:space="preserve"> utility.</w:t>
      </w:r>
    </w:p>
    <w:p w14:paraId="480BF756" w14:textId="77777777" w:rsidR="0050780E" w:rsidRDefault="0050780E" w:rsidP="0050780E">
      <w:pPr>
        <w:pStyle w:val="Heading3"/>
      </w:pPr>
      <w:r>
        <w:lastRenderedPageBreak/>
        <w:t>4.3 Journal Feed &amp; Entry Interface</w:t>
      </w:r>
    </w:p>
    <w:p w14:paraId="0E1C7C6E" w14:textId="77777777" w:rsidR="0050780E" w:rsidRDefault="0050780E" w:rsidP="0050780E">
      <w:pPr>
        <w:pStyle w:val="NormalWeb"/>
        <w:numPr>
          <w:ilvl w:val="0"/>
          <w:numId w:val="11"/>
        </w:numPr>
      </w:pPr>
      <w:r>
        <w:rPr>
          <w:b/>
          <w:bCs/>
        </w:rPr>
        <w:t>Feed Cards:</w:t>
      </w:r>
      <w:r>
        <w:t xml:space="preserve"> Journal entries are displayed as stacked cards. Status dots (colored using the mood palette) provide a quick visual indicator of the entry's emotional context. Flexbox is used to align the date, title, preview text, and tags.</w:t>
      </w:r>
    </w:p>
    <w:p w14:paraId="75DE47CC" w14:textId="77777777" w:rsidR="0050780E" w:rsidRDefault="0050780E" w:rsidP="0050780E">
      <w:pPr>
        <w:pStyle w:val="NormalWeb"/>
        <w:numPr>
          <w:ilvl w:val="0"/>
          <w:numId w:val="11"/>
        </w:numPr>
      </w:pPr>
      <w:r>
        <w:rPr>
          <w:b/>
          <w:bCs/>
        </w:rPr>
        <w:t>Entry Form:</w:t>
      </w:r>
      <w:r>
        <w:t xml:space="preserve"> The new reflection area uses custom-styled inputs (</w:t>
      </w:r>
      <w:r>
        <w:rPr>
          <w:rStyle w:val="HTMLCode"/>
        </w:rPr>
        <w:t>light-input</w:t>
      </w:r>
      <w:r>
        <w:t xml:space="preserve"> class) that transition border colors on focus (</w:t>
      </w:r>
      <w:proofErr w:type="spellStart"/>
      <w:proofErr w:type="gramStart"/>
      <w:r>
        <w:rPr>
          <w:rStyle w:val="HTMLCode"/>
        </w:rPr>
        <w:t>focus:border</w:t>
      </w:r>
      <w:proofErr w:type="gramEnd"/>
      <w:r>
        <w:rPr>
          <w:rStyle w:val="HTMLCode"/>
        </w:rPr>
        <w:t>-brand-green</w:t>
      </w:r>
      <w:proofErr w:type="spellEnd"/>
      <w:r>
        <w:t>). A customized SVG arrow replaces the default browser dropdown arrow for the mood filter select box.</w:t>
      </w:r>
    </w:p>
    <w:p w14:paraId="6B755405" w14:textId="77777777" w:rsidR="0050780E" w:rsidRDefault="0050780E" w:rsidP="0050780E">
      <w:pPr>
        <w:pStyle w:val="Heading3"/>
      </w:pPr>
      <w:r>
        <w:t>4.4 Conceptual Features (Chatbot &amp; Insights)</w:t>
      </w:r>
    </w:p>
    <w:p w14:paraId="0F2527D9" w14:textId="77777777" w:rsidR="0050780E" w:rsidRDefault="0050780E" w:rsidP="0050780E">
      <w:pPr>
        <w:pStyle w:val="NormalWeb"/>
        <w:numPr>
          <w:ilvl w:val="0"/>
          <w:numId w:val="12"/>
        </w:numPr>
      </w:pPr>
      <w:r>
        <w:rPr>
          <w:b/>
          <w:bCs/>
        </w:rPr>
        <w:t>AI Chatbot Assistant:</w:t>
      </w:r>
      <w:r>
        <w:t xml:space="preserve"> A mockup of a chat interface utilizing an absolute positioned send button within a relative input container. The chat bubbles use border-radius manipulation (</w:t>
      </w:r>
      <w:r>
        <w:rPr>
          <w:rStyle w:val="HTMLCode"/>
        </w:rPr>
        <w:t>rounded-</w:t>
      </w:r>
      <w:proofErr w:type="spellStart"/>
      <w:r>
        <w:rPr>
          <w:rStyle w:val="HTMLCode"/>
        </w:rPr>
        <w:t>tl</w:t>
      </w:r>
      <w:proofErr w:type="spellEnd"/>
      <w:r>
        <w:rPr>
          <w:rStyle w:val="HTMLCode"/>
        </w:rPr>
        <w:t>-none</w:t>
      </w:r>
      <w:r>
        <w:t xml:space="preserve">, </w:t>
      </w:r>
      <w:r>
        <w:rPr>
          <w:rStyle w:val="HTMLCode"/>
        </w:rPr>
        <w:t>rounded-bl-xl</w:t>
      </w:r>
      <w:r>
        <w:t>) to mimic typical messaging app UI.</w:t>
      </w:r>
    </w:p>
    <w:p w14:paraId="1F767631" w14:textId="77777777" w:rsidR="0050780E" w:rsidRDefault="0050780E" w:rsidP="0050780E">
      <w:pPr>
        <w:pStyle w:val="NormalWeb"/>
        <w:numPr>
          <w:ilvl w:val="0"/>
          <w:numId w:val="12"/>
        </w:numPr>
      </w:pPr>
      <w:r>
        <w:rPr>
          <w:b/>
          <w:bCs/>
        </w:rPr>
        <w:t>Personal Insights:</w:t>
      </w:r>
      <w:r>
        <w:t xml:space="preserve"> A simple, high-contrast banner utilizing a light green background and dark green icon box to draw attention to automated feedback.</w:t>
      </w:r>
    </w:p>
    <w:p w14:paraId="1EA0FEC9" w14:textId="77777777" w:rsidR="0050780E" w:rsidRDefault="0050780E" w:rsidP="0050780E">
      <w:pPr>
        <w:pStyle w:val="Heading2"/>
      </w:pPr>
      <w:r>
        <w:t>5. Responsive Design Strategy</w:t>
      </w:r>
    </w:p>
    <w:p w14:paraId="215B155A" w14:textId="77777777" w:rsidR="0050780E" w:rsidRDefault="0050780E" w:rsidP="0050780E">
      <w:pPr>
        <w:pStyle w:val="NormalWeb"/>
      </w:pPr>
      <w:r>
        <w:t>The application is entirely mobile-responsive, relying on Tailwind's mobile-first breakpoint system:</w:t>
      </w:r>
    </w:p>
    <w:p w14:paraId="3E4ED73E" w14:textId="77777777" w:rsidR="0050780E" w:rsidRDefault="0050780E" w:rsidP="0050780E">
      <w:pPr>
        <w:pStyle w:val="NormalWeb"/>
        <w:numPr>
          <w:ilvl w:val="0"/>
          <w:numId w:val="13"/>
        </w:numPr>
      </w:pPr>
      <w:r>
        <w:rPr>
          <w:b/>
          <w:bCs/>
        </w:rPr>
        <w:t>Grid System:</w:t>
      </w:r>
      <w:r>
        <w:t xml:space="preserve"> The main content wrapper switches from a single-column flex layout on mobile to a multi-column CSS Grid on larger screens (</w:t>
      </w:r>
      <w:r>
        <w:rPr>
          <w:rStyle w:val="HTMLCode"/>
        </w:rPr>
        <w:t xml:space="preserve">grid-cols-1 </w:t>
      </w:r>
      <w:proofErr w:type="gramStart"/>
      <w:r>
        <w:rPr>
          <w:rStyle w:val="HTMLCode"/>
        </w:rPr>
        <w:t>md:grid</w:t>
      </w:r>
      <w:proofErr w:type="gramEnd"/>
      <w:r>
        <w:rPr>
          <w:rStyle w:val="HTMLCode"/>
        </w:rPr>
        <w:t>-cols-2 lg:grid-cols-3</w:t>
      </w:r>
      <w:r>
        <w:t>).</w:t>
      </w:r>
    </w:p>
    <w:p w14:paraId="71A42C2E" w14:textId="77777777" w:rsidR="0050780E" w:rsidRDefault="0050780E" w:rsidP="0050780E">
      <w:pPr>
        <w:pStyle w:val="NormalWeb"/>
        <w:numPr>
          <w:ilvl w:val="0"/>
          <w:numId w:val="13"/>
        </w:numPr>
      </w:pPr>
      <w:r>
        <w:rPr>
          <w:b/>
          <w:bCs/>
        </w:rPr>
        <w:t>Navigation:</w:t>
      </w:r>
      <w:r>
        <w:t xml:space="preserve"> Top navigation links are hidden on smaller screens (</w:t>
      </w:r>
      <w:r>
        <w:rPr>
          <w:rStyle w:val="HTMLCode"/>
        </w:rPr>
        <w:t xml:space="preserve">hidden </w:t>
      </w:r>
      <w:proofErr w:type="spellStart"/>
      <w:proofErr w:type="gramStart"/>
      <w:r>
        <w:rPr>
          <w:rStyle w:val="HTMLCode"/>
        </w:rPr>
        <w:t>lg:flex</w:t>
      </w:r>
      <w:proofErr w:type="spellEnd"/>
      <w:proofErr w:type="gramEnd"/>
      <w:r>
        <w:t>) to prevent crowding, suggesting a hamburger menu approach for future mobile iterations.</w:t>
      </w:r>
    </w:p>
    <w:p w14:paraId="423FC591" w14:textId="77777777" w:rsidR="0050780E" w:rsidRDefault="0050780E" w:rsidP="0050780E">
      <w:pPr>
        <w:pStyle w:val="NormalWeb"/>
        <w:numPr>
          <w:ilvl w:val="0"/>
          <w:numId w:val="13"/>
        </w:numPr>
      </w:pPr>
      <w:r>
        <w:rPr>
          <w:b/>
          <w:bCs/>
        </w:rPr>
        <w:t>Card Shadows:</w:t>
      </w:r>
      <w:r>
        <w:t xml:space="preserve"> Custom soft shadows (</w:t>
      </w:r>
      <w:r>
        <w:rPr>
          <w:rStyle w:val="HTMLCode"/>
        </w:rPr>
        <w:t xml:space="preserve">box-shadow: 0 4px 12px </w:t>
      </w:r>
      <w:proofErr w:type="spellStart"/>
      <w:proofErr w:type="gramStart"/>
      <w:r>
        <w:rPr>
          <w:rStyle w:val="HTMLCode"/>
        </w:rPr>
        <w:t>rgba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0,0,0,0.03)</w:t>
      </w:r>
      <w:r>
        <w:t>) are applied uniformly to all dashboard cards, ensuring depth and separation from the background regardless of screen size.</w:t>
      </w:r>
    </w:p>
    <w:p w14:paraId="4633E88B" w14:textId="77777777" w:rsidR="00E972D7" w:rsidRDefault="00E972D7"/>
    <w:sectPr w:rsidR="00E972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E7401"/>
    <w:multiLevelType w:val="multilevel"/>
    <w:tmpl w:val="14D2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C1E81"/>
    <w:multiLevelType w:val="multilevel"/>
    <w:tmpl w:val="FF60C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90D8B"/>
    <w:multiLevelType w:val="multilevel"/>
    <w:tmpl w:val="79040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A2E7A"/>
    <w:multiLevelType w:val="multilevel"/>
    <w:tmpl w:val="5910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360709"/>
    <w:multiLevelType w:val="multilevel"/>
    <w:tmpl w:val="2532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B05A4"/>
    <w:multiLevelType w:val="multilevel"/>
    <w:tmpl w:val="20188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6511A9"/>
    <w:multiLevelType w:val="multilevel"/>
    <w:tmpl w:val="58926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8505A8"/>
    <w:multiLevelType w:val="multilevel"/>
    <w:tmpl w:val="3B604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F1A4F"/>
    <w:multiLevelType w:val="multilevel"/>
    <w:tmpl w:val="E0C0A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7387F"/>
    <w:multiLevelType w:val="multilevel"/>
    <w:tmpl w:val="45AE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0B07AE"/>
    <w:multiLevelType w:val="multilevel"/>
    <w:tmpl w:val="A50A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E00271"/>
    <w:multiLevelType w:val="multilevel"/>
    <w:tmpl w:val="C4D6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F11A70"/>
    <w:multiLevelType w:val="multilevel"/>
    <w:tmpl w:val="CA7E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</w:num>
  <w:num w:numId="3">
    <w:abstractNumId w:val="5"/>
  </w:num>
  <w:num w:numId="4">
    <w:abstractNumId w:val="10"/>
  </w:num>
  <w:num w:numId="5">
    <w:abstractNumId w:val="11"/>
  </w:num>
  <w:num w:numId="6">
    <w:abstractNumId w:val="4"/>
  </w:num>
  <w:num w:numId="7">
    <w:abstractNumId w:val="8"/>
  </w:num>
  <w:num w:numId="8">
    <w:abstractNumId w:val="6"/>
  </w:num>
  <w:num w:numId="9">
    <w:abstractNumId w:val="7"/>
  </w:num>
  <w:num w:numId="10">
    <w:abstractNumId w:val="2"/>
  </w:num>
  <w:num w:numId="11">
    <w:abstractNumId w:val="0"/>
  </w:num>
  <w:num w:numId="12">
    <w:abstractNumId w:val="3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80E"/>
    <w:rsid w:val="002250DF"/>
    <w:rsid w:val="003518A4"/>
    <w:rsid w:val="0050780E"/>
    <w:rsid w:val="00847620"/>
    <w:rsid w:val="008F4721"/>
    <w:rsid w:val="00E97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DF0A8"/>
  <w15:chartTrackingRefBased/>
  <w15:docId w15:val="{F47F195E-461D-40C9-8FBC-88D39A247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0780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0780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078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80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0780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0780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078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0780E"/>
    <w:rPr>
      <w:rFonts w:ascii="Courier New" w:eastAsia="Times New Roman" w:hAnsi="Courier New" w:cs="Courier New"/>
      <w:sz w:val="20"/>
      <w:szCs w:val="20"/>
    </w:rPr>
  </w:style>
  <w:style w:type="character" w:customStyle="1" w:styleId="ng-tns-c3927932032-470">
    <w:name w:val="ng-tns-c3927932032-470"/>
    <w:basedOn w:val="DefaultParagraphFont"/>
    <w:rsid w:val="0050780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078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0780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98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7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06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2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845</Words>
  <Characters>4819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2026-06-04T09:54:00Z</dcterms:created>
  <dcterms:modified xsi:type="dcterms:W3CDTF">2026-06-04T10:06:00Z</dcterms:modified>
</cp:coreProperties>
</file>