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3A5C"/>
          <w:sz w:val="40"/>
        </w:rPr>
        <w:t>Blockchain Based Employment Platform</w:t>
        <w:br/>
        <w:t>for Industrial and Service Workforce</w:t>
      </w:r>
    </w:p>
    <w:p/>
    <w:p>
      <w:pPr>
        <w:jc w:val="center"/>
      </w:pPr>
      <w:r>
        <w:t>Sargam Puram [B15]  |  Tejas Shinde [B28]  |  Kartik Shingde [B29]  |  Kranti Zagade [B44]</w:t>
        <w:br/>
        <w:t>Guide: Dr. Nikita Kulkarni</w:t>
      </w:r>
    </w:p>
    <w:p>
      <w:r>
        <w:br w:type="page"/>
      </w:r>
    </w:p>
    <w:p>
      <w:pPr>
        <w:pStyle w:val="Heading1"/>
      </w:pPr>
      <w:r>
        <w:rPr>
          <w:color w:val="1B3A5C"/>
        </w:rPr>
        <w:t>Abstract</w:t>
      </w:r>
    </w:p>
    <w:p>
      <w:r>
        <w:rPr>
          <w:b w:val="0"/>
          <w:i w:val="0"/>
          <w:sz w:val="21"/>
        </w:rPr>
        <w:t>This project proposes a Blockchain Based Employment Platform for Industrial and Service Workforce to overcome challenges such as lack of transparency, delayed payments, and dependency on intermediaries. The system enables secure and direct interaction between workers and employers using blockchain technology. Smart contracts automate job agreements and payment processes, ensuring fairness and trust. The platform provides transparent, tamper-proof employment records on the Solana blockchain and improves efficiency in workforce management. The backend Node.js/Express server handles off-chain data while the React.js frontend provides an intuitive, Web3-enabled interface for workers, employers, and administrators.</w:t>
      </w:r>
    </w:p>
    <w:p>
      <w:pPr>
        <w:pStyle w:val="Heading1"/>
      </w:pPr>
      <w:r>
        <w:rPr>
          <w:color w:val="1B3A5C"/>
        </w:rPr>
        <w:t>1. Introduction</w:t>
      </w:r>
    </w:p>
    <w:p>
      <w:r>
        <w:rPr>
          <w:b w:val="0"/>
          <w:i w:val="0"/>
          <w:sz w:val="21"/>
        </w:rPr>
        <w:t>Industrial and service workforce forms the backbone of economic growth, yet workers often face issues such as job insecurity, unfair wages, and delayed payments. Traditional employment systems are centralized and rely on intermediaries, which leads to lack of transparency and trust. Blockchain technology offers a decentralized and secure solution to these problems.</w:t>
      </w:r>
    </w:p>
    <w:p>
      <w:r>
        <w:rPr>
          <w:b w:val="0"/>
          <w:i w:val="0"/>
          <w:sz w:val="21"/>
        </w:rPr>
        <w:t>This project, DeWages Network, designs a blockchain-based employment platform on the Solana network that connects workers and employers directly. A Rust smart contract (Anchor framework) acts as the trustless escrow and agreement engine while a Node.js backend and React frontend provide an accessible web-based experience.</w:t>
      </w:r>
    </w:p>
    <w:p>
      <w:pPr>
        <w:pStyle w:val="Heading1"/>
      </w:pPr>
      <w:r>
        <w:rPr>
          <w:color w:val="1B3A5C"/>
        </w:rPr>
        <w:t>2. Scope and Methodology</w:t>
      </w:r>
    </w:p>
    <w:p>
      <w:pPr>
        <w:pStyle w:val="Heading2"/>
      </w:pPr>
      <w:r>
        <w:rPr>
          <w:color w:val="1B3A5C"/>
        </w:rPr>
        <w:t>2.1 Scope</w:t>
      </w:r>
    </w:p>
    <w:p>
      <w:pPr>
        <w:pStyle w:val="ListBullet"/>
      </w:pPr>
      <w:r>
        <w:rPr>
          <w:sz w:val="20"/>
        </w:rPr>
        <w:t>Employment Management: Decentralized platform for job posting, selection, and employment agreements.</w:t>
      </w:r>
    </w:p>
    <w:p>
      <w:pPr>
        <w:pStyle w:val="ListBullet"/>
      </w:pPr>
      <w:r>
        <w:rPr>
          <w:sz w:val="20"/>
        </w:rPr>
        <w:t>Transaction Transparency: Secure, tamper-proof payment records on Solana blockchain.</w:t>
      </w:r>
    </w:p>
    <w:p>
      <w:pPr>
        <w:pStyle w:val="ListBullet"/>
      </w:pPr>
      <w:r>
        <w:rPr>
          <w:sz w:val="20"/>
        </w:rPr>
        <w:t>Target Users: Industrial workers, service workers, and small-to-medium organizations.</w:t>
      </w:r>
    </w:p>
    <w:p>
      <w:pPr>
        <w:pStyle w:val="ListBullet"/>
      </w:pPr>
      <w:r>
        <w:rPr>
          <w:sz w:val="20"/>
        </w:rPr>
        <w:t>Supported Job Categories: Construction, Delivery, Domestic Help, Event Staffing, Agriculture, Cleaning, Security.</w:t>
      </w:r>
    </w:p>
    <w:p>
      <w:pPr>
        <w:pStyle w:val="Heading2"/>
      </w:pPr>
      <w:r>
        <w:rPr>
          <w:color w:val="1B3A5C"/>
        </w:rPr>
        <w:t>2.2 Methodology</w:t>
      </w:r>
    </w:p>
    <w:p>
      <w:pPr>
        <w:pStyle w:val="ListBullet"/>
      </w:pPr>
      <w:r>
        <w:rPr>
          <w:sz w:val="20"/>
        </w:rPr>
        <w:t>Architecture: Hybrid Web3 — Solana on-chain smart contract + off-chain Node.js API + React frontend.</w:t>
      </w:r>
    </w:p>
    <w:p>
      <w:pPr>
        <w:pStyle w:val="ListBullet"/>
      </w:pPr>
      <w:r>
        <w:rPr>
          <w:sz w:val="20"/>
        </w:rPr>
        <w:t>Blockchain Platform: Solana (Program ID: 3detc4UfYvz14NqdUdM6698ziVNMEEaSHHVhZiGKM4NJ).</w:t>
      </w:r>
    </w:p>
    <w:p>
      <w:pPr>
        <w:pStyle w:val="ListBullet"/>
      </w:pPr>
      <w:r>
        <w:rPr>
          <w:sz w:val="20"/>
        </w:rPr>
        <w:t>Smart Contract Language: Rust with Anchor framework.</w:t>
      </w:r>
    </w:p>
    <w:p>
      <w:pPr>
        <w:pStyle w:val="ListBullet"/>
      </w:pPr>
      <w:r>
        <w:rPr>
          <w:sz w:val="20"/>
        </w:rPr>
        <w:t>Backend: Node.js / Express.js with MongoDB (Mongoose ODM).</w:t>
      </w:r>
    </w:p>
    <w:p>
      <w:pPr>
        <w:pStyle w:val="ListBullet"/>
      </w:pPr>
      <w:r>
        <w:rPr>
          <w:sz w:val="20"/>
        </w:rPr>
        <w:t>Frontend: React 18 + Vite + TailwindCSS + Solana Wallet Adapter.</w:t>
      </w:r>
    </w:p>
    <w:p>
      <w:r>
        <w:br w:type="page"/>
      </w:r>
    </w:p>
    <w:p>
      <w:pPr>
        <w:pStyle w:val="Heading1"/>
      </w:pPr>
      <w:r>
        <w:rPr>
          <w:color w:val="1B3A5C"/>
        </w:rPr>
        <w:t>3. Coding / Implementation</w:t>
      </w:r>
    </w:p>
    <w:p>
      <w:pPr>
        <w:pStyle w:val="Heading2"/>
      </w:pPr>
      <w:r>
        <w:rPr>
          <w:color w:val="1B3A5C"/>
        </w:rPr>
        <w:t>i. Architecture &amp; Design</w:t>
      </w:r>
    </w:p>
    <w:p>
      <w:r>
        <w:rPr>
          <w:b/>
          <w:i w:val="0"/>
          <w:sz w:val="21"/>
        </w:rPr>
        <w:t>System Architecture Diagram (High-Level):</w:t>
      </w:r>
    </w:p>
    <w:p>
      <w:r>
        <w:rPr>
          <w:b w:val="0"/>
          <w:i w:val="0"/>
          <w:sz w:val="21"/>
        </w:rPr>
        <w:t>The platform uses a 3-tier hybrid Web3 architecture:</w:t>
      </w:r>
    </w:p>
    <w:p>
      <w:pPr>
        <w:pStyle w:val="ListBullet"/>
      </w:pPr>
      <w:r>
        <w:rPr>
          <w:sz w:val="20"/>
        </w:rPr>
        <w:t>Tier 1 – Frontend (React + Vite): Wallet-connected SPA; communicates with both the backend API and Solana RPC.</w:t>
      </w:r>
    </w:p>
    <w:p>
      <w:pPr>
        <w:pStyle w:val="ListBullet"/>
      </w:pPr>
      <w:r>
        <w:rPr>
          <w:sz w:val="20"/>
        </w:rPr>
        <w:t>Tier 2 – Backend (Node.js / Express): Off-chain REST API; stores rich metadata in MongoDB; issues JWT tokens.</w:t>
      </w:r>
    </w:p>
    <w:p>
      <w:pPr>
        <w:pStyle w:val="ListBullet"/>
      </w:pPr>
      <w:r>
        <w:rPr>
          <w:sz w:val="20"/>
        </w:rPr>
        <w:t>Tier 3 – Blockchain (Solana / Anchor): On-chain escrow, job status state machine, and automated fund release.</w:t>
      </w:r>
    </w:p>
    <w:p/>
    <w:p>
      <w:r>
        <w:rPr>
          <w:b/>
          <w:i w:val="0"/>
          <w:sz w:val="21"/>
        </w:rPr>
        <w:t>System Architecture Component Table: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B3A5C"/>
          </w:tcPr>
          <w:p>
            <w:r/>
            <w:r>
              <w:rPr>
                <w:b/>
                <w:color w:val="FFFFFF"/>
                <w:sz w:val="18"/>
              </w:rPr>
              <w:t>Layer</w:t>
            </w:r>
          </w:p>
        </w:tc>
        <w:tc>
          <w:tcPr>
            <w:tcW w:type="dxa" w:w="2928"/>
            <w:shd w:val="clear" w:color="auto" w:fill="1B3A5C"/>
          </w:tcPr>
          <w:p>
            <w:r/>
            <w:r>
              <w:rPr>
                <w:b/>
                <w:color w:val="FFFFFF"/>
                <w:sz w:val="18"/>
              </w:rPr>
              <w:t>Technology</w:t>
            </w:r>
          </w:p>
        </w:tc>
        <w:tc>
          <w:tcPr>
            <w:tcW w:type="dxa" w:w="2928"/>
            <w:shd w:val="clear" w:color="auto" w:fill="1B3A5C"/>
          </w:tcPr>
          <w:p>
            <w:r/>
            <w:r>
              <w:rPr>
                <w:b/>
                <w:color w:val="FFFFFF"/>
                <w:sz w:val="18"/>
              </w:rPr>
              <w:t>Role</w:t>
            </w:r>
          </w:p>
        </w:tc>
      </w:tr>
      <w:tr>
        <w:tc>
          <w:tcPr>
            <w:tcW w:type="dxa" w:w="2928"/>
            <w:shd w:val="clear" w:color="auto" w:fill="EAF0F6"/>
          </w:tcPr>
          <w:p>
            <w:r/>
            <w:r>
              <w:rPr>
                <w:sz w:val="17"/>
              </w:rPr>
              <w:t>Frontend</w:t>
            </w:r>
          </w:p>
        </w:tc>
        <w:tc>
          <w:tcPr>
            <w:tcW w:type="dxa" w:w="2928"/>
            <w:shd w:val="clear" w:color="auto" w:fill="EAF0F6"/>
          </w:tcPr>
          <w:p>
            <w:r/>
            <w:r>
              <w:rPr>
                <w:sz w:val="17"/>
              </w:rPr>
              <w:t>React 18, Vite, TailwindCSS, Framer Motion</w:t>
            </w:r>
          </w:p>
        </w:tc>
        <w:tc>
          <w:tcPr>
            <w:tcW w:type="dxa" w:w="2928"/>
            <w:shd w:val="clear" w:color="auto" w:fill="EAF0F6"/>
          </w:tcPr>
          <w:p>
            <w:r/>
            <w:r>
              <w:rPr>
                <w:sz w:val="17"/>
              </w:rPr>
              <w:t>UI for Workers, Employers &amp; Admins</w:t>
            </w:r>
          </w:p>
        </w:tc>
      </w:tr>
      <w:tr>
        <w:tc>
          <w:tcPr>
            <w:tcW w:type="dxa" w:w="2928"/>
            <w:shd w:val="clear" w:color="auto" w:fill="FFFFFF"/>
          </w:tcPr>
          <w:p>
            <w:r/>
            <w:r>
              <w:rPr>
                <w:sz w:val="17"/>
              </w:rPr>
              <w:t>Wallet Integration</w:t>
            </w:r>
          </w:p>
        </w:tc>
        <w:tc>
          <w:tcPr>
            <w:tcW w:type="dxa" w:w="2928"/>
            <w:shd w:val="clear" w:color="auto" w:fill="FFFFFF"/>
          </w:tcPr>
          <w:p>
            <w:r/>
            <w:r>
              <w:rPr>
                <w:sz w:val="17"/>
              </w:rPr>
              <w:t>Solana Wallet Adapter (Phantom, Solflare)</w:t>
            </w:r>
          </w:p>
        </w:tc>
        <w:tc>
          <w:tcPr>
            <w:tcW w:type="dxa" w:w="2928"/>
            <w:shd w:val="clear" w:color="auto" w:fill="FFFFFF"/>
          </w:tcPr>
          <w:p>
            <w:r/>
            <w:r>
              <w:rPr>
                <w:sz w:val="17"/>
              </w:rPr>
              <w:t>Web3 Auth &amp; Transaction Signing</w:t>
            </w:r>
          </w:p>
        </w:tc>
      </w:tr>
      <w:tr>
        <w:tc>
          <w:tcPr>
            <w:tcW w:type="dxa" w:w="2928"/>
            <w:shd w:val="clear" w:color="auto" w:fill="EAF0F6"/>
          </w:tcPr>
          <w:p>
            <w:r/>
            <w:r>
              <w:rPr>
                <w:sz w:val="17"/>
              </w:rPr>
              <w:t>Backend API</w:t>
            </w:r>
          </w:p>
        </w:tc>
        <w:tc>
          <w:tcPr>
            <w:tcW w:type="dxa" w:w="2928"/>
            <w:shd w:val="clear" w:color="auto" w:fill="EAF0F6"/>
          </w:tcPr>
          <w:p>
            <w:r/>
            <w:r>
              <w:rPr>
                <w:sz w:val="17"/>
              </w:rPr>
              <w:t>Node.js, Express.js, JWT, Zod</w:t>
            </w:r>
          </w:p>
        </w:tc>
        <w:tc>
          <w:tcPr>
            <w:tcW w:type="dxa" w:w="2928"/>
            <w:shd w:val="clear" w:color="auto" w:fill="EAF0F6"/>
          </w:tcPr>
          <w:p>
            <w:r/>
            <w:r>
              <w:rPr>
                <w:sz w:val="17"/>
              </w:rPr>
              <w:t>Off-chain REST API, Auth, Validation</w:t>
            </w:r>
          </w:p>
        </w:tc>
      </w:tr>
      <w:tr>
        <w:tc>
          <w:tcPr>
            <w:tcW w:type="dxa" w:w="2928"/>
            <w:shd w:val="clear" w:color="auto" w:fill="FFFFFF"/>
          </w:tcPr>
          <w:p>
            <w:r/>
            <w:r>
              <w:rPr>
                <w:sz w:val="17"/>
              </w:rPr>
              <w:t>Database</w:t>
            </w:r>
          </w:p>
        </w:tc>
        <w:tc>
          <w:tcPr>
            <w:tcW w:type="dxa" w:w="2928"/>
            <w:shd w:val="clear" w:color="auto" w:fill="FFFFFF"/>
          </w:tcPr>
          <w:p>
            <w:r/>
            <w:r>
              <w:rPr>
                <w:sz w:val="17"/>
              </w:rPr>
              <w:t>MongoDB, Mongoose ODM</w:t>
            </w:r>
          </w:p>
        </w:tc>
        <w:tc>
          <w:tcPr>
            <w:tcW w:type="dxa" w:w="2928"/>
            <w:shd w:val="clear" w:color="auto" w:fill="FFFFFF"/>
          </w:tcPr>
          <w:p>
            <w:r/>
            <w:r>
              <w:rPr>
                <w:sz w:val="17"/>
              </w:rPr>
              <w:t>Off-chain profile &amp; job metadata</w:t>
            </w:r>
          </w:p>
        </w:tc>
      </w:tr>
      <w:tr>
        <w:tc>
          <w:tcPr>
            <w:tcW w:type="dxa" w:w="2928"/>
            <w:shd w:val="clear" w:color="auto" w:fill="EAF0F6"/>
          </w:tcPr>
          <w:p>
            <w:r/>
            <w:r>
              <w:rPr>
                <w:sz w:val="17"/>
              </w:rPr>
              <w:t>Smart Contract</w:t>
            </w:r>
          </w:p>
        </w:tc>
        <w:tc>
          <w:tcPr>
            <w:tcW w:type="dxa" w:w="2928"/>
            <w:shd w:val="clear" w:color="auto" w:fill="EAF0F6"/>
          </w:tcPr>
          <w:p>
            <w:r/>
            <w:r>
              <w:rPr>
                <w:sz w:val="17"/>
              </w:rPr>
              <w:t>Rust, Anchor Framework</w:t>
            </w:r>
          </w:p>
        </w:tc>
        <w:tc>
          <w:tcPr>
            <w:tcW w:type="dxa" w:w="2928"/>
            <w:shd w:val="clear" w:color="auto" w:fill="EAF0F6"/>
          </w:tcPr>
          <w:p>
            <w:r/>
            <w:r>
              <w:rPr>
                <w:sz w:val="17"/>
              </w:rPr>
              <w:t>On-chain Escrow, Job State Machine</w:t>
            </w:r>
          </w:p>
        </w:tc>
      </w:tr>
      <w:tr>
        <w:tc>
          <w:tcPr>
            <w:tcW w:type="dxa" w:w="2928"/>
            <w:shd w:val="clear" w:color="auto" w:fill="FFFFFF"/>
          </w:tcPr>
          <w:p>
            <w:r/>
            <w:r>
              <w:rPr>
                <w:sz w:val="17"/>
              </w:rPr>
              <w:t>Blockchain</w:t>
            </w:r>
          </w:p>
        </w:tc>
        <w:tc>
          <w:tcPr>
            <w:tcW w:type="dxa" w:w="2928"/>
            <w:shd w:val="clear" w:color="auto" w:fill="FFFFFF"/>
          </w:tcPr>
          <w:p>
            <w:r/>
            <w:r>
              <w:rPr>
                <w:sz w:val="17"/>
              </w:rPr>
              <w:t>Solana (Devnet / Localnet)</w:t>
            </w:r>
          </w:p>
        </w:tc>
        <w:tc>
          <w:tcPr>
            <w:tcW w:type="dxa" w:w="2928"/>
            <w:shd w:val="clear" w:color="auto" w:fill="FFFFFF"/>
          </w:tcPr>
          <w:p>
            <w:r/>
            <w:r>
              <w:rPr>
                <w:sz w:val="17"/>
              </w:rPr>
              <w:t>Immutable transaction records</w:t>
            </w:r>
          </w:p>
        </w:tc>
      </w:tr>
      <w:tr>
        <w:tc>
          <w:tcPr>
            <w:tcW w:type="dxa" w:w="2928"/>
            <w:shd w:val="clear" w:color="auto" w:fill="EAF0F6"/>
          </w:tcPr>
          <w:p>
            <w:r/>
            <w:r>
              <w:rPr>
                <w:sz w:val="17"/>
              </w:rPr>
              <w:t>Containerization</w:t>
            </w:r>
          </w:p>
        </w:tc>
        <w:tc>
          <w:tcPr>
            <w:tcW w:type="dxa" w:w="2928"/>
            <w:shd w:val="clear" w:color="auto" w:fill="EAF0F6"/>
          </w:tcPr>
          <w:p>
            <w:r/>
            <w:r>
              <w:rPr>
                <w:sz w:val="17"/>
              </w:rPr>
              <w:t>Docker, Docker Compose</w:t>
            </w:r>
          </w:p>
        </w:tc>
        <w:tc>
          <w:tcPr>
            <w:tcW w:type="dxa" w:w="2928"/>
            <w:shd w:val="clear" w:color="auto" w:fill="EAF0F6"/>
          </w:tcPr>
          <w:p>
            <w:r/>
            <w:r>
              <w:rPr>
                <w:sz w:val="17"/>
              </w:rPr>
              <w:t>Service orchestration</w:t>
            </w:r>
          </w:p>
        </w:tc>
      </w:tr>
    </w:tbl>
    <w:p/>
    <w:p>
      <w:r>
        <w:rPr>
          <w:b/>
          <w:i w:val="0"/>
          <w:sz w:val="21"/>
        </w:rPr>
        <w:t>Modules / Components Breakdown:</w:t>
      </w:r>
    </w:p>
    <w:p>
      <w:pPr>
        <w:pStyle w:val="ListBullet"/>
      </w:pPr>
      <w:r>
        <w:rPr>
          <w:sz w:val="20"/>
        </w:rPr>
        <w:t>User Registration Module – Worker &amp; Company profile creation with wallet-based identity.</w:t>
      </w:r>
    </w:p>
    <w:p>
      <w:pPr>
        <w:pStyle w:val="ListBullet"/>
      </w:pPr>
      <w:r>
        <w:rPr>
          <w:sz w:val="20"/>
        </w:rPr>
        <w:t>Job Posting Module – Employer creates job and locks SOL payment into Escrow PDA.</w:t>
      </w:r>
    </w:p>
    <w:p>
      <w:pPr>
        <w:pStyle w:val="ListBullet"/>
      </w:pPr>
      <w:r>
        <w:rPr>
          <w:sz w:val="20"/>
        </w:rPr>
        <w:t>Job Application Module – Workers browse, filter, and apply for open jobs.</w:t>
      </w:r>
    </w:p>
    <w:p>
      <w:pPr>
        <w:pStyle w:val="ListBullet"/>
      </w:pPr>
      <w:r>
        <w:rPr>
          <w:sz w:val="20"/>
        </w:rPr>
        <w:t>Employment Agreement Module – Smart contract governs assignment, proof submission, and payment.</w:t>
      </w:r>
    </w:p>
    <w:p>
      <w:pPr>
        <w:pStyle w:val="ListBullet"/>
      </w:pPr>
      <w:r>
        <w:rPr>
          <w:sz w:val="20"/>
        </w:rPr>
        <w:t>OTP Verification Module – Start/End OTP system confirms on-site attendance.</w:t>
      </w:r>
    </w:p>
    <w:p>
      <w:pPr>
        <w:pStyle w:val="ListBullet"/>
      </w:pPr>
      <w:r>
        <w:rPr>
          <w:sz w:val="20"/>
        </w:rPr>
        <w:t>Dispute Resolution Module – 3-day dispute window; admin arbitration with split/favor resolution.</w:t>
      </w:r>
    </w:p>
    <w:p>
      <w:pPr>
        <w:pStyle w:val="ListBullet"/>
      </w:pPr>
      <w:r>
        <w:rPr>
          <w:sz w:val="20"/>
        </w:rPr>
        <w:t>Admin Panel Module – Admin dashboard for profile verification and dispute management.</w:t>
      </w:r>
    </w:p>
    <w:p>
      <w:pPr>
        <w:pStyle w:val="ListBullet"/>
      </w:pPr>
      <w:r>
        <w:rPr>
          <w:sz w:val="20"/>
        </w:rPr>
        <w:t>Rating &amp; Review Module – Post-job ratings stored on-chain via UserRating account.</w:t>
      </w:r>
    </w:p>
    <w:p>
      <w:pPr>
        <w:pStyle w:val="Heading2"/>
      </w:pPr>
      <w:r>
        <w:rPr>
          <w:color w:val="1B3A5C"/>
        </w:rPr>
        <w:t>ii. Development Details</w:t>
      </w:r>
    </w:p>
    <w:p>
      <w:r>
        <w:rPr>
          <w:b/>
          <w:i w:val="0"/>
          <w:sz w:val="21"/>
        </w:rPr>
        <w:t>Key Module Explanations:</w:t>
      </w:r>
    </w:p>
    <w:p>
      <w:r>
        <w:rPr>
          <w:b/>
          <w:i w:val="0"/>
          <w:sz w:val="21"/>
        </w:rPr>
        <w:t>A) Smart Contract (employment_contract.rs) – 6-Step Job Lifecycle:</w:t>
      </w:r>
    </w:p>
    <w:p>
      <w:pPr>
        <w:pStyle w:val="ListBullet"/>
      </w:pPr>
      <w:r>
        <w:rPr>
          <w:sz w:val="20"/>
        </w:rPr>
        <w:t>Step 1 – post_job(): Employer submits job details; SOL payment immediately transferred to Escrow PDA via CPI.</w:t>
      </w:r>
    </w:p>
    <w:p>
      <w:pPr>
        <w:pStyle w:val="ListBullet"/>
      </w:pPr>
      <w:r>
        <w:rPr>
          <w:sz w:val="20"/>
        </w:rPr>
        <w:t>Step 2 – assign_worker(): Employer selects a worker from applicants; Job moves to InProgress.</w:t>
      </w:r>
    </w:p>
    <w:p>
      <w:pPr>
        <w:pStyle w:val="ListBullet"/>
      </w:pPr>
      <w:r>
        <w:rPr>
          <w:sz w:val="20"/>
        </w:rPr>
        <w:t>Step 3 – submit_proof_of_work(): Worker submits proof (OTP/GPS/Photo); dispute_deadline set to now + 3 days.</w:t>
      </w:r>
    </w:p>
    <w:p>
      <w:pPr>
        <w:pStyle w:val="ListBullet"/>
      </w:pPr>
      <w:r>
        <w:rPr>
          <w:sz w:val="20"/>
        </w:rPr>
        <w:t>Step 4 – release_payment(): After dispute period expires, funds auto-released to worker wallet.</w:t>
      </w:r>
    </w:p>
    <w:p>
      <w:pPr>
        <w:pStyle w:val="ListBullet"/>
      </w:pPr>
      <w:r>
        <w:rPr>
          <w:sz w:val="20"/>
        </w:rPr>
        <w:t>Step 5 – create_dispute(): Employer raises dispute within 3-day window; job moves to Disputed.</w:t>
      </w:r>
    </w:p>
    <w:p>
      <w:pPr>
        <w:pStyle w:val="ListBullet"/>
      </w:pPr>
      <w:r>
        <w:rPr>
          <w:sz w:val="20"/>
        </w:rPr>
        <w:t>Step 6 – resolve_dispute(): Admin resolves with FavorWorker / FavorEmployer / Split outcome.</w:t>
      </w:r>
    </w:p>
    <w:p>
      <w:r>
        <w:rPr>
          <w:b/>
          <w:i w:val="0"/>
          <w:sz w:val="21"/>
        </w:rPr>
        <w:t>B) Backend API (Node.js / Express):</w:t>
      </w:r>
    </w:p>
    <w:p>
      <w:pPr>
        <w:pStyle w:val="ListBullet"/>
      </w:pPr>
      <w:r>
        <w:rPr>
          <w:sz w:val="20"/>
        </w:rPr>
        <w:t>authMiddleware: Verifies JWT Bearer tokens; populates req.user with wallet address and user type.</w:t>
      </w:r>
    </w:p>
    <w:p>
      <w:pPr>
        <w:pStyle w:val="ListBullet"/>
      </w:pPr>
      <w:r>
        <w:rPr>
          <w:sz w:val="20"/>
        </w:rPr>
        <w:t>adminAuthMiddleware: Validates JWT and checks wallet against hardcoded admin public key.</w:t>
      </w:r>
    </w:p>
    <w:p>
      <w:pPr>
        <w:pStyle w:val="ListBullet"/>
      </w:pPr>
      <w:r>
        <w:rPr>
          <w:sz w:val="20"/>
        </w:rPr>
        <w:t>jobController: Manages job creation, application approval, OTP generation/verification, proof recording, and fund transfer logging.</w:t>
      </w:r>
    </w:p>
    <w:p>
      <w:pPr>
        <w:pStyle w:val="ListBullet"/>
      </w:pPr>
      <w:r>
        <w:rPr>
          <w:sz w:val="20"/>
        </w:rPr>
        <w:t>adminController: Handles admin login, fetches/verifies worker and company profiles with PDA assignment.</w:t>
      </w:r>
    </w:p>
    <w:p>
      <w:pPr>
        <w:pStyle w:val="ListBullet"/>
      </w:pPr>
      <w:r>
        <w:rPr>
          <w:sz w:val="20"/>
        </w:rPr>
        <w:t>Validation: Zod schemas validate all API inputs; Mongoose schemas enforce DB-level constraints.</w:t>
      </w:r>
    </w:p>
    <w:p>
      <w:r>
        <w:rPr>
          <w:b/>
          <w:i w:val="0"/>
          <w:sz w:val="21"/>
        </w:rPr>
        <w:t>C) Frontend (React + Vite):</w:t>
      </w:r>
    </w:p>
    <w:p>
      <w:pPr>
        <w:pStyle w:val="ListBullet"/>
      </w:pPr>
      <w:r>
        <w:rPr>
          <w:sz w:val="20"/>
        </w:rPr>
        <w:t>WalletContext: Global React context storing connected wallet address and verification state.</w:t>
      </w:r>
    </w:p>
    <w:p>
      <w:pPr>
        <w:pStyle w:val="ListBullet"/>
      </w:pPr>
      <w:r>
        <w:rPr>
          <w:sz w:val="20"/>
        </w:rPr>
        <w:t>Role-based routing: Separate dashboards for /worker/dashboard, /company/dashboard, /admin/dashboard.</w:t>
      </w:r>
    </w:p>
    <w:p>
      <w:pPr>
        <w:pStyle w:val="ListBullet"/>
      </w:pPr>
      <w:r>
        <w:rPr>
          <w:sz w:val="20"/>
        </w:rPr>
        <w:t>Solana Wallet Adapter: Phantom, Solflare, Torus wallets; connection to local/devnet RPC.</w:t>
      </w:r>
    </w:p>
    <w:p>
      <w:pPr>
        <w:pStyle w:val="ListBullet"/>
      </w:pPr>
      <w:r>
        <w:rPr>
          <w:sz w:val="20"/>
        </w:rPr>
        <w:t>useAuth hook: Handles wallet signing and backend JWT authentication flow.</w:t>
      </w:r>
    </w:p>
    <w:p>
      <w:r>
        <w:rPr>
          <w:b/>
          <w:i w:val="0"/>
          <w:sz w:val="21"/>
        </w:rPr>
        <w:t>Database Design (MongoDB Collections):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B3A5C"/>
          </w:tcPr>
          <w:p>
            <w:r/>
            <w:r>
              <w:rPr>
                <w:b/>
                <w:color w:val="FFFFFF"/>
                <w:sz w:val="18"/>
              </w:rPr>
              <w:t>Collection</w:t>
            </w:r>
          </w:p>
        </w:tc>
        <w:tc>
          <w:tcPr>
            <w:tcW w:type="dxa" w:w="2928"/>
            <w:shd w:val="clear" w:color="auto" w:fill="1B3A5C"/>
          </w:tcPr>
          <w:p>
            <w:r/>
            <w:r>
              <w:rPr>
                <w:b/>
                <w:color w:val="FFFFFF"/>
                <w:sz w:val="18"/>
              </w:rPr>
              <w:t>Key Fields</w:t>
            </w:r>
          </w:p>
        </w:tc>
        <w:tc>
          <w:tcPr>
            <w:tcW w:type="dxa" w:w="2928"/>
            <w:shd w:val="clear" w:color="auto" w:fill="1B3A5C"/>
          </w:tcPr>
          <w:p>
            <w:r/>
            <w:r>
              <w:rPr>
                <w:b/>
                <w:color w:val="FFFFFF"/>
                <w:sz w:val="18"/>
              </w:rPr>
              <w:t>Purpose</w:t>
            </w:r>
          </w:p>
        </w:tc>
      </w:tr>
      <w:tr>
        <w:tc>
          <w:tcPr>
            <w:tcW w:type="dxa" w:w="2928"/>
            <w:shd w:val="clear" w:color="auto" w:fill="EAF0F6"/>
          </w:tcPr>
          <w:p>
            <w:r/>
            <w:r>
              <w:rPr>
                <w:sz w:val="17"/>
              </w:rPr>
              <w:t>WorkerProfile</w:t>
            </w:r>
          </w:p>
        </w:tc>
        <w:tc>
          <w:tcPr>
            <w:tcW w:type="dxa" w:w="2928"/>
            <w:shd w:val="clear" w:color="auto" w:fill="EAF0F6"/>
          </w:tcPr>
          <w:p>
            <w:r/>
            <w:r>
              <w:rPr>
                <w:sz w:val="17"/>
              </w:rPr>
              <w:t>walletAddress, name, skills[], jobCategories[], rating, PDAAddress</w:t>
            </w:r>
          </w:p>
        </w:tc>
        <w:tc>
          <w:tcPr>
            <w:tcW w:type="dxa" w:w="2928"/>
            <w:shd w:val="clear" w:color="auto" w:fill="EAF0F6"/>
          </w:tcPr>
          <w:p>
            <w:r/>
            <w:r>
              <w:rPr>
                <w:sz w:val="17"/>
              </w:rPr>
              <w:t>Stores worker off-chain metadata</w:t>
            </w:r>
          </w:p>
        </w:tc>
      </w:tr>
      <w:tr>
        <w:tc>
          <w:tcPr>
            <w:tcW w:type="dxa" w:w="2928"/>
            <w:shd w:val="clear" w:color="auto" w:fill="FFFFFF"/>
          </w:tcPr>
          <w:p>
            <w:r/>
            <w:r>
              <w:rPr>
                <w:sz w:val="17"/>
              </w:rPr>
              <w:t>WorkerSkill</w:t>
            </w:r>
          </w:p>
        </w:tc>
        <w:tc>
          <w:tcPr>
            <w:tcW w:type="dxa" w:w="2928"/>
            <w:shd w:val="clear" w:color="auto" w:fill="FFFFFF"/>
          </w:tcPr>
          <w:p>
            <w:r/>
            <w:r>
              <w:rPr>
                <w:sz w:val="17"/>
              </w:rPr>
              <w:t>workerWallet, skillName, category, proficiencyLevel, experienceYears</w:t>
            </w:r>
          </w:p>
        </w:tc>
        <w:tc>
          <w:tcPr>
            <w:tcW w:type="dxa" w:w="2928"/>
            <w:shd w:val="clear" w:color="auto" w:fill="FFFFFF"/>
          </w:tcPr>
          <w:p>
            <w:r/>
            <w:r>
              <w:rPr>
                <w:sz w:val="17"/>
              </w:rPr>
              <w:t>Detailed skill records</w:t>
            </w:r>
          </w:p>
        </w:tc>
      </w:tr>
      <w:tr>
        <w:tc>
          <w:tcPr>
            <w:tcW w:type="dxa" w:w="2928"/>
            <w:shd w:val="clear" w:color="auto" w:fill="EAF0F6"/>
          </w:tcPr>
          <w:p>
            <w:r/>
            <w:r>
              <w:rPr>
                <w:sz w:val="17"/>
              </w:rPr>
              <w:t>WorkerAvailability</w:t>
            </w:r>
          </w:p>
        </w:tc>
        <w:tc>
          <w:tcPr>
            <w:tcW w:type="dxa" w:w="2928"/>
            <w:shd w:val="clear" w:color="auto" w:fill="EAF0F6"/>
          </w:tcPr>
          <w:p>
            <w:r/>
            <w:r>
              <w:rPr>
                <w:sz w:val="17"/>
              </w:rPr>
              <w:t>workerWallet, dayOfWeek, startTime, endTime</w:t>
            </w:r>
          </w:p>
        </w:tc>
        <w:tc>
          <w:tcPr>
            <w:tcW w:type="dxa" w:w="2928"/>
            <w:shd w:val="clear" w:color="auto" w:fill="EAF0F6"/>
          </w:tcPr>
          <w:p>
            <w:r/>
            <w:r>
              <w:rPr>
                <w:sz w:val="17"/>
              </w:rPr>
              <w:t>Availability schedule</w:t>
            </w:r>
          </w:p>
        </w:tc>
      </w:tr>
      <w:tr>
        <w:tc>
          <w:tcPr>
            <w:tcW w:type="dxa" w:w="2928"/>
            <w:shd w:val="clear" w:color="auto" w:fill="FFFFFF"/>
          </w:tcPr>
          <w:p>
            <w:r/>
            <w:r>
              <w:rPr>
                <w:sz w:val="17"/>
              </w:rPr>
              <w:t>CompanyProfile</w:t>
            </w:r>
          </w:p>
        </w:tc>
        <w:tc>
          <w:tcPr>
            <w:tcW w:type="dxa" w:w="2928"/>
            <w:shd w:val="clear" w:color="auto" w:fill="FFFFFF"/>
          </w:tcPr>
          <w:p>
            <w:r/>
            <w:r>
              <w:rPr>
                <w:sz w:val="17"/>
              </w:rPr>
              <w:t>walletAddress, companyName, companyType, location, rating</w:t>
            </w:r>
          </w:p>
        </w:tc>
        <w:tc>
          <w:tcPr>
            <w:tcW w:type="dxa" w:w="2928"/>
            <w:shd w:val="clear" w:color="auto" w:fill="FFFFFF"/>
          </w:tcPr>
          <w:p>
            <w:r/>
            <w:r>
              <w:rPr>
                <w:sz w:val="17"/>
              </w:rPr>
              <w:t>Employer off-chain metadata</w:t>
            </w:r>
          </w:p>
        </w:tc>
      </w:tr>
      <w:tr>
        <w:tc>
          <w:tcPr>
            <w:tcW w:type="dxa" w:w="2928"/>
            <w:shd w:val="clear" w:color="auto" w:fill="EAF0F6"/>
          </w:tcPr>
          <w:p>
            <w:r/>
            <w:r>
              <w:rPr>
                <w:sz w:val="17"/>
              </w:rPr>
              <w:t>Job</w:t>
            </w:r>
          </w:p>
        </w:tc>
        <w:tc>
          <w:tcPr>
            <w:tcW w:type="dxa" w:w="2928"/>
            <w:shd w:val="clear" w:color="auto" w:fill="EAF0F6"/>
          </w:tcPr>
          <w:p>
            <w:r/>
            <w:r>
              <w:rPr>
                <w:sz w:val="17"/>
              </w:rPr>
              <w:t>jobPDA, escrowPDA, companyWallet, title, status, applications[], proofOfWork, disputePeriod</w:t>
            </w:r>
          </w:p>
        </w:tc>
        <w:tc>
          <w:tcPr>
            <w:tcW w:type="dxa" w:w="2928"/>
            <w:shd w:val="clear" w:color="auto" w:fill="EAF0F6"/>
          </w:tcPr>
          <w:p>
            <w:r/>
            <w:r>
              <w:rPr>
                <w:sz w:val="17"/>
              </w:rPr>
              <w:t>Central job document</w:t>
            </w:r>
          </w:p>
        </w:tc>
      </w:tr>
      <w:tr>
        <w:tc>
          <w:tcPr>
            <w:tcW w:type="dxa" w:w="2928"/>
            <w:shd w:val="clear" w:color="auto" w:fill="FFFFFF"/>
          </w:tcPr>
          <w:p>
            <w:r/>
            <w:r>
              <w:rPr>
                <w:sz w:val="17"/>
              </w:rPr>
              <w:t>JobApplication</w:t>
            </w:r>
          </w:p>
        </w:tc>
        <w:tc>
          <w:tcPr>
            <w:tcW w:type="dxa" w:w="2928"/>
            <w:shd w:val="clear" w:color="auto" w:fill="FFFFFF"/>
          </w:tcPr>
          <w:p>
            <w:r/>
            <w:r>
              <w:rPr>
                <w:sz w:val="17"/>
              </w:rPr>
              <w:t>jobId, workerWallet, status, coverLetter</w:t>
            </w:r>
          </w:p>
        </w:tc>
        <w:tc>
          <w:tcPr>
            <w:tcW w:type="dxa" w:w="2928"/>
            <w:shd w:val="clear" w:color="auto" w:fill="FFFFFF"/>
          </w:tcPr>
          <w:p>
            <w:r/>
            <w:r>
              <w:rPr>
                <w:sz w:val="17"/>
              </w:rPr>
              <w:t>Worker applications</w:t>
            </w:r>
          </w:p>
        </w:tc>
      </w:tr>
    </w:tbl>
    <w:p/>
    <w:p>
      <w:pPr>
        <w:pStyle w:val="Heading2"/>
      </w:pPr>
      <w:r>
        <w:rPr>
          <w:color w:val="1B3A5C"/>
        </w:rPr>
        <w:t>iii. Code Highlights</w:t>
      </w:r>
    </w:p>
    <w:p>
      <w:r>
        <w:rPr>
          <w:b/>
          <w:i w:val="0"/>
          <w:sz w:val="21"/>
        </w:rPr>
        <w:t>A) Smart Contract – Escrow Fund Lock on Job Post (Rust):</w:t>
      </w:r>
    </w:p>
    <w:p>
      <w:pPr>
        <w:pStyle w:val="NoSpacing"/>
      </w:pPr>
      <w:r>
        <w:rPr>
          <w:rFonts w:ascii="Courier New" w:hAnsi="Courier New"/>
          <w:color w:val="C7254E"/>
          <w:sz w:val="17"/>
        </w:rPr>
        <w:t>// STEP 1: Employer posts job AND locks payment in escrow immediately</w:t>
        <w:br/>
        <w:t>pub fn post_job(ctx: Context&lt;PostJob&gt;, payment_amount: u64, ...) -&gt; Result&lt;()&gt; {</w:t>
        <w:br/>
        <w:t xml:space="preserve">    let cpi_context = CpiContext::new(</w:t>
        <w:br/>
        <w:t xml:space="preserve">        ctx.accounts.system_program.to_account_info(),</w:t>
        <w:br/>
        <w:t xml:space="preserve">        anchor_lang::system_program::Transfer {</w:t>
        <w:br/>
        <w:t xml:space="preserve">            from: ctx.accounts.employer.to_account_info(),</w:t>
        <w:br/>
        <w:t xml:space="preserve">            to: escrow.to_account_info(),  // PDA escrow</w:t>
        <w:br/>
        <w:t xml:space="preserve">        },</w:t>
        <w:br/>
        <w:t xml:space="preserve">    );</w:t>
        <w:br/>
        <w:t xml:space="preserve">    anchor_lang::system_program::transfer(cpi_context, payment_amount)?;</w:t>
        <w:br/>
        <w:t xml:space="preserve">    escrow.is_locked = true;</w:t>
        <w:br/>
        <w:t>}</w:t>
      </w:r>
    </w:p>
    <w:p/>
    <w:p>
      <w:r>
        <w:rPr>
          <w:b/>
          <w:i w:val="0"/>
          <w:sz w:val="21"/>
        </w:rPr>
        <w:t>B) Backend – JWT Auth Middleware (Node.js):</w:t>
      </w:r>
    </w:p>
    <w:p>
      <w:pPr>
        <w:pStyle w:val="NoSpacing"/>
      </w:pPr>
      <w:r>
        <w:rPr>
          <w:rFonts w:ascii="Courier New" w:hAnsi="Courier New"/>
          <w:color w:val="C7254E"/>
          <w:sz w:val="17"/>
        </w:rPr>
        <w:t>// authMiddleware.js</w:t>
        <w:br/>
        <w:t>const decoded = jwt.verify(token, process.env.JWT_SECRET);</w:t>
        <w:br/>
        <w:t>req.user = { userId: decoded.userId, walletAddress: decoded.walletAddress,</w:t>
        <w:br/>
        <w:t xml:space="preserve">             userType: decoded.userType };</w:t>
        <w:br/>
        <w:t>next();</w:t>
      </w:r>
    </w:p>
    <w:p/>
    <w:p>
      <w:r>
        <w:rPr>
          <w:b/>
          <w:i w:val="0"/>
          <w:sz w:val="21"/>
        </w:rPr>
        <w:t>C) Backend – Auto INR Calculation Pre-save Hook (Mongoose):</w:t>
      </w:r>
    </w:p>
    <w:p>
      <w:pPr>
        <w:pStyle w:val="NoSpacing"/>
      </w:pPr>
      <w:r>
        <w:rPr>
          <w:rFonts w:ascii="Courier New" w:hAnsi="Courier New"/>
          <w:color w:val="C7254E"/>
          <w:sz w:val="17"/>
        </w:rPr>
        <w:t>// jobModel.js pre-save hook</w:t>
        <w:br/>
        <w:t>if (!this.paymentAmountINR &amp;&amp; this.paymentAmount) {</w:t>
        <w:br/>
        <w:t xml:space="preserve">    const SOL = this.paymentAmount / 1e9;   // lamports to SOL</w:t>
        <w:br/>
        <w:t xml:space="preserve">    this.paymentAmountINR = Math.round(SOL * 8000);  // ~8000 INR per SOL</w:t>
        <w:br/>
        <w:t>}</w:t>
      </w:r>
    </w:p>
    <w:p/>
    <w:p>
      <w:r>
        <w:rPr>
          <w:b/>
          <w:i w:val="0"/>
          <w:sz w:val="21"/>
        </w:rPr>
        <w:t>D) Frontend – Wallet Authentication Flow (React):</w:t>
      </w:r>
    </w:p>
    <w:p>
      <w:pPr>
        <w:pStyle w:val="NoSpacing"/>
      </w:pPr>
      <w:r>
        <w:rPr>
          <w:rFonts w:ascii="Courier New" w:hAnsi="Courier New"/>
          <w:color w:val="C7254E"/>
          <w:sz w:val="17"/>
        </w:rPr>
        <w:t>// useAuth.js</w:t>
        <w:br/>
        <w:t>const signMessage = async () =&gt; {</w:t>
        <w:br/>
        <w:t xml:space="preserve">    const msg = new TextEncoder().encode('Sign in to DeWages Network');</w:t>
        <w:br/>
        <w:t xml:space="preserve">    const sig = await signMsg(msg);  // Phantom wallet signs</w:t>
        <w:br/>
        <w:t xml:space="preserve">    await axios.post('/v1/auth/signin', { walletAddress, signature });</w:t>
        <w:br/>
        <w:t>};</w:t>
      </w:r>
    </w:p>
    <w:p/>
    <w:p>
      <w:pPr>
        <w:pStyle w:val="Heading2"/>
      </w:pPr>
      <w:r>
        <w:rPr>
          <w:color w:val="1B3A5C"/>
        </w:rPr>
        <w:t>iv. Tools &amp; Environment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B3A5C"/>
          </w:tcPr>
          <w:p>
            <w:r/>
            <w:r>
              <w:rPr>
                <w:b/>
                <w:color w:val="FFFFFF"/>
                <w:sz w:val="18"/>
              </w:rPr>
              <w:t>Tool / Platform</w:t>
            </w:r>
          </w:p>
        </w:tc>
        <w:tc>
          <w:tcPr>
            <w:tcW w:type="dxa" w:w="2928"/>
            <w:shd w:val="clear" w:color="auto" w:fill="1B3A5C"/>
          </w:tcPr>
          <w:p>
            <w:r/>
            <w:r>
              <w:rPr>
                <w:b/>
                <w:color w:val="FFFFFF"/>
                <w:sz w:val="18"/>
              </w:rPr>
              <w:t>Version</w:t>
            </w:r>
          </w:p>
        </w:tc>
        <w:tc>
          <w:tcPr>
            <w:tcW w:type="dxa" w:w="2928"/>
            <w:shd w:val="clear" w:color="auto" w:fill="1B3A5C"/>
          </w:tcPr>
          <w:p>
            <w:r/>
            <w:r>
              <w:rPr>
                <w:b/>
                <w:color w:val="FFFFFF"/>
                <w:sz w:val="18"/>
              </w:rPr>
              <w:t>Purpose</w:t>
            </w:r>
          </w:p>
        </w:tc>
      </w:tr>
      <w:tr>
        <w:tc>
          <w:tcPr>
            <w:tcW w:type="dxa" w:w="2928"/>
            <w:shd w:val="clear" w:color="auto" w:fill="EAF0F6"/>
          </w:tcPr>
          <w:p>
            <w:r/>
            <w:r>
              <w:rPr>
                <w:sz w:val="17"/>
              </w:rPr>
              <w:t>VS Code</w:t>
            </w:r>
          </w:p>
        </w:tc>
        <w:tc>
          <w:tcPr>
            <w:tcW w:type="dxa" w:w="2928"/>
            <w:shd w:val="clear" w:color="auto" w:fill="EAF0F6"/>
          </w:tcPr>
          <w:p>
            <w:r/>
            <w:r>
              <w:rPr>
                <w:sz w:val="17"/>
              </w:rPr>
              <w:t>Latest</w:t>
            </w:r>
          </w:p>
        </w:tc>
        <w:tc>
          <w:tcPr>
            <w:tcW w:type="dxa" w:w="2928"/>
            <w:shd w:val="clear" w:color="auto" w:fill="EAF0F6"/>
          </w:tcPr>
          <w:p>
            <w:r/>
            <w:r>
              <w:rPr>
                <w:sz w:val="17"/>
              </w:rPr>
              <w:t>Primary IDE for all development</w:t>
            </w:r>
          </w:p>
        </w:tc>
      </w:tr>
      <w:tr>
        <w:tc>
          <w:tcPr>
            <w:tcW w:type="dxa" w:w="2928"/>
            <w:shd w:val="clear" w:color="auto" w:fill="FFFFFF"/>
          </w:tcPr>
          <w:p>
            <w:r/>
            <w:r>
              <w:rPr>
                <w:sz w:val="17"/>
              </w:rPr>
              <w:t>Node.js</w:t>
            </w:r>
          </w:p>
        </w:tc>
        <w:tc>
          <w:tcPr>
            <w:tcW w:type="dxa" w:w="2928"/>
            <w:shd w:val="clear" w:color="auto" w:fill="FFFFFF"/>
          </w:tcPr>
          <w:p>
            <w:r/>
            <w:r>
              <w:rPr>
                <w:sz w:val="17"/>
              </w:rPr>
              <w:t>v18+</w:t>
            </w:r>
          </w:p>
        </w:tc>
        <w:tc>
          <w:tcPr>
            <w:tcW w:type="dxa" w:w="2928"/>
            <w:shd w:val="clear" w:color="auto" w:fill="FFFFFF"/>
          </w:tcPr>
          <w:p>
            <w:r/>
            <w:r>
              <w:rPr>
                <w:sz w:val="17"/>
              </w:rPr>
              <w:t>Backend runtime</w:t>
            </w:r>
          </w:p>
        </w:tc>
      </w:tr>
      <w:tr>
        <w:tc>
          <w:tcPr>
            <w:tcW w:type="dxa" w:w="2928"/>
            <w:shd w:val="clear" w:color="auto" w:fill="EAF0F6"/>
          </w:tcPr>
          <w:p>
            <w:r/>
            <w:r>
              <w:rPr>
                <w:sz w:val="17"/>
              </w:rPr>
              <w:t>React + Vite</w:t>
            </w:r>
          </w:p>
        </w:tc>
        <w:tc>
          <w:tcPr>
            <w:tcW w:type="dxa" w:w="2928"/>
            <w:shd w:val="clear" w:color="auto" w:fill="EAF0F6"/>
          </w:tcPr>
          <w:p>
            <w:r/>
            <w:r>
              <w:rPr>
                <w:sz w:val="17"/>
              </w:rPr>
              <w:t>18 / 7.x</w:t>
            </w:r>
          </w:p>
        </w:tc>
        <w:tc>
          <w:tcPr>
            <w:tcW w:type="dxa" w:w="2928"/>
            <w:shd w:val="clear" w:color="auto" w:fill="EAF0F6"/>
          </w:tcPr>
          <w:p>
            <w:r/>
            <w:r>
              <w:rPr>
                <w:sz w:val="17"/>
              </w:rPr>
              <w:t>Frontend SPA framework</w:t>
            </w:r>
          </w:p>
        </w:tc>
      </w:tr>
      <w:tr>
        <w:tc>
          <w:tcPr>
            <w:tcW w:type="dxa" w:w="2928"/>
            <w:shd w:val="clear" w:color="auto" w:fill="FFFFFF"/>
          </w:tcPr>
          <w:p>
            <w:r/>
            <w:r>
              <w:rPr>
                <w:sz w:val="17"/>
              </w:rPr>
              <w:t>Rust + Anchor</w:t>
            </w:r>
          </w:p>
        </w:tc>
        <w:tc>
          <w:tcPr>
            <w:tcW w:type="dxa" w:w="2928"/>
            <w:shd w:val="clear" w:color="auto" w:fill="FFFFFF"/>
          </w:tcPr>
          <w:p>
            <w:r/>
            <w:r>
              <w:rPr>
                <w:sz w:val="17"/>
              </w:rPr>
              <w:t>0.29.0</w:t>
            </w:r>
          </w:p>
        </w:tc>
        <w:tc>
          <w:tcPr>
            <w:tcW w:type="dxa" w:w="2928"/>
            <w:shd w:val="clear" w:color="auto" w:fill="FFFFFF"/>
          </w:tcPr>
          <w:p>
            <w:r/>
            <w:r>
              <w:rPr>
                <w:sz w:val="17"/>
              </w:rPr>
              <w:t>Smart contract development</w:t>
            </w:r>
          </w:p>
        </w:tc>
      </w:tr>
      <w:tr>
        <w:tc>
          <w:tcPr>
            <w:tcW w:type="dxa" w:w="2928"/>
            <w:shd w:val="clear" w:color="auto" w:fill="EAF0F6"/>
          </w:tcPr>
          <w:p>
            <w:r/>
            <w:r>
              <w:rPr>
                <w:sz w:val="17"/>
              </w:rPr>
              <w:t>MongoDB</w:t>
            </w:r>
          </w:p>
        </w:tc>
        <w:tc>
          <w:tcPr>
            <w:tcW w:type="dxa" w:w="2928"/>
            <w:shd w:val="clear" w:color="auto" w:fill="EAF0F6"/>
          </w:tcPr>
          <w:p>
            <w:r/>
            <w:r>
              <w:rPr>
                <w:sz w:val="17"/>
              </w:rPr>
              <w:t>7.x</w:t>
            </w:r>
          </w:p>
        </w:tc>
        <w:tc>
          <w:tcPr>
            <w:tcW w:type="dxa" w:w="2928"/>
            <w:shd w:val="clear" w:color="auto" w:fill="EAF0F6"/>
          </w:tcPr>
          <w:p>
            <w:r/>
            <w:r>
              <w:rPr>
                <w:sz w:val="17"/>
              </w:rPr>
              <w:t>Off-chain database</w:t>
            </w:r>
          </w:p>
        </w:tc>
      </w:tr>
      <w:tr>
        <w:tc>
          <w:tcPr>
            <w:tcW w:type="dxa" w:w="2928"/>
            <w:shd w:val="clear" w:color="auto" w:fill="FFFFFF"/>
          </w:tcPr>
          <w:p>
            <w:r/>
            <w:r>
              <w:rPr>
                <w:sz w:val="17"/>
              </w:rPr>
              <w:t>Docker</w:t>
            </w:r>
          </w:p>
        </w:tc>
        <w:tc>
          <w:tcPr>
            <w:tcW w:type="dxa" w:w="2928"/>
            <w:shd w:val="clear" w:color="auto" w:fill="FFFFFF"/>
          </w:tcPr>
          <w:p>
            <w:r/>
            <w:r>
              <w:rPr>
                <w:sz w:val="17"/>
              </w:rPr>
              <w:t>Latest</w:t>
            </w:r>
          </w:p>
        </w:tc>
        <w:tc>
          <w:tcPr>
            <w:tcW w:type="dxa" w:w="2928"/>
            <w:shd w:val="clear" w:color="auto" w:fill="FFFFFF"/>
          </w:tcPr>
          <w:p>
            <w:r/>
            <w:r>
              <w:rPr>
                <w:sz w:val="17"/>
              </w:rPr>
              <w:t>Containerized deployment</w:t>
            </w:r>
          </w:p>
        </w:tc>
      </w:tr>
      <w:tr>
        <w:tc>
          <w:tcPr>
            <w:tcW w:type="dxa" w:w="2928"/>
            <w:shd w:val="clear" w:color="auto" w:fill="EAF0F6"/>
          </w:tcPr>
          <w:p>
            <w:r/>
            <w:r>
              <w:rPr>
                <w:sz w:val="17"/>
              </w:rPr>
              <w:t>Solana CLI</w:t>
            </w:r>
          </w:p>
        </w:tc>
        <w:tc>
          <w:tcPr>
            <w:tcW w:type="dxa" w:w="2928"/>
            <w:shd w:val="clear" w:color="auto" w:fill="EAF0F6"/>
          </w:tcPr>
          <w:p>
            <w:r/>
            <w:r>
              <w:rPr>
                <w:sz w:val="17"/>
              </w:rPr>
              <w:t>Localnet</w:t>
            </w:r>
          </w:p>
        </w:tc>
        <w:tc>
          <w:tcPr>
            <w:tcW w:type="dxa" w:w="2928"/>
            <w:shd w:val="clear" w:color="auto" w:fill="EAF0F6"/>
          </w:tcPr>
          <w:p>
            <w:r/>
            <w:r>
              <w:rPr>
                <w:sz w:val="17"/>
              </w:rPr>
              <w:t>Blockchain test environment</w:t>
            </w:r>
          </w:p>
        </w:tc>
      </w:tr>
      <w:tr>
        <w:tc>
          <w:tcPr>
            <w:tcW w:type="dxa" w:w="2928"/>
            <w:shd w:val="clear" w:color="auto" w:fill="FFFFFF"/>
          </w:tcPr>
          <w:p>
            <w:r/>
            <w:r>
              <w:rPr>
                <w:sz w:val="17"/>
              </w:rPr>
              <w:t>Phantom Wallet</w:t>
            </w:r>
          </w:p>
        </w:tc>
        <w:tc>
          <w:tcPr>
            <w:tcW w:type="dxa" w:w="2928"/>
            <w:shd w:val="clear" w:color="auto" w:fill="FFFFFF"/>
          </w:tcPr>
          <w:p>
            <w:r/>
            <w:r>
              <w:rPr>
                <w:sz w:val="17"/>
              </w:rPr>
              <w:t>Browser Extension</w:t>
            </w:r>
          </w:p>
        </w:tc>
        <w:tc>
          <w:tcPr>
            <w:tcW w:type="dxa" w:w="2928"/>
            <w:shd w:val="clear" w:color="auto" w:fill="FFFFFF"/>
          </w:tcPr>
          <w:p>
            <w:r/>
            <w:r>
              <w:rPr>
                <w:sz w:val="17"/>
              </w:rPr>
              <w:t>Web3 wallet for testing</w:t>
            </w:r>
          </w:p>
        </w:tc>
      </w:tr>
      <w:tr>
        <w:tc>
          <w:tcPr>
            <w:tcW w:type="dxa" w:w="2928"/>
            <w:shd w:val="clear" w:color="auto" w:fill="EAF0F6"/>
          </w:tcPr>
          <w:p>
            <w:r/>
            <w:r>
              <w:rPr>
                <w:sz w:val="17"/>
              </w:rPr>
              <w:t>Postman</w:t>
            </w:r>
          </w:p>
        </w:tc>
        <w:tc>
          <w:tcPr>
            <w:tcW w:type="dxa" w:w="2928"/>
            <w:shd w:val="clear" w:color="auto" w:fill="EAF0F6"/>
          </w:tcPr>
          <w:p>
            <w:r/>
            <w:r>
              <w:rPr>
                <w:sz w:val="17"/>
              </w:rPr>
              <w:t>Latest</w:t>
            </w:r>
          </w:p>
        </w:tc>
        <w:tc>
          <w:tcPr>
            <w:tcW w:type="dxa" w:w="2928"/>
            <w:shd w:val="clear" w:color="auto" w:fill="EAF0F6"/>
          </w:tcPr>
          <w:p>
            <w:r/>
            <w:r>
              <w:rPr>
                <w:sz w:val="17"/>
              </w:rPr>
              <w:t>API testing and documentation</w:t>
            </w:r>
          </w:p>
        </w:tc>
      </w:tr>
      <w:tr>
        <w:tc>
          <w:tcPr>
            <w:tcW w:type="dxa" w:w="2928"/>
            <w:shd w:val="clear" w:color="auto" w:fill="FFFFFF"/>
          </w:tcPr>
          <w:p>
            <w:r/>
            <w:r>
              <w:rPr>
                <w:sz w:val="17"/>
              </w:rPr>
              <w:t>Jest</w:t>
            </w:r>
          </w:p>
        </w:tc>
        <w:tc>
          <w:tcPr>
            <w:tcW w:type="dxa" w:w="2928"/>
            <w:shd w:val="clear" w:color="auto" w:fill="FFFFFF"/>
          </w:tcPr>
          <w:p>
            <w:r/>
            <w:r>
              <w:rPr>
                <w:sz w:val="17"/>
              </w:rPr>
              <w:t>29.x</w:t>
            </w:r>
          </w:p>
        </w:tc>
        <w:tc>
          <w:tcPr>
            <w:tcW w:type="dxa" w:w="2928"/>
            <w:shd w:val="clear" w:color="auto" w:fill="FFFFFF"/>
          </w:tcPr>
          <w:p>
            <w:r/>
            <w:r>
              <w:rPr>
                <w:sz w:val="17"/>
              </w:rPr>
              <w:t>Backend automated testing framework</w:t>
            </w:r>
          </w:p>
        </w:tc>
      </w:tr>
    </w:tbl>
    <w:p>
      <w:r>
        <w:br w:type="page"/>
      </w:r>
    </w:p>
    <w:p>
      <w:pPr>
        <w:pStyle w:val="Heading1"/>
      </w:pPr>
      <w:r>
        <w:rPr>
          <w:color w:val="1B3A5C"/>
        </w:rPr>
        <w:t>4. Validation &amp; Testing Section</w:t>
      </w:r>
    </w:p>
    <w:p>
      <w:pPr>
        <w:pStyle w:val="Heading2"/>
      </w:pPr>
      <w:r>
        <w:rPr>
          <w:color w:val="1B3A5C"/>
        </w:rPr>
        <w:t>i. Testing Strategy</w:t>
      </w:r>
    </w:p>
    <w:p>
      <w:r>
        <w:rPr>
          <w:b w:val="0"/>
          <w:i w:val="0"/>
          <w:sz w:val="21"/>
        </w:rPr>
        <w:t>The backend test suite consists of 147 tests across 6 test suites, achieving 100% pass rate. The testing framework uses Jest with MongoDB Memory Server for isolated, fast, and reproducible tests.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B3A5C"/>
          </w:tcPr>
          <w:p>
            <w:r/>
            <w:r>
              <w:rPr>
                <w:b/>
                <w:color w:val="FFFFFF"/>
                <w:sz w:val="18"/>
              </w:rPr>
              <w:t>Type</w:t>
            </w:r>
          </w:p>
        </w:tc>
        <w:tc>
          <w:tcPr>
            <w:tcW w:type="dxa" w:w="2928"/>
            <w:shd w:val="clear" w:color="auto" w:fill="1B3A5C"/>
          </w:tcPr>
          <w:p>
            <w:r/>
            <w:r>
              <w:rPr>
                <w:b/>
                <w:color w:val="FFFFFF"/>
                <w:sz w:val="18"/>
              </w:rPr>
              <w:t>Description</w:t>
            </w:r>
          </w:p>
        </w:tc>
        <w:tc>
          <w:tcPr>
            <w:tcW w:type="dxa" w:w="2928"/>
            <w:shd w:val="clear" w:color="auto" w:fill="1B3A5C"/>
          </w:tcPr>
          <w:p>
            <w:r/>
            <w:r>
              <w:rPr>
                <w:b/>
                <w:color w:val="FFFFFF"/>
                <w:sz w:val="18"/>
              </w:rPr>
              <w:t>Files</w:t>
            </w:r>
          </w:p>
        </w:tc>
      </w:tr>
      <w:tr>
        <w:tc>
          <w:tcPr>
            <w:tcW w:type="dxa" w:w="2928"/>
            <w:shd w:val="clear" w:color="auto" w:fill="EAF0F6"/>
          </w:tcPr>
          <w:p>
            <w:r/>
            <w:r>
              <w:rPr>
                <w:sz w:val="17"/>
              </w:rPr>
              <w:t>Unit Testing</w:t>
            </w:r>
          </w:p>
        </w:tc>
        <w:tc>
          <w:tcPr>
            <w:tcW w:type="dxa" w:w="2928"/>
            <w:shd w:val="clear" w:color="auto" w:fill="EAF0F6"/>
          </w:tcPr>
          <w:p>
            <w:r/>
            <w:r>
              <w:rPr>
                <w:sz w:val="17"/>
              </w:rPr>
              <w:t>Tests individual model schemas, Zod validators, and middleware in isolation</w:t>
            </w:r>
          </w:p>
        </w:tc>
        <w:tc>
          <w:tcPr>
            <w:tcW w:type="dxa" w:w="2928"/>
            <w:shd w:val="clear" w:color="auto" w:fill="EAF0F6"/>
          </w:tcPr>
          <w:p>
            <w:r/>
            <w:r>
              <w:rPr>
                <w:sz w:val="17"/>
              </w:rPr>
              <w:t>models.test.js, schemas.test.js, middleware.test.js</w:t>
            </w:r>
          </w:p>
        </w:tc>
      </w:tr>
      <w:tr>
        <w:tc>
          <w:tcPr>
            <w:tcW w:type="dxa" w:w="2928"/>
            <w:shd w:val="clear" w:color="auto" w:fill="FFFFFF"/>
          </w:tcPr>
          <w:p>
            <w:r/>
            <w:r>
              <w:rPr>
                <w:sz w:val="17"/>
              </w:rPr>
              <w:t>Integration Testing</w:t>
            </w:r>
          </w:p>
        </w:tc>
        <w:tc>
          <w:tcPr>
            <w:tcW w:type="dxa" w:w="2928"/>
            <w:shd w:val="clear" w:color="auto" w:fill="FFFFFF"/>
          </w:tcPr>
          <w:p>
            <w:r/>
            <w:r>
              <w:rPr>
                <w:sz w:val="17"/>
              </w:rPr>
              <w:t>Tests controller functions with real in-memory MongoDB interactions</w:t>
            </w:r>
          </w:p>
        </w:tc>
        <w:tc>
          <w:tcPr>
            <w:tcW w:type="dxa" w:w="2928"/>
            <w:shd w:val="clear" w:color="auto" w:fill="FFFFFF"/>
          </w:tcPr>
          <w:p>
            <w:r/>
            <w:r>
              <w:rPr>
                <w:sz w:val="17"/>
              </w:rPr>
              <w:t>admin.test.js, job.test.js</w:t>
            </w:r>
          </w:p>
        </w:tc>
      </w:tr>
      <w:tr>
        <w:tc>
          <w:tcPr>
            <w:tcW w:type="dxa" w:w="2928"/>
            <w:shd w:val="clear" w:color="auto" w:fill="EAF0F6"/>
          </w:tcPr>
          <w:p>
            <w:r/>
            <w:r>
              <w:rPr>
                <w:sz w:val="17"/>
              </w:rPr>
              <w:t>System Testing</w:t>
            </w:r>
          </w:p>
        </w:tc>
        <w:tc>
          <w:tcPr>
            <w:tcW w:type="dxa" w:w="2928"/>
            <w:shd w:val="clear" w:color="auto" w:fill="EAF0F6"/>
          </w:tcPr>
          <w:p>
            <w:r/>
            <w:r>
              <w:rPr>
                <w:sz w:val="17"/>
              </w:rPr>
              <w:t>End-to-end workflows: full job lifecycle, dispute resolution, multi-user scenarios</w:t>
            </w:r>
          </w:p>
        </w:tc>
        <w:tc>
          <w:tcPr>
            <w:tcW w:type="dxa" w:w="2928"/>
            <w:shd w:val="clear" w:color="auto" w:fill="EAF0F6"/>
          </w:tcPr>
          <w:p>
            <w:r/>
            <w:r>
              <w:rPr>
                <w:sz w:val="17"/>
              </w:rPr>
              <w:t>workflow.test.js</w:t>
            </w:r>
          </w:p>
        </w:tc>
      </w:tr>
      <w:tr>
        <w:tc>
          <w:tcPr>
            <w:tcW w:type="dxa" w:w="2928"/>
            <w:shd w:val="clear" w:color="auto" w:fill="FFFFFF"/>
          </w:tcPr>
          <w:p>
            <w:r/>
            <w:r>
              <w:rPr>
                <w:sz w:val="17"/>
              </w:rPr>
              <w:t>User Acceptance Testing</w:t>
            </w:r>
          </w:p>
        </w:tc>
        <w:tc>
          <w:tcPr>
            <w:tcW w:type="dxa" w:w="2928"/>
            <w:shd w:val="clear" w:color="auto" w:fill="FFFFFF"/>
          </w:tcPr>
          <w:p>
            <w:r/>
            <w:r>
              <w:rPr>
                <w:sz w:val="17"/>
              </w:rPr>
              <w:t>Validates business rules: OTP flow, dispute periods, fund transfer blocking, role-based access</w:t>
            </w:r>
          </w:p>
        </w:tc>
        <w:tc>
          <w:tcPr>
            <w:tcW w:type="dxa" w:w="2928"/>
            <w:shd w:val="clear" w:color="auto" w:fill="FFFFFF"/>
          </w:tcPr>
          <w:p>
            <w:r/>
            <w:r>
              <w:rPr>
                <w:sz w:val="17"/>
              </w:rPr>
              <w:t>Covered in system &amp; integration tests</w:t>
            </w:r>
          </w:p>
        </w:tc>
      </w:tr>
    </w:tbl>
    <w:p/>
    <w:p>
      <w:pPr>
        <w:pStyle w:val="Heading2"/>
      </w:pPr>
      <w:r>
        <w:rPr>
          <w:color w:val="1B3A5C"/>
        </w:rPr>
        <w:t>ii. Test Cases</w:t>
      </w:r>
    </w:p>
    <w:p>
      <w:r>
        <w:rPr>
          <w:b/>
          <w:i w:val="0"/>
          <w:sz w:val="21"/>
        </w:rPr>
        <w:t>Sample test cases from the 147-test suite (table format):</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B3A5C"/>
          </w:tcPr>
          <w:p>
            <w:r/>
            <w:r>
              <w:rPr>
                <w:b/>
                <w:color w:val="FFFFFF"/>
                <w:sz w:val="18"/>
              </w:rPr>
              <w:t>Test ID</w:t>
            </w:r>
          </w:p>
        </w:tc>
        <w:tc>
          <w:tcPr>
            <w:tcW w:type="dxa" w:w="1757"/>
            <w:shd w:val="clear" w:color="auto" w:fill="1B3A5C"/>
          </w:tcPr>
          <w:p>
            <w:r/>
            <w:r>
              <w:rPr>
                <w:b/>
                <w:color w:val="FFFFFF"/>
                <w:sz w:val="18"/>
              </w:rPr>
              <w:t>Input</w:t>
            </w:r>
          </w:p>
        </w:tc>
        <w:tc>
          <w:tcPr>
            <w:tcW w:type="dxa" w:w="1757"/>
            <w:shd w:val="clear" w:color="auto" w:fill="1B3A5C"/>
          </w:tcPr>
          <w:p>
            <w:r/>
            <w:r>
              <w:rPr>
                <w:b/>
                <w:color w:val="FFFFFF"/>
                <w:sz w:val="18"/>
              </w:rPr>
              <w:t>Expected Output</w:t>
            </w:r>
          </w:p>
        </w:tc>
        <w:tc>
          <w:tcPr>
            <w:tcW w:type="dxa" w:w="1757"/>
            <w:shd w:val="clear" w:color="auto" w:fill="1B3A5C"/>
          </w:tcPr>
          <w:p>
            <w:r/>
            <w:r>
              <w:rPr>
                <w:b/>
                <w:color w:val="FFFFFF"/>
                <w:sz w:val="18"/>
              </w:rPr>
              <w:t>Actual Output</w:t>
            </w:r>
          </w:p>
        </w:tc>
        <w:tc>
          <w:tcPr>
            <w:tcW w:type="dxa" w:w="1757"/>
            <w:shd w:val="clear" w:color="auto" w:fill="1B3A5C"/>
          </w:tcPr>
          <w:p>
            <w:r/>
            <w:r>
              <w:rPr>
                <w:b/>
                <w:color w:val="FFFFFF"/>
                <w:sz w:val="18"/>
              </w:rPr>
              <w:t>Status</w:t>
            </w:r>
          </w:p>
        </w:tc>
      </w:tr>
      <w:tr>
        <w:tc>
          <w:tcPr>
            <w:tcW w:type="dxa" w:w="1757"/>
            <w:shd w:val="clear" w:color="auto" w:fill="EAF0F6"/>
          </w:tcPr>
          <w:p>
            <w:r/>
            <w:r>
              <w:rPr>
                <w:sz w:val="17"/>
              </w:rPr>
              <w:t>TC-M01</w:t>
            </w:r>
          </w:p>
        </w:tc>
        <w:tc>
          <w:tcPr>
            <w:tcW w:type="dxa" w:w="1757"/>
            <w:shd w:val="clear" w:color="auto" w:fill="EAF0F6"/>
          </w:tcPr>
          <w:p>
            <w:r/>
            <w:r>
              <w:rPr>
                <w:sz w:val="17"/>
              </w:rPr>
              <w:t>Valid worker profile data</w:t>
            </w:r>
          </w:p>
        </w:tc>
        <w:tc>
          <w:tcPr>
            <w:tcW w:type="dxa" w:w="1757"/>
            <w:shd w:val="clear" w:color="auto" w:fill="EAF0F6"/>
          </w:tcPr>
          <w:p>
            <w:r/>
            <w:r>
              <w:rPr>
                <w:sz w:val="17"/>
              </w:rPr>
              <w:t>Worker created with all fields saved</w:t>
            </w:r>
          </w:p>
        </w:tc>
        <w:tc>
          <w:tcPr>
            <w:tcW w:type="dxa" w:w="1757"/>
            <w:shd w:val="clear" w:color="auto" w:fill="EAF0F6"/>
          </w:tcPr>
          <w:p>
            <w:r/>
            <w:r>
              <w:rPr>
                <w:sz w:val="17"/>
              </w:rPr>
              <w:t>Worker created, DB constraints passed</w:t>
            </w:r>
          </w:p>
        </w:tc>
        <w:tc>
          <w:tcPr>
            <w:tcW w:type="dxa" w:w="1757"/>
            <w:shd w:val="clear" w:color="auto" w:fill="EAF0F6"/>
          </w:tcPr>
          <w:p>
            <w:r/>
            <w:r>
              <w:rPr>
                <w:sz w:val="17"/>
              </w:rPr>
              <w:t>PASS</w:t>
            </w:r>
          </w:p>
        </w:tc>
      </w:tr>
      <w:tr>
        <w:tc>
          <w:tcPr>
            <w:tcW w:type="dxa" w:w="1757"/>
            <w:shd w:val="clear" w:color="auto" w:fill="FFFFFF"/>
          </w:tcPr>
          <w:p>
            <w:r/>
            <w:r>
              <w:rPr>
                <w:sz w:val="17"/>
              </w:rPr>
              <w:t>TC-M02</w:t>
            </w:r>
          </w:p>
        </w:tc>
        <w:tc>
          <w:tcPr>
            <w:tcW w:type="dxa" w:w="1757"/>
            <w:shd w:val="clear" w:color="auto" w:fill="FFFFFF"/>
          </w:tcPr>
          <w:p>
            <w:r/>
            <w:r>
              <w:rPr>
                <w:sz w:val="17"/>
              </w:rPr>
              <w:t>Worker data without walletAddress</w:t>
            </w:r>
          </w:p>
        </w:tc>
        <w:tc>
          <w:tcPr>
            <w:tcW w:type="dxa" w:w="1757"/>
            <w:shd w:val="clear" w:color="auto" w:fill="FFFFFF"/>
          </w:tcPr>
          <w:p>
            <w:r/>
            <w:r>
              <w:rPr>
                <w:sz w:val="17"/>
              </w:rPr>
              <w:t>Mongoose ValidationError thrown</w:t>
            </w:r>
          </w:p>
        </w:tc>
        <w:tc>
          <w:tcPr>
            <w:tcW w:type="dxa" w:w="1757"/>
            <w:shd w:val="clear" w:color="auto" w:fill="FFFFFF"/>
          </w:tcPr>
          <w:p>
            <w:r/>
            <w:r>
              <w:rPr>
                <w:sz w:val="17"/>
              </w:rPr>
              <w:t>ValidationError thrown correctly</w:t>
            </w:r>
          </w:p>
        </w:tc>
        <w:tc>
          <w:tcPr>
            <w:tcW w:type="dxa" w:w="1757"/>
            <w:shd w:val="clear" w:color="auto" w:fill="FFFFFF"/>
          </w:tcPr>
          <w:p>
            <w:r/>
            <w:r>
              <w:rPr>
                <w:sz w:val="17"/>
              </w:rPr>
              <w:t>PASS</w:t>
            </w:r>
          </w:p>
        </w:tc>
      </w:tr>
      <w:tr>
        <w:tc>
          <w:tcPr>
            <w:tcW w:type="dxa" w:w="1757"/>
            <w:shd w:val="clear" w:color="auto" w:fill="EAF0F6"/>
          </w:tcPr>
          <w:p>
            <w:r/>
            <w:r>
              <w:rPr>
                <w:sz w:val="17"/>
              </w:rPr>
              <w:t>TC-M28</w:t>
            </w:r>
          </w:p>
        </w:tc>
        <w:tc>
          <w:tcPr>
            <w:tcW w:type="dxa" w:w="1757"/>
            <w:shd w:val="clear" w:color="auto" w:fill="EAF0F6"/>
          </w:tcPr>
          <w:p>
            <w:r/>
            <w:r>
              <w:rPr>
                <w:sz w:val="17"/>
              </w:rPr>
              <w:t>paymentAmount = -100</w:t>
            </w:r>
          </w:p>
        </w:tc>
        <w:tc>
          <w:tcPr>
            <w:tcW w:type="dxa" w:w="1757"/>
            <w:shd w:val="clear" w:color="auto" w:fill="EAF0F6"/>
          </w:tcPr>
          <w:p>
            <w:r/>
            <w:r>
              <w:rPr>
                <w:sz w:val="17"/>
              </w:rPr>
              <w:t>ValidationError (min: 0)</w:t>
            </w:r>
          </w:p>
        </w:tc>
        <w:tc>
          <w:tcPr>
            <w:tcW w:type="dxa" w:w="1757"/>
            <w:shd w:val="clear" w:color="auto" w:fill="EAF0F6"/>
          </w:tcPr>
          <w:p>
            <w:r/>
            <w:r>
              <w:rPr>
                <w:sz w:val="17"/>
              </w:rPr>
              <w:t>ValidationError thrown</w:t>
            </w:r>
          </w:p>
        </w:tc>
        <w:tc>
          <w:tcPr>
            <w:tcW w:type="dxa" w:w="1757"/>
            <w:shd w:val="clear" w:color="auto" w:fill="EAF0F6"/>
          </w:tcPr>
          <w:p>
            <w:r/>
            <w:r>
              <w:rPr>
                <w:sz w:val="17"/>
              </w:rPr>
              <w:t>PASS</w:t>
            </w:r>
          </w:p>
        </w:tc>
      </w:tr>
      <w:tr>
        <w:tc>
          <w:tcPr>
            <w:tcW w:type="dxa" w:w="1757"/>
            <w:shd w:val="clear" w:color="auto" w:fill="FFFFFF"/>
          </w:tcPr>
          <w:p>
            <w:r/>
            <w:r>
              <w:rPr>
                <w:sz w:val="17"/>
              </w:rPr>
              <w:t>TC-M30</w:t>
            </w:r>
          </w:p>
        </w:tc>
        <w:tc>
          <w:tcPr>
            <w:tcW w:type="dxa" w:w="1757"/>
            <w:shd w:val="clear" w:color="auto" w:fill="FFFFFF"/>
          </w:tcPr>
          <w:p>
            <w:r/>
            <w:r>
              <w:rPr>
                <w:sz w:val="17"/>
              </w:rPr>
              <w:t>0.5 SOL, no INR provided</w:t>
            </w:r>
          </w:p>
        </w:tc>
        <w:tc>
          <w:tcPr>
            <w:tcW w:type="dxa" w:w="1757"/>
            <w:shd w:val="clear" w:color="auto" w:fill="FFFFFF"/>
          </w:tcPr>
          <w:p>
            <w:r/>
            <w:r>
              <w:rPr>
                <w:sz w:val="17"/>
              </w:rPr>
              <w:t>Auto-calc: 0.5 x 8000 = ₹4000</w:t>
            </w:r>
          </w:p>
        </w:tc>
        <w:tc>
          <w:tcPr>
            <w:tcW w:type="dxa" w:w="1757"/>
            <w:shd w:val="clear" w:color="auto" w:fill="FFFFFF"/>
          </w:tcPr>
          <w:p>
            <w:r/>
            <w:r>
              <w:rPr>
                <w:sz w:val="17"/>
              </w:rPr>
              <w:t>paymentAmountINR = 4000</w:t>
            </w:r>
          </w:p>
        </w:tc>
        <w:tc>
          <w:tcPr>
            <w:tcW w:type="dxa" w:w="1757"/>
            <w:shd w:val="clear" w:color="auto" w:fill="FFFFFF"/>
          </w:tcPr>
          <w:p>
            <w:r/>
            <w:r>
              <w:rPr>
                <w:sz w:val="17"/>
              </w:rPr>
              <w:t>PASS</w:t>
            </w:r>
          </w:p>
        </w:tc>
      </w:tr>
      <w:tr>
        <w:tc>
          <w:tcPr>
            <w:tcW w:type="dxa" w:w="1757"/>
            <w:shd w:val="clear" w:color="auto" w:fill="EAF0F6"/>
          </w:tcPr>
          <w:p>
            <w:r/>
            <w:r>
              <w:rPr>
                <w:sz w:val="17"/>
              </w:rPr>
              <w:t>TC-M31</w:t>
            </w:r>
          </w:p>
        </w:tc>
        <w:tc>
          <w:tcPr>
            <w:tcW w:type="dxa" w:w="1757"/>
            <w:shd w:val="clear" w:color="auto" w:fill="EAF0F6"/>
          </w:tcPr>
          <w:p>
            <w:r/>
            <w:r>
              <w:rPr>
                <w:sz w:val="17"/>
              </w:rPr>
              <w:t>3 applications (mixed status)</w:t>
            </w:r>
          </w:p>
        </w:tc>
        <w:tc>
          <w:tcPr>
            <w:tcW w:type="dxa" w:w="1757"/>
            <w:shd w:val="clear" w:color="auto" w:fill="EAF0F6"/>
          </w:tcPr>
          <w:p>
            <w:r/>
            <w:r>
              <w:rPr>
                <w:sz w:val="17"/>
              </w:rPr>
              <w:t>Virtual: total=3, pending=1, approved=1</w:t>
            </w:r>
          </w:p>
        </w:tc>
        <w:tc>
          <w:tcPr>
            <w:tcW w:type="dxa" w:w="1757"/>
            <w:shd w:val="clear" w:color="auto" w:fill="EAF0F6"/>
          </w:tcPr>
          <w:p>
            <w:r/>
            <w:r>
              <w:rPr>
                <w:sz w:val="17"/>
              </w:rPr>
              <w:t>Virtual fields computed correctly</w:t>
            </w:r>
          </w:p>
        </w:tc>
        <w:tc>
          <w:tcPr>
            <w:tcW w:type="dxa" w:w="1757"/>
            <w:shd w:val="clear" w:color="auto" w:fill="EAF0F6"/>
          </w:tcPr>
          <w:p>
            <w:r/>
            <w:r>
              <w:rPr>
                <w:sz w:val="17"/>
              </w:rPr>
              <w:t>PASS</w:t>
            </w:r>
          </w:p>
        </w:tc>
      </w:tr>
      <w:tr>
        <w:tc>
          <w:tcPr>
            <w:tcW w:type="dxa" w:w="1757"/>
            <w:shd w:val="clear" w:color="auto" w:fill="FFFFFF"/>
          </w:tcPr>
          <w:p>
            <w:r/>
            <w:r>
              <w:rPr>
                <w:sz w:val="17"/>
              </w:rPr>
              <w:t>TC-MW01</w:t>
            </w:r>
          </w:p>
        </w:tc>
        <w:tc>
          <w:tcPr>
            <w:tcW w:type="dxa" w:w="1757"/>
            <w:shd w:val="clear" w:color="auto" w:fill="FFFFFF"/>
          </w:tcPr>
          <w:p>
            <w:r/>
            <w:r>
              <w:rPr>
                <w:sz w:val="17"/>
              </w:rPr>
              <w:t>Valid Bearer JWT token</w:t>
            </w:r>
          </w:p>
        </w:tc>
        <w:tc>
          <w:tcPr>
            <w:tcW w:type="dxa" w:w="1757"/>
            <w:shd w:val="clear" w:color="auto" w:fill="FFFFFF"/>
          </w:tcPr>
          <w:p>
            <w:r/>
            <w:r>
              <w:rPr>
                <w:sz w:val="17"/>
              </w:rPr>
              <w:t>next() called, req.user populated</w:t>
            </w:r>
          </w:p>
        </w:tc>
        <w:tc>
          <w:tcPr>
            <w:tcW w:type="dxa" w:w="1757"/>
            <w:shd w:val="clear" w:color="auto" w:fill="FFFFFF"/>
          </w:tcPr>
          <w:p>
            <w:r/>
            <w:r>
              <w:rPr>
                <w:sz w:val="17"/>
              </w:rPr>
              <w:t>Middleware passed, user set</w:t>
            </w:r>
          </w:p>
        </w:tc>
        <w:tc>
          <w:tcPr>
            <w:tcW w:type="dxa" w:w="1757"/>
            <w:shd w:val="clear" w:color="auto" w:fill="FFFFFF"/>
          </w:tcPr>
          <w:p>
            <w:r/>
            <w:r>
              <w:rPr>
                <w:sz w:val="17"/>
              </w:rPr>
              <w:t>PASS</w:t>
            </w:r>
          </w:p>
        </w:tc>
      </w:tr>
      <w:tr>
        <w:tc>
          <w:tcPr>
            <w:tcW w:type="dxa" w:w="1757"/>
            <w:shd w:val="clear" w:color="auto" w:fill="EAF0F6"/>
          </w:tcPr>
          <w:p>
            <w:r/>
            <w:r>
              <w:rPr>
                <w:sz w:val="17"/>
              </w:rPr>
              <w:t>TC-MW05</w:t>
            </w:r>
          </w:p>
        </w:tc>
        <w:tc>
          <w:tcPr>
            <w:tcW w:type="dxa" w:w="1757"/>
            <w:shd w:val="clear" w:color="auto" w:fill="EAF0F6"/>
          </w:tcPr>
          <w:p>
            <w:r/>
            <w:r>
              <w:rPr>
                <w:sz w:val="17"/>
              </w:rPr>
              <w:t>Expired JWT token</w:t>
            </w:r>
          </w:p>
        </w:tc>
        <w:tc>
          <w:tcPr>
            <w:tcW w:type="dxa" w:w="1757"/>
            <w:shd w:val="clear" w:color="auto" w:fill="EAF0F6"/>
          </w:tcPr>
          <w:p>
            <w:r/>
            <w:r>
              <w:rPr>
                <w:sz w:val="17"/>
              </w:rPr>
              <w:t>401 Token expired</w:t>
            </w:r>
          </w:p>
        </w:tc>
        <w:tc>
          <w:tcPr>
            <w:tcW w:type="dxa" w:w="1757"/>
            <w:shd w:val="clear" w:color="auto" w:fill="EAF0F6"/>
          </w:tcPr>
          <w:p>
            <w:r/>
            <w:r>
              <w:rPr>
                <w:sz w:val="17"/>
              </w:rPr>
              <w:t>401 returned correctly</w:t>
            </w:r>
          </w:p>
        </w:tc>
        <w:tc>
          <w:tcPr>
            <w:tcW w:type="dxa" w:w="1757"/>
            <w:shd w:val="clear" w:color="auto" w:fill="EAF0F6"/>
          </w:tcPr>
          <w:p>
            <w:r/>
            <w:r>
              <w:rPr>
                <w:sz w:val="17"/>
              </w:rPr>
              <w:t>PASS</w:t>
            </w:r>
          </w:p>
        </w:tc>
      </w:tr>
      <w:tr>
        <w:tc>
          <w:tcPr>
            <w:tcW w:type="dxa" w:w="1757"/>
            <w:shd w:val="clear" w:color="auto" w:fill="FFFFFF"/>
          </w:tcPr>
          <w:p>
            <w:r/>
            <w:r>
              <w:rPr>
                <w:sz w:val="17"/>
              </w:rPr>
              <w:t>TC-MW09</w:t>
            </w:r>
          </w:p>
        </w:tc>
        <w:tc>
          <w:tcPr>
            <w:tcW w:type="dxa" w:w="1757"/>
            <w:shd w:val="clear" w:color="auto" w:fill="FFFFFF"/>
          </w:tcPr>
          <w:p>
            <w:r/>
            <w:r>
              <w:rPr>
                <w:sz w:val="17"/>
              </w:rPr>
              <w:t>Admin wallet token</w:t>
            </w:r>
          </w:p>
        </w:tc>
        <w:tc>
          <w:tcPr>
            <w:tcW w:type="dxa" w:w="1757"/>
            <w:shd w:val="clear" w:color="auto" w:fill="FFFFFF"/>
          </w:tcPr>
          <w:p>
            <w:r/>
            <w:r>
              <w:rPr>
                <w:sz w:val="17"/>
              </w:rPr>
              <w:t>next(), req.user.isAdmin = true</w:t>
            </w:r>
          </w:p>
        </w:tc>
        <w:tc>
          <w:tcPr>
            <w:tcW w:type="dxa" w:w="1757"/>
            <w:shd w:val="clear" w:color="auto" w:fill="FFFFFF"/>
          </w:tcPr>
          <w:p>
            <w:r/>
            <w:r>
              <w:rPr>
                <w:sz w:val="17"/>
              </w:rPr>
              <w:t>Admin access granted</w:t>
            </w:r>
          </w:p>
        </w:tc>
        <w:tc>
          <w:tcPr>
            <w:tcW w:type="dxa" w:w="1757"/>
            <w:shd w:val="clear" w:color="auto" w:fill="FFFFFF"/>
          </w:tcPr>
          <w:p>
            <w:r/>
            <w:r>
              <w:rPr>
                <w:sz w:val="17"/>
              </w:rPr>
              <w:t>PASS</w:t>
            </w:r>
          </w:p>
        </w:tc>
      </w:tr>
      <w:tr>
        <w:tc>
          <w:tcPr>
            <w:tcW w:type="dxa" w:w="1757"/>
            <w:shd w:val="clear" w:color="auto" w:fill="EAF0F6"/>
          </w:tcPr>
          <w:p>
            <w:r/>
            <w:r>
              <w:rPr>
                <w:sz w:val="17"/>
              </w:rPr>
              <w:t>TC-MW10</w:t>
            </w:r>
          </w:p>
        </w:tc>
        <w:tc>
          <w:tcPr>
            <w:tcW w:type="dxa" w:w="1757"/>
            <w:shd w:val="clear" w:color="auto" w:fill="EAF0F6"/>
          </w:tcPr>
          <w:p>
            <w:r/>
            <w:r>
              <w:rPr>
                <w:sz w:val="17"/>
              </w:rPr>
              <w:t>Non-admin wallet token</w:t>
            </w:r>
          </w:p>
        </w:tc>
        <w:tc>
          <w:tcPr>
            <w:tcW w:type="dxa" w:w="1757"/>
            <w:shd w:val="clear" w:color="auto" w:fill="EAF0F6"/>
          </w:tcPr>
          <w:p>
            <w:r/>
            <w:r>
              <w:rPr>
                <w:sz w:val="17"/>
              </w:rPr>
              <w:t>403 Admin privileges required</w:t>
            </w:r>
          </w:p>
        </w:tc>
        <w:tc>
          <w:tcPr>
            <w:tcW w:type="dxa" w:w="1757"/>
            <w:shd w:val="clear" w:color="auto" w:fill="EAF0F6"/>
          </w:tcPr>
          <w:p>
            <w:r/>
            <w:r>
              <w:rPr>
                <w:sz w:val="17"/>
              </w:rPr>
              <w:t>403 returned correctly</w:t>
            </w:r>
          </w:p>
        </w:tc>
        <w:tc>
          <w:tcPr>
            <w:tcW w:type="dxa" w:w="1757"/>
            <w:shd w:val="clear" w:color="auto" w:fill="EAF0F6"/>
          </w:tcPr>
          <w:p>
            <w:r/>
            <w:r>
              <w:rPr>
                <w:sz w:val="17"/>
              </w:rPr>
              <w:t>PASS</w:t>
            </w:r>
          </w:p>
        </w:tc>
      </w:tr>
      <w:tr>
        <w:tc>
          <w:tcPr>
            <w:tcW w:type="dxa" w:w="1757"/>
            <w:shd w:val="clear" w:color="auto" w:fill="FFFFFF"/>
          </w:tcPr>
          <w:p>
            <w:r/>
            <w:r>
              <w:rPr>
                <w:sz w:val="17"/>
              </w:rPr>
              <w:t>TC-J09</w:t>
            </w:r>
          </w:p>
        </w:tc>
        <w:tc>
          <w:tcPr>
            <w:tcW w:type="dxa" w:w="1757"/>
            <w:shd w:val="clear" w:color="auto" w:fill="FFFFFF"/>
          </w:tcPr>
          <w:p>
            <w:r/>
            <w:r>
              <w:rPr>
                <w:sz w:val="17"/>
              </w:rPr>
              <w:t>Duplicate worker application</w:t>
            </w:r>
          </w:p>
        </w:tc>
        <w:tc>
          <w:tcPr>
            <w:tcW w:type="dxa" w:w="1757"/>
            <w:shd w:val="clear" w:color="auto" w:fill="FFFFFF"/>
          </w:tcPr>
          <w:p>
            <w:r/>
            <w:r>
              <w:rPr>
                <w:sz w:val="17"/>
              </w:rPr>
              <w:t>Error: Worker already applied</w:t>
            </w:r>
          </w:p>
        </w:tc>
        <w:tc>
          <w:tcPr>
            <w:tcW w:type="dxa" w:w="1757"/>
            <w:shd w:val="clear" w:color="auto" w:fill="FFFFFF"/>
          </w:tcPr>
          <w:p>
            <w:r/>
            <w:r>
              <w:rPr>
                <w:sz w:val="17"/>
              </w:rPr>
              <w:t>Error thrown as expected</w:t>
            </w:r>
          </w:p>
        </w:tc>
        <w:tc>
          <w:tcPr>
            <w:tcW w:type="dxa" w:w="1757"/>
            <w:shd w:val="clear" w:color="auto" w:fill="FFFFFF"/>
          </w:tcPr>
          <w:p>
            <w:r/>
            <w:r>
              <w:rPr>
                <w:sz w:val="17"/>
              </w:rPr>
              <w:t>PASS</w:t>
            </w:r>
          </w:p>
        </w:tc>
      </w:tr>
      <w:tr>
        <w:tc>
          <w:tcPr>
            <w:tcW w:type="dxa" w:w="1757"/>
            <w:shd w:val="clear" w:color="auto" w:fill="EAF0F6"/>
          </w:tcPr>
          <w:p>
            <w:r/>
            <w:r>
              <w:rPr>
                <w:sz w:val="17"/>
              </w:rPr>
              <w:t>TC-J21</w:t>
            </w:r>
          </w:p>
        </w:tc>
        <w:tc>
          <w:tcPr>
            <w:tcW w:type="dxa" w:w="1757"/>
            <w:shd w:val="clear" w:color="auto" w:fill="EAF0F6"/>
          </w:tcPr>
          <w:p>
            <w:r/>
            <w:r>
              <w:rPr>
                <w:sz w:val="17"/>
              </w:rPr>
              <w:t>3-day dispute period set</w:t>
            </w:r>
          </w:p>
        </w:tc>
        <w:tc>
          <w:tcPr>
            <w:tcW w:type="dxa" w:w="1757"/>
            <w:shd w:val="clear" w:color="auto" w:fill="EAF0F6"/>
          </w:tcPr>
          <w:p>
            <w:r/>
            <w:r>
              <w:rPr>
                <w:sz w:val="17"/>
              </w:rPr>
              <w:t>isActive=true, 3-day diff verified</w:t>
            </w:r>
          </w:p>
        </w:tc>
        <w:tc>
          <w:tcPr>
            <w:tcW w:type="dxa" w:w="1757"/>
            <w:shd w:val="clear" w:color="auto" w:fill="EAF0F6"/>
          </w:tcPr>
          <w:p>
            <w:r/>
            <w:r>
              <w:rPr>
                <w:sz w:val="17"/>
              </w:rPr>
              <w:t>Dispute period stored correctly</w:t>
            </w:r>
          </w:p>
        </w:tc>
        <w:tc>
          <w:tcPr>
            <w:tcW w:type="dxa" w:w="1757"/>
            <w:shd w:val="clear" w:color="auto" w:fill="EAF0F6"/>
          </w:tcPr>
          <w:p>
            <w:r/>
            <w:r>
              <w:rPr>
                <w:sz w:val="17"/>
              </w:rPr>
              <w:t>PASS</w:t>
            </w:r>
          </w:p>
        </w:tc>
      </w:tr>
      <w:tr>
        <w:tc>
          <w:tcPr>
            <w:tcW w:type="dxa" w:w="1757"/>
            <w:shd w:val="clear" w:color="auto" w:fill="FFFFFF"/>
          </w:tcPr>
          <w:p>
            <w:r/>
            <w:r>
              <w:rPr>
                <w:sz w:val="17"/>
              </w:rPr>
              <w:t>TC-J22</w:t>
            </w:r>
          </w:p>
        </w:tc>
        <w:tc>
          <w:tcPr>
            <w:tcW w:type="dxa" w:w="1757"/>
            <w:shd w:val="clear" w:color="auto" w:fill="FFFFFF"/>
          </w:tcPr>
          <w:p>
            <w:r/>
            <w:r>
              <w:rPr>
                <w:sz w:val="17"/>
              </w:rPr>
              <w:t>Expired dispute period</w:t>
            </w:r>
          </w:p>
        </w:tc>
        <w:tc>
          <w:tcPr>
            <w:tcW w:type="dxa" w:w="1757"/>
            <w:shd w:val="clear" w:color="auto" w:fill="FFFFFF"/>
          </w:tcPr>
          <w:p>
            <w:r/>
            <w:r>
              <w:rPr>
                <w:sz w:val="17"/>
              </w:rPr>
              <w:t>isExpired=true, status=completed</w:t>
            </w:r>
          </w:p>
        </w:tc>
        <w:tc>
          <w:tcPr>
            <w:tcW w:type="dxa" w:w="1757"/>
            <w:shd w:val="clear" w:color="auto" w:fill="FFFFFF"/>
          </w:tcPr>
          <w:p>
            <w:r/>
            <w:r>
              <w:rPr>
                <w:sz w:val="17"/>
              </w:rPr>
              <w:t>Auto-completion logic verified</w:t>
            </w:r>
          </w:p>
        </w:tc>
        <w:tc>
          <w:tcPr>
            <w:tcW w:type="dxa" w:w="1757"/>
            <w:shd w:val="clear" w:color="auto" w:fill="FFFFFF"/>
          </w:tcPr>
          <w:p>
            <w:r/>
            <w:r>
              <w:rPr>
                <w:sz w:val="17"/>
              </w:rPr>
              <w:t>PASS</w:t>
            </w:r>
          </w:p>
        </w:tc>
      </w:tr>
      <w:tr>
        <w:tc>
          <w:tcPr>
            <w:tcW w:type="dxa" w:w="1757"/>
            <w:shd w:val="clear" w:color="auto" w:fill="EAF0F6"/>
          </w:tcPr>
          <w:p>
            <w:r/>
            <w:r>
              <w:rPr>
                <w:sz w:val="17"/>
              </w:rPr>
              <w:t>TC-A01</w:t>
            </w:r>
          </w:p>
        </w:tc>
        <w:tc>
          <w:tcPr>
            <w:tcW w:type="dxa" w:w="1757"/>
            <w:shd w:val="clear" w:color="auto" w:fill="EAF0F6"/>
          </w:tcPr>
          <w:p>
            <w:r/>
            <w:r>
              <w:rPr>
                <w:sz w:val="17"/>
              </w:rPr>
              <w:t>Valid admin credentials</w:t>
            </w:r>
          </w:p>
        </w:tc>
        <w:tc>
          <w:tcPr>
            <w:tcW w:type="dxa" w:w="1757"/>
            <w:shd w:val="clear" w:color="auto" w:fill="EAF0F6"/>
          </w:tcPr>
          <w:p>
            <w:r/>
            <w:r>
              <w:rPr>
                <w:sz w:val="17"/>
              </w:rPr>
              <w:t>200 OK + JWT token returned</w:t>
            </w:r>
          </w:p>
        </w:tc>
        <w:tc>
          <w:tcPr>
            <w:tcW w:type="dxa" w:w="1757"/>
            <w:shd w:val="clear" w:color="auto" w:fill="EAF0F6"/>
          </w:tcPr>
          <w:p>
            <w:r/>
            <w:r>
              <w:rPr>
                <w:sz w:val="17"/>
              </w:rPr>
              <w:t>Token returned</w:t>
            </w:r>
          </w:p>
        </w:tc>
        <w:tc>
          <w:tcPr>
            <w:tcW w:type="dxa" w:w="1757"/>
            <w:shd w:val="clear" w:color="auto" w:fill="EAF0F6"/>
          </w:tcPr>
          <w:p>
            <w:r/>
            <w:r>
              <w:rPr>
                <w:sz w:val="17"/>
              </w:rPr>
              <w:t>PASS</w:t>
            </w:r>
          </w:p>
        </w:tc>
      </w:tr>
      <w:tr>
        <w:tc>
          <w:tcPr>
            <w:tcW w:type="dxa" w:w="1757"/>
            <w:shd w:val="clear" w:color="auto" w:fill="FFFFFF"/>
          </w:tcPr>
          <w:p>
            <w:r/>
            <w:r>
              <w:rPr>
                <w:sz w:val="17"/>
              </w:rPr>
              <w:t>TC-A09</w:t>
            </w:r>
          </w:p>
        </w:tc>
        <w:tc>
          <w:tcPr>
            <w:tcW w:type="dxa" w:w="1757"/>
            <w:shd w:val="clear" w:color="auto" w:fill="FFFFFF"/>
          </w:tcPr>
          <w:p>
            <w:r/>
            <w:r>
              <w:rPr>
                <w:sz w:val="17"/>
              </w:rPr>
              <w:t>Verify worker (PDA + isVerified)</w:t>
            </w:r>
          </w:p>
        </w:tc>
        <w:tc>
          <w:tcPr>
            <w:tcW w:type="dxa" w:w="1757"/>
            <w:shd w:val="clear" w:color="auto" w:fill="FFFFFF"/>
          </w:tcPr>
          <w:p>
            <w:r/>
            <w:r>
              <w:rPr>
                <w:sz w:val="17"/>
              </w:rPr>
              <w:t>200, DB state updated</w:t>
            </w:r>
          </w:p>
        </w:tc>
        <w:tc>
          <w:tcPr>
            <w:tcW w:type="dxa" w:w="1757"/>
            <w:shd w:val="clear" w:color="auto" w:fill="FFFFFF"/>
          </w:tcPr>
          <w:p>
            <w:r/>
            <w:r>
              <w:rPr>
                <w:sz w:val="17"/>
              </w:rPr>
              <w:t>Worker verified in DB</w:t>
            </w:r>
          </w:p>
        </w:tc>
        <w:tc>
          <w:tcPr>
            <w:tcW w:type="dxa" w:w="1757"/>
            <w:shd w:val="clear" w:color="auto" w:fill="FFFFFF"/>
          </w:tcPr>
          <w:p>
            <w:r/>
            <w:r>
              <w:rPr>
                <w:sz w:val="17"/>
              </w:rPr>
              <w:t>PASS</w:t>
            </w:r>
          </w:p>
        </w:tc>
      </w:tr>
      <w:tr>
        <w:tc>
          <w:tcPr>
            <w:tcW w:type="dxa" w:w="1757"/>
            <w:shd w:val="clear" w:color="auto" w:fill="EAF0F6"/>
          </w:tcPr>
          <w:p>
            <w:r/>
            <w:r>
              <w:rPr>
                <w:sz w:val="17"/>
              </w:rPr>
              <w:t>TC-SYS01</w:t>
            </w:r>
          </w:p>
        </w:tc>
        <w:tc>
          <w:tcPr>
            <w:tcW w:type="dxa" w:w="1757"/>
            <w:shd w:val="clear" w:color="auto" w:fill="EAF0F6"/>
          </w:tcPr>
          <w:p>
            <w:r/>
            <w:r>
              <w:rPr>
                <w:sz w:val="17"/>
              </w:rPr>
              <w:t>Full 14-step job lifecycle</w:t>
            </w:r>
          </w:p>
        </w:tc>
        <w:tc>
          <w:tcPr>
            <w:tcW w:type="dxa" w:w="1757"/>
            <w:shd w:val="clear" w:color="auto" w:fill="EAF0F6"/>
          </w:tcPr>
          <w:p>
            <w:r/>
            <w:r>
              <w:rPr>
                <w:sz w:val="17"/>
              </w:rPr>
              <w:t>Job completed + funds transferred</w:t>
            </w:r>
          </w:p>
        </w:tc>
        <w:tc>
          <w:tcPr>
            <w:tcW w:type="dxa" w:w="1757"/>
            <w:shd w:val="clear" w:color="auto" w:fill="EAF0F6"/>
          </w:tcPr>
          <w:p>
            <w:r/>
            <w:r>
              <w:rPr>
                <w:sz w:val="17"/>
              </w:rPr>
              <w:t>All lifecycle steps passed</w:t>
            </w:r>
          </w:p>
        </w:tc>
        <w:tc>
          <w:tcPr>
            <w:tcW w:type="dxa" w:w="1757"/>
            <w:shd w:val="clear" w:color="auto" w:fill="EAF0F6"/>
          </w:tcPr>
          <w:p>
            <w:r/>
            <w:r>
              <w:rPr>
                <w:sz w:val="17"/>
              </w:rPr>
              <w:t>PASS</w:t>
            </w:r>
          </w:p>
        </w:tc>
      </w:tr>
      <w:tr>
        <w:tc>
          <w:tcPr>
            <w:tcW w:type="dxa" w:w="1757"/>
            <w:shd w:val="clear" w:color="auto" w:fill="FFFFFF"/>
          </w:tcPr>
          <w:p>
            <w:r/>
            <w:r>
              <w:rPr>
                <w:sz w:val="17"/>
              </w:rPr>
              <w:t>TC-SYS02</w:t>
            </w:r>
          </w:p>
        </w:tc>
        <w:tc>
          <w:tcPr>
            <w:tcW w:type="dxa" w:w="1757"/>
            <w:shd w:val="clear" w:color="auto" w:fill="FFFFFF"/>
          </w:tcPr>
          <w:p>
            <w:r/>
            <w:r>
              <w:rPr>
                <w:sz w:val="17"/>
              </w:rPr>
              <w:t>Employer raises dispute in window</w:t>
            </w:r>
          </w:p>
        </w:tc>
        <w:tc>
          <w:tcPr>
            <w:tcW w:type="dxa" w:w="1757"/>
            <w:shd w:val="clear" w:color="auto" w:fill="FFFFFF"/>
          </w:tcPr>
          <w:p>
            <w:r/>
            <w:r>
              <w:rPr>
                <w:sz w:val="17"/>
              </w:rPr>
              <w:t>Status = disputed, dispute stored</w:t>
            </w:r>
          </w:p>
        </w:tc>
        <w:tc>
          <w:tcPr>
            <w:tcW w:type="dxa" w:w="1757"/>
            <w:shd w:val="clear" w:color="auto" w:fill="FFFFFF"/>
          </w:tcPr>
          <w:p>
            <w:r/>
            <w:r>
              <w:rPr>
                <w:sz w:val="17"/>
              </w:rPr>
              <w:t>Dispute handled correctly</w:t>
            </w:r>
          </w:p>
        </w:tc>
        <w:tc>
          <w:tcPr>
            <w:tcW w:type="dxa" w:w="1757"/>
            <w:shd w:val="clear" w:color="auto" w:fill="FFFFFF"/>
          </w:tcPr>
          <w:p>
            <w:r/>
            <w:r>
              <w:rPr>
                <w:sz w:val="17"/>
              </w:rPr>
              <w:t>PASS</w:t>
            </w:r>
          </w:p>
        </w:tc>
      </w:tr>
      <w:tr>
        <w:tc>
          <w:tcPr>
            <w:tcW w:type="dxa" w:w="1757"/>
            <w:shd w:val="clear" w:color="auto" w:fill="EAF0F6"/>
          </w:tcPr>
          <w:p>
            <w:r/>
            <w:r>
              <w:rPr>
                <w:sz w:val="17"/>
              </w:rPr>
              <w:t>TC-SYS10</w:t>
            </w:r>
          </w:p>
        </w:tc>
        <w:tc>
          <w:tcPr>
            <w:tcW w:type="dxa" w:w="1757"/>
            <w:shd w:val="clear" w:color="auto" w:fill="EAF0F6"/>
          </w:tcPr>
          <w:p>
            <w:r/>
            <w:r>
              <w:rPr>
                <w:sz w:val="17"/>
              </w:rPr>
              <w:t>Fund transfer during active dispute</w:t>
            </w:r>
          </w:p>
        </w:tc>
        <w:tc>
          <w:tcPr>
            <w:tcW w:type="dxa" w:w="1757"/>
            <w:shd w:val="clear" w:color="auto" w:fill="EAF0F6"/>
          </w:tcPr>
          <w:p>
            <w:r/>
            <w:r>
              <w:rPr>
                <w:sz w:val="17"/>
              </w:rPr>
              <w:t>Transfer blocked</w:t>
            </w:r>
          </w:p>
        </w:tc>
        <w:tc>
          <w:tcPr>
            <w:tcW w:type="dxa" w:w="1757"/>
            <w:shd w:val="clear" w:color="auto" w:fill="EAF0F6"/>
          </w:tcPr>
          <w:p>
            <w:r/>
            <w:r>
              <w:rPr>
                <w:sz w:val="17"/>
              </w:rPr>
              <w:t>canTransferFunds = false</w:t>
            </w:r>
          </w:p>
        </w:tc>
        <w:tc>
          <w:tcPr>
            <w:tcW w:type="dxa" w:w="1757"/>
            <w:shd w:val="clear" w:color="auto" w:fill="EAF0F6"/>
          </w:tcPr>
          <w:p>
            <w:r/>
            <w:r>
              <w:rPr>
                <w:sz w:val="17"/>
              </w:rPr>
              <w:t>PASS</w:t>
            </w:r>
          </w:p>
        </w:tc>
      </w:tr>
    </w:tbl>
    <w:p/>
    <w:p>
      <w:pPr>
        <w:pStyle w:val="Heading2"/>
      </w:pPr>
      <w:r>
        <w:rPr>
          <w:color w:val="1B3A5C"/>
        </w:rPr>
        <w:t>iii. Validation Techniques</w:t>
      </w:r>
    </w:p>
    <w:p>
      <w:r>
        <w:rPr>
          <w:b/>
          <w:i w:val="0"/>
          <w:sz w:val="21"/>
        </w:rPr>
        <w:t>How Correctness Was Verified:</w:t>
      </w:r>
    </w:p>
    <w:tbl>
      <w:tblPr>
        <w:tblStyle w:val="TableGrid"/>
        <w:tblW w:type="auto" w:w="0"/>
        <w:tblLook w:firstColumn="1" w:firstRow="1" w:lastColumn="0" w:lastRow="0" w:noHBand="0" w:noVBand="1" w:val="04A0"/>
      </w:tblPr>
      <w:tblGrid>
        <w:gridCol w:w="4392"/>
        <w:gridCol w:w="4392"/>
      </w:tblGrid>
      <w:tr>
        <w:tc>
          <w:tcPr>
            <w:tcW w:type="dxa" w:w="4392"/>
            <w:shd w:val="clear" w:color="auto" w:fill="1B3A5C"/>
          </w:tcPr>
          <w:p>
            <w:r/>
            <w:r>
              <w:rPr>
                <w:b/>
                <w:color w:val="FFFFFF"/>
                <w:sz w:val="18"/>
              </w:rPr>
              <w:t>Technique</w:t>
            </w:r>
          </w:p>
        </w:tc>
        <w:tc>
          <w:tcPr>
            <w:tcW w:type="dxa" w:w="4392"/>
            <w:shd w:val="clear" w:color="auto" w:fill="1B3A5C"/>
          </w:tcPr>
          <w:p>
            <w:r/>
            <w:r>
              <w:rPr>
                <w:b/>
                <w:color w:val="FFFFFF"/>
                <w:sz w:val="18"/>
              </w:rPr>
              <w:t>Description</w:t>
            </w:r>
          </w:p>
        </w:tc>
      </w:tr>
      <w:tr>
        <w:tc>
          <w:tcPr>
            <w:tcW w:type="dxa" w:w="4392"/>
            <w:shd w:val="clear" w:color="auto" w:fill="EAF0F6"/>
          </w:tcPr>
          <w:p>
            <w:r/>
            <w:r>
              <w:rPr>
                <w:sz w:val="17"/>
              </w:rPr>
              <w:t>Schema Validation</w:t>
            </w:r>
          </w:p>
        </w:tc>
        <w:tc>
          <w:tcPr>
            <w:tcW w:type="dxa" w:w="4392"/>
            <w:shd w:val="clear" w:color="auto" w:fill="EAF0F6"/>
          </w:tcPr>
          <w:p>
            <w:r/>
            <w:r>
              <w:rPr>
                <w:sz w:val="17"/>
              </w:rPr>
              <w:t>Mongoose schema constraints: required fields, enum values, min/max ranges, maxlength, unique indexes.</w:t>
            </w:r>
          </w:p>
        </w:tc>
      </w:tr>
      <w:tr>
        <w:tc>
          <w:tcPr>
            <w:tcW w:type="dxa" w:w="4392"/>
            <w:shd w:val="clear" w:color="auto" w:fill="FFFFFF"/>
          </w:tcPr>
          <w:p>
            <w:r/>
            <w:r>
              <w:rPr>
                <w:sz w:val="17"/>
              </w:rPr>
              <w:t>Zod Input Validation</w:t>
            </w:r>
          </w:p>
        </w:tc>
        <w:tc>
          <w:tcPr>
            <w:tcW w:type="dxa" w:w="4392"/>
            <w:shd w:val="clear" w:color="auto" w:fill="FFFFFF"/>
          </w:tcPr>
          <w:p>
            <w:r/>
            <w:r>
              <w:rPr>
                <w:sz w:val="17"/>
              </w:rPr>
              <w:t>All API payloads validated via Zod schemas before reaching controllers. Rejects malformed inputs.</w:t>
            </w:r>
          </w:p>
        </w:tc>
      </w:tr>
      <w:tr>
        <w:tc>
          <w:tcPr>
            <w:tcW w:type="dxa" w:w="4392"/>
            <w:shd w:val="clear" w:color="auto" w:fill="EAF0F6"/>
          </w:tcPr>
          <w:p>
            <w:r/>
            <w:r>
              <w:rPr>
                <w:sz w:val="17"/>
              </w:rPr>
              <w:t>JWT Token Verification</w:t>
            </w:r>
          </w:p>
        </w:tc>
        <w:tc>
          <w:tcPr>
            <w:tcW w:type="dxa" w:w="4392"/>
            <w:shd w:val="clear" w:color="auto" w:fill="EAF0F6"/>
          </w:tcPr>
          <w:p>
            <w:r/>
            <w:r>
              <w:rPr>
                <w:sz w:val="17"/>
              </w:rPr>
              <w:t>Valid, expired, invalid, and wrong-secret tokens tested. Admin wallet checked against hardcoded pubkey.</w:t>
            </w:r>
          </w:p>
        </w:tc>
      </w:tr>
      <w:tr>
        <w:tc>
          <w:tcPr>
            <w:tcW w:type="dxa" w:w="4392"/>
            <w:shd w:val="clear" w:color="auto" w:fill="FFFFFF"/>
          </w:tcPr>
          <w:p>
            <w:r/>
            <w:r>
              <w:rPr>
                <w:sz w:val="17"/>
              </w:rPr>
              <w:t>Database State Assertions</w:t>
            </w:r>
          </w:p>
        </w:tc>
        <w:tc>
          <w:tcPr>
            <w:tcW w:type="dxa" w:w="4392"/>
            <w:shd w:val="clear" w:color="auto" w:fill="FFFFFF"/>
          </w:tcPr>
          <w:p>
            <w:r/>
            <w:r>
              <w:rPr>
                <w:sz w:val="17"/>
              </w:rPr>
              <w:t>After every operation, MongoDB queried to verify persisted state matches expected values.</w:t>
            </w:r>
          </w:p>
        </w:tc>
      </w:tr>
      <w:tr>
        <w:tc>
          <w:tcPr>
            <w:tcW w:type="dxa" w:w="4392"/>
            <w:shd w:val="clear" w:color="auto" w:fill="EAF0F6"/>
          </w:tcPr>
          <w:p>
            <w:r/>
            <w:r>
              <w:rPr>
                <w:sz w:val="17"/>
              </w:rPr>
              <w:t>Virtual Field Computation</w:t>
            </w:r>
          </w:p>
        </w:tc>
        <w:tc>
          <w:tcPr>
            <w:tcW w:type="dxa" w:w="4392"/>
            <w:shd w:val="clear" w:color="auto" w:fill="EAF0F6"/>
          </w:tcPr>
          <w:p>
            <w:r/>
            <w:r>
              <w:rPr>
                <w:sz w:val="17"/>
              </w:rPr>
              <w:t>Mongoose virtual fields (isFullyVerified, totalApplications) verified for correctness.</w:t>
            </w:r>
          </w:p>
        </w:tc>
      </w:tr>
      <w:tr>
        <w:tc>
          <w:tcPr>
            <w:tcW w:type="dxa" w:w="4392"/>
            <w:shd w:val="clear" w:color="auto" w:fill="FFFFFF"/>
          </w:tcPr>
          <w:p>
            <w:r/>
            <w:r>
              <w:rPr>
                <w:sz w:val="17"/>
              </w:rPr>
              <w:t>Pre-save Hook Verification</w:t>
            </w:r>
          </w:p>
        </w:tc>
        <w:tc>
          <w:tcPr>
            <w:tcW w:type="dxa" w:w="4392"/>
            <w:shd w:val="clear" w:color="auto" w:fill="FFFFFF"/>
          </w:tcPr>
          <w:p>
            <w:r/>
            <w:r>
              <w:rPr>
                <w:sz w:val="17"/>
              </w:rPr>
              <w:t>Auto-calculations (INR conversion, updatedAt timestamps) confirmed on every save.</w:t>
            </w:r>
          </w:p>
        </w:tc>
      </w:tr>
      <w:tr>
        <w:tc>
          <w:tcPr>
            <w:tcW w:type="dxa" w:w="4392"/>
            <w:shd w:val="clear" w:color="auto" w:fill="EAF0F6"/>
          </w:tcPr>
          <w:p>
            <w:r/>
            <w:r>
              <w:rPr>
                <w:sz w:val="17"/>
              </w:rPr>
              <w:t>Business Logic Validation</w:t>
            </w:r>
          </w:p>
        </w:tc>
        <w:tc>
          <w:tcPr>
            <w:tcW w:type="dxa" w:w="4392"/>
            <w:shd w:val="clear" w:color="auto" w:fill="EAF0F6"/>
          </w:tcPr>
          <w:p>
            <w:r/>
            <w:r>
              <w:rPr>
                <w:sz w:val="17"/>
              </w:rPr>
              <w:t>Domain rules tested: duplicate application prevention, status transitions, OTP expiry, fund lock enforcement.</w:t>
            </w:r>
          </w:p>
        </w:tc>
      </w:tr>
      <w:tr>
        <w:tc>
          <w:tcPr>
            <w:tcW w:type="dxa" w:w="4392"/>
            <w:shd w:val="clear" w:color="auto" w:fill="FFFFFF"/>
          </w:tcPr>
          <w:p>
            <w:r/>
            <w:r>
              <w:rPr>
                <w:sz w:val="17"/>
              </w:rPr>
              <w:t>Boundary Testing</w:t>
            </w:r>
          </w:p>
        </w:tc>
        <w:tc>
          <w:tcPr>
            <w:tcW w:type="dxa" w:w="4392"/>
            <w:shd w:val="clear" w:color="auto" w:fill="FFFFFF"/>
          </w:tcPr>
          <w:p>
            <w:r/>
            <w:r>
              <w:rPr>
                <w:sz w:val="17"/>
              </w:rPr>
              <w:t>Skills max=20, rating 1-5, limit max=100, page min=1, bio maxlength=500 all verified.</w:t>
            </w:r>
          </w:p>
        </w:tc>
      </w:tr>
    </w:tbl>
    <w:p/>
    <w:p>
      <w:r>
        <w:rPr>
          <w:b/>
          <w:i w:val="0"/>
          <w:sz w:val="21"/>
        </w:rPr>
        <w:t>Data Validation Methods:</w:t>
      </w:r>
    </w:p>
    <w:tbl>
      <w:tblPr>
        <w:tblStyle w:val="TableGrid"/>
        <w:tblW w:type="auto" w:w="0"/>
        <w:tblLook w:firstColumn="1" w:firstRow="1" w:lastColumn="0" w:lastRow="0" w:noHBand="0" w:noVBand="1" w:val="04A0"/>
      </w:tblPr>
      <w:tblGrid>
        <w:gridCol w:w="4392"/>
        <w:gridCol w:w="4392"/>
      </w:tblGrid>
      <w:tr>
        <w:tc>
          <w:tcPr>
            <w:tcW w:type="dxa" w:w="4392"/>
            <w:shd w:val="clear" w:color="auto" w:fill="1B3A5C"/>
          </w:tcPr>
          <w:p>
            <w:r/>
            <w:r>
              <w:rPr>
                <w:b/>
                <w:color w:val="FFFFFF"/>
                <w:sz w:val="18"/>
              </w:rPr>
              <w:t>Method</w:t>
            </w:r>
          </w:p>
        </w:tc>
        <w:tc>
          <w:tcPr>
            <w:tcW w:type="dxa" w:w="4392"/>
            <w:shd w:val="clear" w:color="auto" w:fill="1B3A5C"/>
          </w:tcPr>
          <w:p>
            <w:r/>
            <w:r>
              <w:rPr>
                <w:b/>
                <w:color w:val="FFFFFF"/>
                <w:sz w:val="18"/>
              </w:rPr>
              <w:t>Applied To</w:t>
            </w:r>
          </w:p>
        </w:tc>
      </w:tr>
      <w:tr>
        <w:tc>
          <w:tcPr>
            <w:tcW w:type="dxa" w:w="4392"/>
            <w:shd w:val="clear" w:color="auto" w:fill="EAF0F6"/>
          </w:tcPr>
          <w:p>
            <w:r/>
            <w:r>
              <w:rPr>
                <w:sz w:val="17"/>
              </w:rPr>
              <w:t>Required Field Validation</w:t>
            </w:r>
          </w:p>
        </w:tc>
        <w:tc>
          <w:tcPr>
            <w:tcW w:type="dxa" w:w="4392"/>
            <w:shd w:val="clear" w:color="auto" w:fill="EAF0F6"/>
          </w:tcPr>
          <w:p>
            <w:r/>
            <w:r>
              <w:rPr>
                <w:sz w:val="17"/>
              </w:rPr>
              <w:t>walletAddress (Worker/Company), jobPDA, escrowPDA, title, description, category</w:t>
            </w:r>
          </w:p>
        </w:tc>
      </w:tr>
      <w:tr>
        <w:tc>
          <w:tcPr>
            <w:tcW w:type="dxa" w:w="4392"/>
            <w:shd w:val="clear" w:color="auto" w:fill="FFFFFF"/>
          </w:tcPr>
          <w:p>
            <w:r/>
            <w:r>
              <w:rPr>
                <w:sz w:val="17"/>
              </w:rPr>
              <w:t>Enum Constraints</w:t>
            </w:r>
          </w:p>
        </w:tc>
        <w:tc>
          <w:tcPr>
            <w:tcW w:type="dxa" w:w="4392"/>
            <w:shd w:val="clear" w:color="auto" w:fill="FFFFFF"/>
          </w:tcPr>
          <w:p>
            <w:r/>
            <w:r>
              <w:rPr>
                <w:sz w:val="17"/>
              </w:rPr>
              <w:t>experienceLevel, jobCategories, companyType, status, proofType, disputeStatus</w:t>
            </w:r>
          </w:p>
        </w:tc>
      </w:tr>
      <w:tr>
        <w:tc>
          <w:tcPr>
            <w:tcW w:type="dxa" w:w="4392"/>
            <w:shd w:val="clear" w:color="auto" w:fill="EAF0F6"/>
          </w:tcPr>
          <w:p>
            <w:r/>
            <w:r>
              <w:rPr>
                <w:sz w:val="17"/>
              </w:rPr>
              <w:t>Range / Boundary Validation</w:t>
            </w:r>
          </w:p>
        </w:tc>
        <w:tc>
          <w:tcPr>
            <w:tcW w:type="dxa" w:w="4392"/>
            <w:shd w:val="clear" w:color="auto" w:fill="EAF0F6"/>
          </w:tcPr>
          <w:p>
            <w:r/>
            <w:r>
              <w:rPr>
                <w:sz w:val="17"/>
              </w:rPr>
              <w:t>rating (0-5), skills (max 20), jobCategories (max 5), pagination (page&gt;=1, limit&lt;=100)</w:t>
            </w:r>
          </w:p>
        </w:tc>
      </w:tr>
      <w:tr>
        <w:tc>
          <w:tcPr>
            <w:tcW w:type="dxa" w:w="4392"/>
            <w:shd w:val="clear" w:color="auto" w:fill="FFFFFF"/>
          </w:tcPr>
          <w:p>
            <w:r/>
            <w:r>
              <w:rPr>
                <w:sz w:val="17"/>
              </w:rPr>
              <w:t>Format Validation</w:t>
            </w:r>
          </w:p>
        </w:tc>
        <w:tc>
          <w:tcPr>
            <w:tcW w:type="dxa" w:w="4392"/>
            <w:shd w:val="clear" w:color="auto" w:fill="FFFFFF"/>
          </w:tcPr>
          <w:p>
            <w:r/>
            <w:r>
              <w:rPr>
                <w:sz w:val="17"/>
              </w:rPr>
              <w:t>Email (regex), phone (regex), Solana public key (Base58 format)</w:t>
            </w:r>
          </w:p>
        </w:tc>
      </w:tr>
      <w:tr>
        <w:tc>
          <w:tcPr>
            <w:tcW w:type="dxa" w:w="4392"/>
            <w:shd w:val="clear" w:color="auto" w:fill="EAF0F6"/>
          </w:tcPr>
          <w:p>
            <w:r/>
            <w:r>
              <w:rPr>
                <w:sz w:val="17"/>
              </w:rPr>
              <w:t>Uniqueness Constraints</w:t>
            </w:r>
          </w:p>
        </w:tc>
        <w:tc>
          <w:tcPr>
            <w:tcW w:type="dxa" w:w="4392"/>
            <w:shd w:val="clear" w:color="auto" w:fill="EAF0F6"/>
          </w:tcPr>
          <w:p>
            <w:r/>
            <w:r>
              <w:rPr>
                <w:sz w:val="17"/>
              </w:rPr>
              <w:t>jobPDA (unique index), JobApplication (jobId + workerWallet composite unique)</w:t>
            </w:r>
          </w:p>
        </w:tc>
      </w:tr>
      <w:tr>
        <w:tc>
          <w:tcPr>
            <w:tcW w:type="dxa" w:w="4392"/>
            <w:shd w:val="clear" w:color="auto" w:fill="FFFFFF"/>
          </w:tcPr>
          <w:p>
            <w:r/>
            <w:r>
              <w:rPr>
                <w:sz w:val="17"/>
              </w:rPr>
              <w:t>Default Value Verification</w:t>
            </w:r>
          </w:p>
        </w:tc>
        <w:tc>
          <w:tcPr>
            <w:tcW w:type="dxa" w:w="4392"/>
            <w:shd w:val="clear" w:color="auto" w:fill="FFFFFF"/>
          </w:tcPr>
          <w:p>
            <w:r/>
            <w:r>
              <w:rPr>
                <w:sz w:val="17"/>
              </w:rPr>
              <w:t>All model defaults verified: rating=0, isActive=false, status=open, fundTransfer.isTransferred=false</w:t>
            </w:r>
          </w:p>
        </w:tc>
      </w:tr>
    </w:tbl>
    <w:p/>
    <w:p>
      <w:pPr>
        <w:pStyle w:val="Heading2"/>
      </w:pPr>
      <w:r>
        <w:rPr>
          <w:color w:val="1B3A5C"/>
        </w:rPr>
        <w:t>iv. Results &amp; Analysis</w:t>
      </w:r>
    </w:p>
    <w:p>
      <w:r>
        <w:rPr>
          <w:b/>
          <w:i w:val="0"/>
          <w:sz w:val="21"/>
        </w:rPr>
        <w:t>Test Execution Summary:</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1B3A5C"/>
          </w:tcPr>
          <w:p>
            <w:r/>
            <w:r>
              <w:rPr>
                <w:b/>
                <w:color w:val="FFFFFF"/>
                <w:sz w:val="18"/>
              </w:rPr>
              <w:t>Test Suite</w:t>
            </w:r>
          </w:p>
        </w:tc>
        <w:tc>
          <w:tcPr>
            <w:tcW w:type="dxa" w:w="1464"/>
            <w:shd w:val="clear" w:color="auto" w:fill="1B3A5C"/>
          </w:tcPr>
          <w:p>
            <w:r/>
            <w:r>
              <w:rPr>
                <w:b/>
                <w:color w:val="FFFFFF"/>
                <w:sz w:val="18"/>
              </w:rPr>
              <w:t>Type</w:t>
            </w:r>
          </w:p>
        </w:tc>
        <w:tc>
          <w:tcPr>
            <w:tcW w:type="dxa" w:w="1464"/>
            <w:shd w:val="clear" w:color="auto" w:fill="1B3A5C"/>
          </w:tcPr>
          <w:p>
            <w:r/>
            <w:r>
              <w:rPr>
                <w:b/>
                <w:color w:val="FFFFFF"/>
                <w:sz w:val="18"/>
              </w:rPr>
              <w:t>Tests</w:t>
            </w:r>
          </w:p>
        </w:tc>
        <w:tc>
          <w:tcPr>
            <w:tcW w:type="dxa" w:w="1464"/>
            <w:shd w:val="clear" w:color="auto" w:fill="1B3A5C"/>
          </w:tcPr>
          <w:p>
            <w:r/>
            <w:r>
              <w:rPr>
                <w:b/>
                <w:color w:val="FFFFFF"/>
                <w:sz w:val="18"/>
              </w:rPr>
              <w:t>Passed</w:t>
            </w:r>
          </w:p>
        </w:tc>
        <w:tc>
          <w:tcPr>
            <w:tcW w:type="dxa" w:w="1464"/>
            <w:shd w:val="clear" w:color="auto" w:fill="1B3A5C"/>
          </w:tcPr>
          <w:p>
            <w:r/>
            <w:r>
              <w:rPr>
                <w:b/>
                <w:color w:val="FFFFFF"/>
                <w:sz w:val="18"/>
              </w:rPr>
              <w:t>Failed</w:t>
            </w:r>
          </w:p>
        </w:tc>
        <w:tc>
          <w:tcPr>
            <w:tcW w:type="dxa" w:w="1464"/>
            <w:shd w:val="clear" w:color="auto" w:fill="1B3A5C"/>
          </w:tcPr>
          <w:p>
            <w:r/>
            <w:r>
              <w:rPr>
                <w:b/>
                <w:color w:val="FFFFFF"/>
                <w:sz w:val="18"/>
              </w:rPr>
              <w:t>Pass Rate</w:t>
            </w:r>
          </w:p>
        </w:tc>
      </w:tr>
      <w:tr>
        <w:tc>
          <w:tcPr>
            <w:tcW w:type="dxa" w:w="1464"/>
            <w:shd w:val="clear" w:color="auto" w:fill="EAF0F6"/>
          </w:tcPr>
          <w:p>
            <w:r/>
            <w:r>
              <w:rPr>
                <w:sz w:val="17"/>
              </w:rPr>
              <w:t>unit/models.test.js</w:t>
            </w:r>
          </w:p>
        </w:tc>
        <w:tc>
          <w:tcPr>
            <w:tcW w:type="dxa" w:w="1464"/>
            <w:shd w:val="clear" w:color="auto" w:fill="EAF0F6"/>
          </w:tcPr>
          <w:p>
            <w:r/>
            <w:r>
              <w:rPr>
                <w:sz w:val="17"/>
              </w:rPr>
              <w:t>Unit</w:t>
            </w:r>
          </w:p>
        </w:tc>
        <w:tc>
          <w:tcPr>
            <w:tcW w:type="dxa" w:w="1464"/>
            <w:shd w:val="clear" w:color="auto" w:fill="EAF0F6"/>
          </w:tcPr>
          <w:p>
            <w:r/>
            <w:r>
              <w:rPr>
                <w:sz w:val="17"/>
              </w:rPr>
              <w:t>39</w:t>
            </w:r>
          </w:p>
        </w:tc>
        <w:tc>
          <w:tcPr>
            <w:tcW w:type="dxa" w:w="1464"/>
            <w:shd w:val="clear" w:color="auto" w:fill="EAF0F6"/>
          </w:tcPr>
          <w:p>
            <w:r/>
            <w:r>
              <w:rPr>
                <w:sz w:val="17"/>
              </w:rPr>
              <w:t>39</w:t>
            </w:r>
          </w:p>
        </w:tc>
        <w:tc>
          <w:tcPr>
            <w:tcW w:type="dxa" w:w="1464"/>
            <w:shd w:val="clear" w:color="auto" w:fill="EAF0F6"/>
          </w:tcPr>
          <w:p>
            <w:r/>
            <w:r>
              <w:rPr>
                <w:sz w:val="17"/>
              </w:rPr>
              <w:t>0</w:t>
            </w:r>
          </w:p>
        </w:tc>
        <w:tc>
          <w:tcPr>
            <w:tcW w:type="dxa" w:w="1464"/>
            <w:shd w:val="clear" w:color="auto" w:fill="EAF0F6"/>
          </w:tcPr>
          <w:p>
            <w:r/>
            <w:r>
              <w:rPr>
                <w:sz w:val="17"/>
              </w:rPr>
              <w:t>100%</w:t>
            </w:r>
          </w:p>
        </w:tc>
      </w:tr>
      <w:tr>
        <w:tc>
          <w:tcPr>
            <w:tcW w:type="dxa" w:w="1464"/>
            <w:shd w:val="clear" w:color="auto" w:fill="FFFFFF"/>
          </w:tcPr>
          <w:p>
            <w:r/>
            <w:r>
              <w:rPr>
                <w:sz w:val="17"/>
              </w:rPr>
              <w:t>unit/schemas.test.js</w:t>
            </w:r>
          </w:p>
        </w:tc>
        <w:tc>
          <w:tcPr>
            <w:tcW w:type="dxa" w:w="1464"/>
            <w:shd w:val="clear" w:color="auto" w:fill="FFFFFF"/>
          </w:tcPr>
          <w:p>
            <w:r/>
            <w:r>
              <w:rPr>
                <w:sz w:val="17"/>
              </w:rPr>
              <w:t>Unit</w:t>
            </w:r>
          </w:p>
        </w:tc>
        <w:tc>
          <w:tcPr>
            <w:tcW w:type="dxa" w:w="1464"/>
            <w:shd w:val="clear" w:color="auto" w:fill="FFFFFF"/>
          </w:tcPr>
          <w:p>
            <w:r/>
            <w:r>
              <w:rPr>
                <w:sz w:val="17"/>
              </w:rPr>
              <w:t>36</w:t>
            </w:r>
          </w:p>
        </w:tc>
        <w:tc>
          <w:tcPr>
            <w:tcW w:type="dxa" w:w="1464"/>
            <w:shd w:val="clear" w:color="auto" w:fill="FFFFFF"/>
          </w:tcPr>
          <w:p>
            <w:r/>
            <w:r>
              <w:rPr>
                <w:sz w:val="17"/>
              </w:rPr>
              <w:t>36</w:t>
            </w:r>
          </w:p>
        </w:tc>
        <w:tc>
          <w:tcPr>
            <w:tcW w:type="dxa" w:w="1464"/>
            <w:shd w:val="clear" w:color="auto" w:fill="FFFFFF"/>
          </w:tcPr>
          <w:p>
            <w:r/>
            <w:r>
              <w:rPr>
                <w:sz w:val="17"/>
              </w:rPr>
              <w:t>0</w:t>
            </w:r>
          </w:p>
        </w:tc>
        <w:tc>
          <w:tcPr>
            <w:tcW w:type="dxa" w:w="1464"/>
            <w:shd w:val="clear" w:color="auto" w:fill="FFFFFF"/>
          </w:tcPr>
          <w:p>
            <w:r/>
            <w:r>
              <w:rPr>
                <w:sz w:val="17"/>
              </w:rPr>
              <w:t>100%</w:t>
            </w:r>
          </w:p>
        </w:tc>
      </w:tr>
      <w:tr>
        <w:tc>
          <w:tcPr>
            <w:tcW w:type="dxa" w:w="1464"/>
            <w:shd w:val="clear" w:color="auto" w:fill="EAF0F6"/>
          </w:tcPr>
          <w:p>
            <w:r/>
            <w:r>
              <w:rPr>
                <w:sz w:val="17"/>
              </w:rPr>
              <w:t>unit/middleware.test.js</w:t>
            </w:r>
          </w:p>
        </w:tc>
        <w:tc>
          <w:tcPr>
            <w:tcW w:type="dxa" w:w="1464"/>
            <w:shd w:val="clear" w:color="auto" w:fill="EAF0F6"/>
          </w:tcPr>
          <w:p>
            <w:r/>
            <w:r>
              <w:rPr>
                <w:sz w:val="17"/>
              </w:rPr>
              <w:t>Unit</w:t>
            </w:r>
          </w:p>
        </w:tc>
        <w:tc>
          <w:tcPr>
            <w:tcW w:type="dxa" w:w="1464"/>
            <w:shd w:val="clear" w:color="auto" w:fill="EAF0F6"/>
          </w:tcPr>
          <w:p>
            <w:r/>
            <w:r>
              <w:rPr>
                <w:sz w:val="17"/>
              </w:rPr>
              <w:t>13</w:t>
            </w:r>
          </w:p>
        </w:tc>
        <w:tc>
          <w:tcPr>
            <w:tcW w:type="dxa" w:w="1464"/>
            <w:shd w:val="clear" w:color="auto" w:fill="EAF0F6"/>
          </w:tcPr>
          <w:p>
            <w:r/>
            <w:r>
              <w:rPr>
                <w:sz w:val="17"/>
              </w:rPr>
              <w:t>13</w:t>
            </w:r>
          </w:p>
        </w:tc>
        <w:tc>
          <w:tcPr>
            <w:tcW w:type="dxa" w:w="1464"/>
            <w:shd w:val="clear" w:color="auto" w:fill="EAF0F6"/>
          </w:tcPr>
          <w:p>
            <w:r/>
            <w:r>
              <w:rPr>
                <w:sz w:val="17"/>
              </w:rPr>
              <w:t>0</w:t>
            </w:r>
          </w:p>
        </w:tc>
        <w:tc>
          <w:tcPr>
            <w:tcW w:type="dxa" w:w="1464"/>
            <w:shd w:val="clear" w:color="auto" w:fill="EAF0F6"/>
          </w:tcPr>
          <w:p>
            <w:r/>
            <w:r>
              <w:rPr>
                <w:sz w:val="17"/>
              </w:rPr>
              <w:t>100%</w:t>
            </w:r>
          </w:p>
        </w:tc>
      </w:tr>
      <w:tr>
        <w:tc>
          <w:tcPr>
            <w:tcW w:type="dxa" w:w="1464"/>
            <w:shd w:val="clear" w:color="auto" w:fill="FFFFFF"/>
          </w:tcPr>
          <w:p>
            <w:r/>
            <w:r>
              <w:rPr>
                <w:sz w:val="17"/>
              </w:rPr>
              <w:t>integration/admin.test.js</w:t>
            </w:r>
          </w:p>
        </w:tc>
        <w:tc>
          <w:tcPr>
            <w:tcW w:type="dxa" w:w="1464"/>
            <w:shd w:val="clear" w:color="auto" w:fill="FFFFFF"/>
          </w:tcPr>
          <w:p>
            <w:r/>
            <w:r>
              <w:rPr>
                <w:sz w:val="17"/>
              </w:rPr>
              <w:t>Integration</w:t>
            </w:r>
          </w:p>
        </w:tc>
        <w:tc>
          <w:tcPr>
            <w:tcW w:type="dxa" w:w="1464"/>
            <w:shd w:val="clear" w:color="auto" w:fill="FFFFFF"/>
          </w:tcPr>
          <w:p>
            <w:r/>
            <w:r>
              <w:rPr>
                <w:sz w:val="17"/>
              </w:rPr>
              <w:t>15</w:t>
            </w:r>
          </w:p>
        </w:tc>
        <w:tc>
          <w:tcPr>
            <w:tcW w:type="dxa" w:w="1464"/>
            <w:shd w:val="clear" w:color="auto" w:fill="FFFFFF"/>
          </w:tcPr>
          <w:p>
            <w:r/>
            <w:r>
              <w:rPr>
                <w:sz w:val="17"/>
              </w:rPr>
              <w:t>15</w:t>
            </w:r>
          </w:p>
        </w:tc>
        <w:tc>
          <w:tcPr>
            <w:tcW w:type="dxa" w:w="1464"/>
            <w:shd w:val="clear" w:color="auto" w:fill="FFFFFF"/>
          </w:tcPr>
          <w:p>
            <w:r/>
            <w:r>
              <w:rPr>
                <w:sz w:val="17"/>
              </w:rPr>
              <w:t>0</w:t>
            </w:r>
          </w:p>
        </w:tc>
        <w:tc>
          <w:tcPr>
            <w:tcW w:type="dxa" w:w="1464"/>
            <w:shd w:val="clear" w:color="auto" w:fill="FFFFFF"/>
          </w:tcPr>
          <w:p>
            <w:r/>
            <w:r>
              <w:rPr>
                <w:sz w:val="17"/>
              </w:rPr>
              <w:t>100%</w:t>
            </w:r>
          </w:p>
        </w:tc>
      </w:tr>
      <w:tr>
        <w:tc>
          <w:tcPr>
            <w:tcW w:type="dxa" w:w="1464"/>
            <w:shd w:val="clear" w:color="auto" w:fill="EAF0F6"/>
          </w:tcPr>
          <w:p>
            <w:r/>
            <w:r>
              <w:rPr>
                <w:sz w:val="17"/>
              </w:rPr>
              <w:t>integration/job.test.js</w:t>
            </w:r>
          </w:p>
        </w:tc>
        <w:tc>
          <w:tcPr>
            <w:tcW w:type="dxa" w:w="1464"/>
            <w:shd w:val="clear" w:color="auto" w:fill="EAF0F6"/>
          </w:tcPr>
          <w:p>
            <w:r/>
            <w:r>
              <w:rPr>
                <w:sz w:val="17"/>
              </w:rPr>
              <w:t>Integration</w:t>
            </w:r>
          </w:p>
        </w:tc>
        <w:tc>
          <w:tcPr>
            <w:tcW w:type="dxa" w:w="1464"/>
            <w:shd w:val="clear" w:color="auto" w:fill="EAF0F6"/>
          </w:tcPr>
          <w:p>
            <w:r/>
            <w:r>
              <w:rPr>
                <w:sz w:val="17"/>
              </w:rPr>
              <w:t>33</w:t>
            </w:r>
          </w:p>
        </w:tc>
        <w:tc>
          <w:tcPr>
            <w:tcW w:type="dxa" w:w="1464"/>
            <w:shd w:val="clear" w:color="auto" w:fill="EAF0F6"/>
          </w:tcPr>
          <w:p>
            <w:r/>
            <w:r>
              <w:rPr>
                <w:sz w:val="17"/>
              </w:rPr>
              <w:t>33</w:t>
            </w:r>
          </w:p>
        </w:tc>
        <w:tc>
          <w:tcPr>
            <w:tcW w:type="dxa" w:w="1464"/>
            <w:shd w:val="clear" w:color="auto" w:fill="EAF0F6"/>
          </w:tcPr>
          <w:p>
            <w:r/>
            <w:r>
              <w:rPr>
                <w:sz w:val="17"/>
              </w:rPr>
              <w:t>0</w:t>
            </w:r>
          </w:p>
        </w:tc>
        <w:tc>
          <w:tcPr>
            <w:tcW w:type="dxa" w:w="1464"/>
            <w:shd w:val="clear" w:color="auto" w:fill="EAF0F6"/>
          </w:tcPr>
          <w:p>
            <w:r/>
            <w:r>
              <w:rPr>
                <w:sz w:val="17"/>
              </w:rPr>
              <w:t>100%</w:t>
            </w:r>
          </w:p>
        </w:tc>
      </w:tr>
      <w:tr>
        <w:tc>
          <w:tcPr>
            <w:tcW w:type="dxa" w:w="1464"/>
            <w:shd w:val="clear" w:color="auto" w:fill="FFFFFF"/>
          </w:tcPr>
          <w:p>
            <w:r/>
            <w:r>
              <w:rPr>
                <w:sz w:val="17"/>
              </w:rPr>
              <w:t>system/workflow.test.js</w:t>
            </w:r>
          </w:p>
        </w:tc>
        <w:tc>
          <w:tcPr>
            <w:tcW w:type="dxa" w:w="1464"/>
            <w:shd w:val="clear" w:color="auto" w:fill="FFFFFF"/>
          </w:tcPr>
          <w:p>
            <w:r/>
            <w:r>
              <w:rPr>
                <w:sz w:val="17"/>
              </w:rPr>
              <w:t>System</w:t>
            </w:r>
          </w:p>
        </w:tc>
        <w:tc>
          <w:tcPr>
            <w:tcW w:type="dxa" w:w="1464"/>
            <w:shd w:val="clear" w:color="auto" w:fill="FFFFFF"/>
          </w:tcPr>
          <w:p>
            <w:r/>
            <w:r>
              <w:rPr>
                <w:sz w:val="17"/>
              </w:rPr>
              <w:t>11</w:t>
            </w:r>
          </w:p>
        </w:tc>
        <w:tc>
          <w:tcPr>
            <w:tcW w:type="dxa" w:w="1464"/>
            <w:shd w:val="clear" w:color="auto" w:fill="FFFFFF"/>
          </w:tcPr>
          <w:p>
            <w:r/>
            <w:r>
              <w:rPr>
                <w:sz w:val="17"/>
              </w:rPr>
              <w:t>11</w:t>
            </w:r>
          </w:p>
        </w:tc>
        <w:tc>
          <w:tcPr>
            <w:tcW w:type="dxa" w:w="1464"/>
            <w:shd w:val="clear" w:color="auto" w:fill="FFFFFF"/>
          </w:tcPr>
          <w:p>
            <w:r/>
            <w:r>
              <w:rPr>
                <w:sz w:val="17"/>
              </w:rPr>
              <w:t>0</w:t>
            </w:r>
          </w:p>
        </w:tc>
        <w:tc>
          <w:tcPr>
            <w:tcW w:type="dxa" w:w="1464"/>
            <w:shd w:val="clear" w:color="auto" w:fill="FFFFFF"/>
          </w:tcPr>
          <w:p>
            <w:r/>
            <w:r>
              <w:rPr>
                <w:sz w:val="17"/>
              </w:rPr>
              <w:t>100%</w:t>
            </w:r>
          </w:p>
        </w:tc>
      </w:tr>
      <w:tr>
        <w:tc>
          <w:tcPr>
            <w:tcW w:type="dxa" w:w="1464"/>
            <w:shd w:val="clear" w:color="auto" w:fill="EAF0F6"/>
          </w:tcPr>
          <w:p>
            <w:r/>
            <w:r>
              <w:rPr>
                <w:sz w:val="17"/>
              </w:rPr>
              <w:t>TOTAL</w:t>
            </w:r>
          </w:p>
        </w:tc>
        <w:tc>
          <w:tcPr>
            <w:tcW w:type="dxa" w:w="1464"/>
            <w:shd w:val="clear" w:color="auto" w:fill="EAF0F6"/>
          </w:tcPr>
          <w:p>
            <w:r/>
            <w:r>
              <w:rPr>
                <w:sz w:val="17"/>
              </w:rPr>
              <w:t>–</w:t>
            </w:r>
          </w:p>
        </w:tc>
        <w:tc>
          <w:tcPr>
            <w:tcW w:type="dxa" w:w="1464"/>
            <w:shd w:val="clear" w:color="auto" w:fill="EAF0F6"/>
          </w:tcPr>
          <w:p>
            <w:r/>
            <w:r>
              <w:rPr>
                <w:sz w:val="17"/>
              </w:rPr>
              <w:t>147</w:t>
            </w:r>
          </w:p>
        </w:tc>
        <w:tc>
          <w:tcPr>
            <w:tcW w:type="dxa" w:w="1464"/>
            <w:shd w:val="clear" w:color="auto" w:fill="EAF0F6"/>
          </w:tcPr>
          <w:p>
            <w:r/>
            <w:r>
              <w:rPr>
                <w:sz w:val="17"/>
              </w:rPr>
              <w:t>147</w:t>
            </w:r>
          </w:p>
        </w:tc>
        <w:tc>
          <w:tcPr>
            <w:tcW w:type="dxa" w:w="1464"/>
            <w:shd w:val="clear" w:color="auto" w:fill="EAF0F6"/>
          </w:tcPr>
          <w:p>
            <w:r/>
            <w:r>
              <w:rPr>
                <w:sz w:val="17"/>
              </w:rPr>
              <w:t>0</w:t>
            </w:r>
          </w:p>
        </w:tc>
        <w:tc>
          <w:tcPr>
            <w:tcW w:type="dxa" w:w="1464"/>
            <w:shd w:val="clear" w:color="auto" w:fill="EAF0F6"/>
          </w:tcPr>
          <w:p>
            <w:r/>
            <w:r>
              <w:rPr>
                <w:sz w:val="17"/>
              </w:rPr>
              <w:t>100%</w:t>
            </w:r>
          </w:p>
        </w:tc>
      </w:tr>
    </w:tbl>
    <w:p/>
    <w:p>
      <w:r>
        <w:rPr>
          <w:b/>
          <w:i w:val="0"/>
          <w:sz w:val="21"/>
        </w:rPr>
        <w:t>Key Observations:</w:t>
      </w:r>
    </w:p>
    <w:p>
      <w:pPr>
        <w:pStyle w:val="ListBullet"/>
      </w:pPr>
      <w:r>
        <w:rPr>
          <w:sz w:val="20"/>
        </w:rPr>
        <w:t>All 147 tests pass consistently with zero flaky tests across 6 suites.</w:t>
      </w:r>
    </w:p>
    <w:p>
      <w:pPr>
        <w:pStyle w:val="ListBullet"/>
      </w:pPr>
      <w:r>
        <w:rPr>
          <w:sz w:val="20"/>
        </w:rPr>
        <w:t>MongoDB Memory Server provides isolated, reproducible test runs with no external DB dependency.</w:t>
      </w:r>
    </w:p>
    <w:p>
      <w:pPr>
        <w:pStyle w:val="ListBullet"/>
      </w:pPr>
      <w:r>
        <w:rPr>
          <w:sz w:val="20"/>
        </w:rPr>
        <w:t>Complete job lifecycle tested end-to-end: creation → escrow lock → OTP → proof → dispute → fund release.</w:t>
      </w:r>
    </w:p>
    <w:p>
      <w:pPr>
        <w:pStyle w:val="ListBullet"/>
      </w:pPr>
      <w:r>
        <w:rPr>
          <w:sz w:val="20"/>
        </w:rPr>
        <w:t>Validation tested at two layers: Zod (API input) and Mongoose (DB persistence).</w:t>
      </w:r>
    </w:p>
    <w:p>
      <w:pPr>
        <w:pStyle w:val="ListBullet"/>
      </w:pPr>
      <w:r>
        <w:rPr>
          <w:sz w:val="20"/>
        </w:rPr>
        <w:t>Admin role-based access control verified with hardcoded Solana public key comparison.</w:t>
      </w:r>
    </w:p>
    <w:p>
      <w:pPr>
        <w:pStyle w:val="ListBullet"/>
      </w:pPr>
      <w:r>
        <w:rPr>
          <w:sz w:val="20"/>
        </w:rPr>
        <w:t>Execution time: ~4.5 seconds for all 147 tests — fast enough for CI/CD integration.</w:t>
      </w:r>
    </w:p>
    <w:p>
      <w:r>
        <w:br w:type="page"/>
      </w:r>
    </w:p>
    <w:p>
      <w:pPr>
        <w:pStyle w:val="Heading1"/>
      </w:pPr>
      <w:r>
        <w:rPr>
          <w:color w:val="1B3A5C"/>
        </w:rPr>
        <w:t>5. Results</w:t>
      </w:r>
    </w:p>
    <w:p>
      <w:r>
        <w:rPr>
          <w:b w:val="0"/>
          <w:i w:val="0"/>
          <w:sz w:val="21"/>
        </w:rPr>
        <w:t>The Blockchain Based Employment Platform provides secure and transparent employment management for industrial and service workforce. It enables direct interaction between workers and employers and ensures timely payments using smart contracts. The system securely stores employment records on blockchain and improves trust and efficiency.</w:t>
      </w:r>
    </w:p>
    <w:p>
      <w:r>
        <w:rPr>
          <w:b w:val="0"/>
          <w:i w:val="0"/>
          <w:sz w:val="21"/>
        </w:rPr>
        <w:t>The smart contract enforces a strict job state machine (Open → InProgress → PendingVerification → Completed/Disputed) with funds locked in a Program Derived Address (PDA) escrow throughout. The 3-day dispute window provides adequate time for employer review without unnecessarily delaying worker payments. The automated test suite of 147 tests achieving 100% pass rate demonstrates the robustness and reliability of the platform.</w:t>
      </w:r>
    </w:p>
    <w:p>
      <w:pPr>
        <w:pStyle w:val="Heading1"/>
      </w:pPr>
      <w:r>
        <w:rPr>
          <w:color w:val="1B3A5C"/>
        </w:rPr>
        <w:t>6. Conclusion</w:t>
      </w:r>
    </w:p>
    <w:p>
      <w:r>
        <w:rPr>
          <w:b w:val="0"/>
          <w:i w:val="0"/>
          <w:sz w:val="21"/>
        </w:rPr>
        <w:t>The Blockchain Based Employment Platform provides a secure and transparent solution for managing employment in industrial and service sectors. By using blockchain and smart contracts on the Solana network, the system ensures fair job management, timely payments, and reliable record keeping. The platform improves trust between workers and employers and enhances overall efficiency.</w:t>
      </w:r>
    </w:p>
    <w:p>
      <w:r>
        <w:rPr>
          <w:b w:val="0"/>
          <w:i w:val="0"/>
          <w:sz w:val="21"/>
        </w:rPr>
        <w:t>The hybrid architecture—combining the speed and richness of a traditional backend with the trustlessness of a smart contract—strikes the right balance for a production-grade decentralized employment platform. Future enhancements may include mobile wallet support, IPFS-based document storage for worker credentials, and on-chain reputation scoring.</w:t>
      </w:r>
    </w:p>
    <w:p>
      <w:pPr>
        <w:pStyle w:val="Heading1"/>
      </w:pPr>
      <w:r>
        <w:rPr>
          <w:color w:val="1B3A5C"/>
        </w:rPr>
        <w:t>7. References</w:t>
      </w:r>
    </w:p>
    <w:p>
      <w:pPr>
        <w:pStyle w:val="ListNumber"/>
      </w:pPr>
      <w:r>
        <w:t>[1] Solana Developer Documentation – https://docs.solana.com</w:t>
      </w:r>
    </w:p>
    <w:p>
      <w:pPr>
        <w:pStyle w:val="ListNumber"/>
      </w:pPr>
      <w:r>
        <w:t>[2] Anchor Framework Documentation – https://www.anchor-lang.com</w:t>
      </w:r>
    </w:p>
    <w:p>
      <w:pPr>
        <w:pStyle w:val="ListNumber"/>
      </w:pPr>
      <w:r>
        <w:t>[3] Mongoose ODM Documentation – https://mongoosejs.com</w:t>
      </w:r>
    </w:p>
    <w:p>
      <w:pPr>
        <w:pStyle w:val="ListNumber"/>
      </w:pPr>
      <w:r>
        <w:t>[4] Solana Wallet Adapter – https://github.com/solana-labs/wallet-adapter</w:t>
      </w:r>
    </w:p>
    <w:p>
      <w:pPr>
        <w:pStyle w:val="ListNumber"/>
      </w:pPr>
      <w:r>
        <w:t>[5] React 18 Documentation – https://react.dev</w:t>
      </w:r>
    </w:p>
    <w:p>
      <w:pPr>
        <w:pStyle w:val="ListNumber"/>
      </w:pPr>
      <w:r>
        <w:t>[6] Jest Testing Framework – https://jestjs.io</w:t>
      </w:r>
    </w:p>
    <w:p>
      <w:pPr>
        <w:pStyle w:val="ListNumber"/>
      </w:pPr>
      <w:r>
        <w:t>[7] MongoDB Memory Server – https://github.com/nodkz/mongodb-memory-server</w:t>
      </w:r>
    </w:p>
    <w:p>
      <w:pPr>
        <w:pStyle w:val="ListNumber"/>
      </w:pPr>
      <w:r>
        <w:t>[8] Zod Schema Validation – https://zod.dev</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