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bookmarkStart w:id="0" w:name="_GoBack"/>
      <w:bookmarkEnd w:id="0"/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系统角色分类</w:t>
      </w:r>
    </w:p>
    <w:p w:rsidR="00AF75BC" w:rsidRPr="00AF75BC" w:rsidRDefault="00750602" w:rsidP="00F52B30">
      <w:pPr>
        <w:widowControl/>
        <w:spacing w:line="480" w:lineRule="auto"/>
        <w:ind w:firstLineChars="200" w:firstLine="420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color w:val="555555"/>
          <w:kern w:val="0"/>
          <w:szCs w:val="21"/>
        </w:rPr>
        <w:t>易订货是一个公司统一处理与所有客户订单往来业务的</w:t>
      </w:r>
      <w:r>
        <w:rPr>
          <w:rFonts w:ascii="Tahoma" w:eastAsia="宋体" w:hAnsi="Tahoma" w:cs="Tahoma" w:hint="eastAsia"/>
          <w:color w:val="555555"/>
          <w:kern w:val="0"/>
          <w:szCs w:val="21"/>
        </w:rPr>
        <w:t>分销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订货系统。因此系统有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 xml:space="preserve"> 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公司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（供货方）和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客户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（订货方）两个不同的操作界面呈现。所以易订货系统的操作角色按性质可分为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公司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管理账号和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客户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订货账号两类。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公司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管理账号可根据贵公司业务需求自行增删不同角色</w:t>
      </w:r>
      <w:r w:rsidR="00610013">
        <w:rPr>
          <w:rFonts w:ascii="Tahoma" w:eastAsia="宋体" w:hAnsi="Tahoma" w:cs="Tahoma" w:hint="eastAsia"/>
          <w:color w:val="555555"/>
          <w:kern w:val="0"/>
          <w:szCs w:val="21"/>
        </w:rPr>
        <w:t>。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而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客户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订货账号由公司设置开通，且每个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客户</w:t>
      </w:r>
      <w:r w:rsidR="00AF75BC"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>
        <w:rPr>
          <w:rFonts w:ascii="Tahoma" w:eastAsia="宋体" w:hAnsi="Tahoma" w:cs="Tahoma"/>
          <w:color w:val="555555"/>
          <w:kern w:val="0"/>
          <w:szCs w:val="21"/>
        </w:rPr>
        <w:t>只能分配一个订货账号用于订货处理</w:t>
      </w:r>
      <w:r w:rsidR="00E24E75">
        <w:rPr>
          <w:rFonts w:ascii="Tahoma" w:eastAsia="宋体" w:hAnsi="Tahoma" w:cs="Tahoma" w:hint="eastAsia"/>
          <w:color w:val="555555"/>
          <w:kern w:val="0"/>
          <w:szCs w:val="21"/>
        </w:rPr>
        <w:t>.</w:t>
      </w:r>
    </w:p>
    <w:p w:rsidR="00AF75BC" w:rsidRPr="00AF75BC" w:rsidRDefault="00AF75BC" w:rsidP="00F52B30">
      <w:pPr>
        <w:widowControl/>
        <w:spacing w:line="480" w:lineRule="auto"/>
        <w:ind w:firstLineChars="200" w:firstLine="420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开通易订货后，为便于体验，你可同时通过两类角色身份的切换，分别进入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 xml:space="preserve"> 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公司操作界面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和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客户操作界面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，以便对易订货有一个全面的功能了解。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下面从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核心功能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简要使用步骤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系统登录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操作界面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业务流程设置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角色权限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”6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个方面做一个功能说明，让您快速掌握易订货。</w:t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1.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易订货核心功能一览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lastRenderedPageBreak/>
        <w:drawing>
          <wp:inline distT="0" distB="0" distL="0" distR="0" wp14:anchorId="606DCFE7" wp14:editId="6FCDB206">
            <wp:extent cx="5991225" cy="4019550"/>
            <wp:effectExtent l="0" t="0" r="9525" b="0"/>
            <wp:docPr id="8" name="图片 8" descr="易订货核心功能一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易订货核心功能一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2.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易订货简要使用步骤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drawing>
          <wp:inline distT="0" distB="0" distL="0" distR="0" wp14:anchorId="4133799B" wp14:editId="6ECCF8A9">
            <wp:extent cx="6000750" cy="1752600"/>
            <wp:effectExtent l="0" t="0" r="0" b="0"/>
            <wp:docPr id="7" name="图片 7" descr="订货简要使用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订货简要使用步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3.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系统登录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易订货系统根据用户名自动区分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 xml:space="preserve"> 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公司</w:t>
      </w:r>
      <w:r w:rsidR="00E67ECB">
        <w:rPr>
          <w:rFonts w:ascii="Tahoma" w:eastAsia="宋体" w:hAnsi="Tahoma" w:cs="Tahoma" w:hint="eastAsia"/>
          <w:color w:val="555555"/>
          <w:kern w:val="0"/>
          <w:szCs w:val="21"/>
        </w:rPr>
        <w:t>管理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（供货方）账号或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="00E67ECB">
        <w:rPr>
          <w:rFonts w:ascii="Tahoma" w:eastAsia="宋体" w:hAnsi="Tahoma" w:cs="Tahoma" w:hint="eastAsia"/>
          <w:color w:val="555555"/>
          <w:kern w:val="0"/>
          <w:szCs w:val="21"/>
        </w:rPr>
        <w:t>销售商订货系统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（订货方）账号，从而进入不同的操作界面</w:t>
      </w:r>
      <w:r w:rsidR="0008430D">
        <w:rPr>
          <w:rFonts w:ascii="Tahoma" w:eastAsia="宋体" w:hAnsi="Tahoma" w:cs="Tahoma" w:hint="eastAsia"/>
          <w:color w:val="555555"/>
          <w:kern w:val="0"/>
          <w:szCs w:val="21"/>
        </w:rPr>
        <w:t>。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lastRenderedPageBreak/>
        <w:drawing>
          <wp:inline distT="0" distB="0" distL="0" distR="0" wp14:anchorId="486C64EE" wp14:editId="0168C9C5">
            <wp:extent cx="6000750" cy="3714750"/>
            <wp:effectExtent l="0" t="0" r="0" b="0"/>
            <wp:docPr id="6" name="图片 6" descr="系统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系统登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4.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操作界面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公司（供货方）操作界面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drawing>
          <wp:inline distT="0" distB="0" distL="0" distR="0" wp14:anchorId="2C112CBC" wp14:editId="29EDFB8C">
            <wp:extent cx="6000750" cy="3714750"/>
            <wp:effectExtent l="0" t="0" r="0" b="0"/>
            <wp:docPr id="5" name="图片 5" descr="公司（供货方）操作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公司（供货方）操作界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lastRenderedPageBreak/>
        <w:t>客户（订货方）操作界面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drawing>
          <wp:inline distT="0" distB="0" distL="0" distR="0" wp14:anchorId="29D7E145" wp14:editId="59E9E720">
            <wp:extent cx="6000750" cy="3133725"/>
            <wp:effectExtent l="0" t="0" r="0" b="9525"/>
            <wp:docPr id="4" name="图片 4" descr="客户（订货方）操作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客户（订货方）操作界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5.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业务流程设置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易订货能够灵活配置符合你的订货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/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退货业务处理流程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drawing>
          <wp:inline distT="0" distB="0" distL="0" distR="0" wp14:anchorId="7D548AA7" wp14:editId="2F5830F7">
            <wp:extent cx="6000750" cy="3714750"/>
            <wp:effectExtent l="0" t="0" r="0" b="0"/>
            <wp:docPr id="3" name="图片 3" descr="业务流程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业务流程设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lastRenderedPageBreak/>
        <w:t>订货流程说明：客户【提交订单】后，订单状态为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待订单审核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；【订单审核】通过后，订单状态为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待财务审核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；【财务审核】通过后</w:t>
      </w:r>
      <w:r w:rsidR="00252525">
        <w:rPr>
          <w:rFonts w:ascii="Tahoma" w:eastAsia="宋体" w:hAnsi="Tahoma" w:cs="Tahoma" w:hint="eastAsia"/>
          <w:color w:val="555555"/>
          <w:kern w:val="0"/>
          <w:szCs w:val="21"/>
        </w:rPr>
        <w:t>。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订单状态为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待出库审核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；【出库审核】通过后，订单状态为【发货确认】；【发货确认】后，订单状态为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待收货确认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；客户进行【收货确认】后，此订货单所有环节完成。（退货流程与此类似）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禁用订单步骤说明：可以选择启用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/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禁用相应订单步骤，例如禁用【财务审核】步骤，那么【订单审核】通过后，会直接进入【出库审核】步骤</w:t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6.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角色与权限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易订货针对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公司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管理账户内置了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6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个角色，共计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27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个操作权限。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drawing>
          <wp:inline distT="0" distB="0" distL="0" distR="0" wp14:anchorId="655B36CA" wp14:editId="7751D306">
            <wp:extent cx="6000750" cy="3714750"/>
            <wp:effectExtent l="0" t="0" r="0" b="0"/>
            <wp:docPr id="2" name="图片 2" descr="角色与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角色与权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角色与权限对应表：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noProof/>
          <w:color w:val="555555"/>
          <w:kern w:val="0"/>
          <w:szCs w:val="21"/>
        </w:rPr>
        <w:lastRenderedPageBreak/>
        <w:drawing>
          <wp:inline distT="0" distB="0" distL="0" distR="0" wp14:anchorId="19197FBF" wp14:editId="024691E4">
            <wp:extent cx="6000750" cy="6019800"/>
            <wp:effectExtent l="0" t="0" r="0" b="0"/>
            <wp:docPr id="1" name="图片 1" descr="角色与权限对应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角色与权限对应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根据公司不同的管理需求，公司管理账号可以选择多重角色，以匹配最佳的授权权限，例如可以为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张三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分配管理账号，设置角色为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订单审核员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”+“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系统管理员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。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注意：只有系统管理员有权增删公司管理账号。</w:t>
      </w:r>
    </w:p>
    <w:p w:rsidR="00AF75BC" w:rsidRPr="00AF75BC" w:rsidRDefault="00AF75BC" w:rsidP="00F52B30">
      <w:pPr>
        <w:widowControl/>
        <w:spacing w:before="450" w:line="480" w:lineRule="auto"/>
        <w:jc w:val="left"/>
        <w:outlineLvl w:val="2"/>
        <w:rPr>
          <w:rFonts w:ascii="Tahoma" w:eastAsia="宋体" w:hAnsi="Tahoma" w:cs="Tahoma"/>
          <w:b/>
          <w:color w:val="25A0B4"/>
          <w:kern w:val="0"/>
          <w:sz w:val="24"/>
          <w:szCs w:val="24"/>
        </w:rPr>
      </w:pP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 xml:space="preserve">7. </w:t>
      </w:r>
      <w:r w:rsidRPr="00AF75BC">
        <w:rPr>
          <w:rFonts w:ascii="Tahoma" w:eastAsia="宋体" w:hAnsi="Tahoma" w:cs="Tahoma"/>
          <w:b/>
          <w:color w:val="25A0B4"/>
          <w:kern w:val="0"/>
          <w:sz w:val="24"/>
          <w:szCs w:val="24"/>
        </w:rPr>
        <w:t>操作建议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为更好使用易订货，建议你正式启用时，先添加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客户信息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，然后添加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“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商品信息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”</w:t>
      </w:r>
      <w:r w:rsidRPr="00AF75BC">
        <w:rPr>
          <w:rFonts w:ascii="Tahoma" w:eastAsia="宋体" w:hAnsi="Tahoma" w:cs="Tahoma"/>
          <w:color w:val="555555"/>
          <w:kern w:val="0"/>
          <w:szCs w:val="21"/>
        </w:rPr>
        <w:t>，此后，你就可以方便进行订单处理并查阅业务报表了。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lastRenderedPageBreak/>
        <w:t>第一次进入易订货系统，你将查阅到一个简短的操作向导，她将帮助你快速熟悉系统操作。</w:t>
      </w:r>
    </w:p>
    <w:p w:rsidR="00AF75BC" w:rsidRPr="00AF75BC" w:rsidRDefault="00AF75BC" w:rsidP="00F52B30">
      <w:pPr>
        <w:widowControl/>
        <w:spacing w:line="480" w:lineRule="auto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AF75BC">
        <w:rPr>
          <w:rFonts w:ascii="Tahoma" w:eastAsia="宋体" w:hAnsi="Tahoma" w:cs="Tahoma"/>
          <w:color w:val="555555"/>
          <w:kern w:val="0"/>
          <w:szCs w:val="21"/>
        </w:rPr>
        <w:t>祝你展开愉快的易订货之旅！</w:t>
      </w:r>
    </w:p>
    <w:p w:rsidR="00CD74EA" w:rsidRPr="00AF75BC" w:rsidRDefault="00CD74EA" w:rsidP="00F52B30">
      <w:pPr>
        <w:spacing w:line="480" w:lineRule="auto"/>
      </w:pPr>
    </w:p>
    <w:sectPr w:rsidR="00CD74EA" w:rsidRPr="00AF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BC"/>
    <w:rsid w:val="0008430D"/>
    <w:rsid w:val="00252525"/>
    <w:rsid w:val="00610013"/>
    <w:rsid w:val="00750602"/>
    <w:rsid w:val="007B2D11"/>
    <w:rsid w:val="007D2181"/>
    <w:rsid w:val="00A97B7B"/>
    <w:rsid w:val="00AF75BC"/>
    <w:rsid w:val="00CD74EA"/>
    <w:rsid w:val="00E24E75"/>
    <w:rsid w:val="00E62F87"/>
    <w:rsid w:val="00E67ECB"/>
    <w:rsid w:val="00F52B30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1588D-C2EA-47D7-BE86-217FA7EE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75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75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75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75B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7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75B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F75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7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dinghuo</dc:creator>
  <cp:lastModifiedBy>dinghuo</cp:lastModifiedBy>
  <cp:revision>13</cp:revision>
  <dcterms:created xsi:type="dcterms:W3CDTF">2014-06-05T06:27:00Z</dcterms:created>
  <dcterms:modified xsi:type="dcterms:W3CDTF">2015-04-27T02:47:00Z</dcterms:modified>
</cp:coreProperties>
</file>