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spacing w:before="4"/>
        <w:rPr>
          <w:sz w:val="28"/>
        </w:rPr>
      </w:pPr>
    </w:p>
    <w:p>
      <w:pPr>
        <w:spacing w:before="84"/>
        <w:ind w:left="120" w:right="0" w:firstLine="0"/>
        <w:jc w:val="left"/>
        <w:rPr>
          <w:rFonts w:ascii="Arial"/>
          <w:b/>
          <w:sz w:val="48"/>
        </w:rPr>
      </w:pPr>
      <w:r>
        <w:rPr>
          <w:rFonts w:ascii="Arial"/>
          <w:b/>
          <w:sz w:val="48"/>
        </w:rPr>
        <w:t>ZooKeeper JMX</w:t>
      </w:r>
    </w:p>
    <w:p>
      <w:pPr>
        <w:pStyle w:val="BodyText"/>
        <w:rPr>
          <w:rFonts w:ascii="Arial"/>
          <w:b/>
          <w:sz w:val="54"/>
        </w:rPr>
      </w:pPr>
    </w:p>
    <w:p>
      <w:pPr>
        <w:pStyle w:val="BodyText"/>
        <w:spacing w:before="11"/>
        <w:rPr>
          <w:rFonts w:ascii="Arial"/>
          <w:b/>
          <w:sz w:val="57"/>
        </w:rPr>
      </w:pPr>
    </w:p>
    <w:p>
      <w:pPr>
        <w:spacing w:before="0"/>
        <w:ind w:left="120" w:right="0" w:firstLine="0"/>
        <w:jc w:val="left"/>
        <w:rPr>
          <w:rFonts w:ascii="Arial"/>
          <w:b/>
          <w:sz w:val="20"/>
        </w:rPr>
      </w:pPr>
      <w:r>
        <w:rPr>
          <w:rFonts w:ascii="Arial"/>
          <w:b/>
          <w:sz w:val="20"/>
        </w:rPr>
        <w:t>by</w:t>
      </w:r>
    </w:p>
    <w:p>
      <w:pPr>
        <w:pStyle w:val="BodyText"/>
        <w:spacing w:before="5"/>
        <w:rPr>
          <w:rFonts w:ascii="Arial"/>
          <w:b/>
          <w:sz w:val="21"/>
        </w:rPr>
      </w:pPr>
    </w:p>
    <w:p>
      <w:pPr>
        <w:spacing w:before="0"/>
        <w:ind w:left="120" w:right="0" w:firstLine="0"/>
        <w:jc w:val="left"/>
        <w:rPr>
          <w:rFonts w:ascii="Arial"/>
          <w:b/>
          <w:sz w:val="24"/>
        </w:rPr>
      </w:pPr>
      <w:bookmarkStart w:name="Table of contents" w:id="1"/>
      <w:bookmarkEnd w:id="1"/>
      <w:r>
        <w:rPr/>
      </w:r>
      <w:r>
        <w:rPr>
          <w:rFonts w:ascii="Arial"/>
          <w:b/>
          <w:sz w:val="24"/>
        </w:rPr>
        <w:t>Table of contents</w:t>
      </w:r>
    </w:p>
    <w:sdt>
      <w:sdtPr>
        <w:docPartObj>
          <w:docPartGallery w:val="Table of Contents"/>
          <w:docPartUnique/>
        </w:docPartObj>
      </w:sdtPr>
      <w:sdtEndPr/>
      <w:sdtContent>
        <w:p>
          <w:pPr>
            <w:pStyle w:val="TOC1"/>
            <w:numPr>
              <w:ilvl w:val="0"/>
              <w:numId w:val="1"/>
            </w:numPr>
            <w:tabs>
              <w:tab w:pos="557" w:val="left" w:leader="none"/>
              <w:tab w:pos="9119" w:val="right" w:leader="dot"/>
            </w:tabs>
            <w:spacing w:line="240" w:lineRule="auto" w:before="128" w:after="0"/>
            <w:ind w:left="556" w:right="0" w:hanging="196"/>
            <w:jc w:val="left"/>
          </w:pPr>
          <w:r>
            <w:fldChar w:fldCharType="begin"/>
          </w:r>
          <w:r>
            <w:instrText>TOC \o "1-1" \h \z \u </w:instrText>
          </w:r>
          <w:r>
            <w:fldChar w:fldCharType="separate"/>
          </w:r>
          <w:hyperlink w:history="true" w:anchor="_bookmark0">
            <w:r>
              <w:rPr/>
              <w:t>JMX</w:t>
            </w:r>
          </w:hyperlink>
          <w:r>
            <w:rPr/>
            <w:tab/>
            <w:t>2</w:t>
          </w:r>
        </w:p>
        <w:p>
          <w:pPr>
            <w:pStyle w:val="TOC1"/>
            <w:numPr>
              <w:ilvl w:val="0"/>
              <w:numId w:val="1"/>
            </w:numPr>
            <w:tabs>
              <w:tab w:pos="546" w:val="left" w:leader="none"/>
              <w:tab w:pos="9119" w:val="right" w:leader="dot"/>
            </w:tabs>
            <w:spacing w:line="240" w:lineRule="auto" w:before="112" w:after="0"/>
            <w:ind w:left="545" w:right="0" w:hanging="185"/>
            <w:jc w:val="left"/>
          </w:pPr>
          <w:hyperlink w:history="true" w:anchor="_bookmark1">
            <w:r>
              <w:rPr/>
              <w:t>Starting ZooKeeper with</w:t>
            </w:r>
            <w:r>
              <w:rPr>
                <w:spacing w:val="45"/>
              </w:rPr>
              <w:t> </w:t>
            </w:r>
            <w:r>
              <w:rPr/>
              <w:t>JMX</w:t>
            </w:r>
            <w:r>
              <w:rPr>
                <w:spacing w:val="15"/>
              </w:rPr>
              <w:t> </w:t>
            </w:r>
            <w:r>
              <w:rPr/>
              <w:t>enabled</w:t>
            </w:r>
          </w:hyperlink>
          <w:r>
            <w:rPr/>
            <w:tab/>
            <w:t>2</w:t>
          </w:r>
        </w:p>
        <w:p>
          <w:pPr>
            <w:pStyle w:val="TOC1"/>
            <w:numPr>
              <w:ilvl w:val="0"/>
              <w:numId w:val="1"/>
            </w:numPr>
            <w:tabs>
              <w:tab w:pos="552" w:val="left" w:leader="none"/>
              <w:tab w:pos="9119" w:val="right" w:leader="dot"/>
            </w:tabs>
            <w:spacing w:line="240" w:lineRule="auto" w:before="112" w:after="0"/>
            <w:ind w:left="551" w:right="0" w:hanging="191"/>
            <w:jc w:val="left"/>
          </w:pPr>
          <w:hyperlink w:history="true" w:anchor="_bookmark2">
            <w:r>
              <w:rPr/>
              <w:t>Run  a</w:t>
            </w:r>
            <w:r>
              <w:rPr>
                <w:spacing w:val="-19"/>
              </w:rPr>
              <w:t> </w:t>
            </w:r>
            <w:r>
              <w:rPr/>
              <w:t>JMX</w:t>
            </w:r>
            <w:r>
              <w:rPr>
                <w:spacing w:val="20"/>
              </w:rPr>
              <w:t> </w:t>
            </w:r>
            <w:r>
              <w:rPr/>
              <w:t>console</w:t>
            </w:r>
          </w:hyperlink>
          <w:r>
            <w:rPr/>
            <w:tab/>
            <w:t>2</w:t>
          </w:r>
        </w:p>
        <w:p>
          <w:pPr>
            <w:pStyle w:val="TOC1"/>
            <w:numPr>
              <w:ilvl w:val="0"/>
              <w:numId w:val="1"/>
            </w:numPr>
            <w:tabs>
              <w:tab w:pos="549" w:val="left" w:leader="none"/>
              <w:tab w:pos="9119" w:val="right" w:leader="dot"/>
            </w:tabs>
            <w:spacing w:line="240" w:lineRule="auto" w:before="112" w:after="0"/>
            <w:ind w:left="548" w:right="0" w:hanging="188"/>
            <w:jc w:val="left"/>
          </w:pPr>
          <w:hyperlink w:history="true" w:anchor="_bookmark3">
            <w:r>
              <w:rPr/>
              <w:t>ZooKeeper</w:t>
            </w:r>
            <w:r>
              <w:rPr>
                <w:spacing w:val="16"/>
              </w:rPr>
              <w:t> </w:t>
            </w:r>
            <w:r>
              <w:rPr/>
              <w:t>MBean</w:t>
            </w:r>
            <w:r>
              <w:rPr>
                <w:spacing w:val="16"/>
              </w:rPr>
              <w:t> </w:t>
            </w:r>
            <w:r>
              <w:rPr/>
              <w:t>Reference</w:t>
            </w:r>
          </w:hyperlink>
          <w:r>
            <w:rPr/>
            <w:tab/>
            <w:t>3</w:t>
          </w:r>
        </w:p>
        <w:p>
          <w:pPr/>
          <w:r>
            <w:fldChar w:fldCharType="end"/>
          </w:r>
        </w:p>
      </w:sdtContent>
    </w:sdt>
    <w:p>
      <w:pPr>
        <w:spacing w:after="0"/>
        <w:sectPr>
          <w:footerReference w:type="default" r:id="rId5"/>
          <w:type w:val="continuous"/>
          <w:pgSz w:w="12240" w:h="15840"/>
          <w:pgMar w:footer="1880" w:top="1500" w:bottom="2080" w:left="1680" w:right="1320"/>
        </w:sectPr>
      </w:pPr>
    </w:p>
    <w:p>
      <w:pPr>
        <w:pStyle w:val="BodyText"/>
        <w:rPr>
          <w:sz w:val="26"/>
        </w:rPr>
      </w:pPr>
    </w:p>
    <w:p>
      <w:pPr>
        <w:pStyle w:val="Heading1"/>
        <w:numPr>
          <w:ilvl w:val="0"/>
          <w:numId w:val="2"/>
        </w:numPr>
        <w:tabs>
          <w:tab w:pos="321" w:val="left" w:leader="none"/>
        </w:tabs>
        <w:spacing w:line="240" w:lineRule="auto" w:before="222" w:after="0"/>
        <w:ind w:left="320" w:right="0" w:hanging="200"/>
        <w:jc w:val="left"/>
      </w:pPr>
      <w:bookmarkStart w:name="1 JMX" w:id="2"/>
      <w:bookmarkEnd w:id="2"/>
      <w:r>
        <w:rPr>
          <w:b w:val="0"/>
        </w:rPr>
      </w:r>
      <w:bookmarkStart w:name="_bookmark0" w:id="3"/>
      <w:bookmarkEnd w:id="3"/>
      <w:r>
        <w:rPr>
          <w:b w:val="0"/>
        </w:rPr>
      </w:r>
      <w:bookmarkStart w:name="_bookmark0" w:id="4"/>
      <w:bookmarkEnd w:id="4"/>
      <w:r>
        <w:rPr/>
        <w:t>JMX</w:t>
      </w:r>
    </w:p>
    <w:p>
      <w:pPr>
        <w:pStyle w:val="BodyText"/>
        <w:spacing w:line="249" w:lineRule="auto" w:before="167"/>
        <w:ind w:left="120" w:right="689"/>
      </w:pPr>
      <w:r>
        <w:rPr/>
        <w:t>Apache ZooKeeper has extensive support for JMX, allowing you to view and manage a ZooKeeper serving ensemble.</w:t>
      </w:r>
    </w:p>
    <w:p>
      <w:pPr>
        <w:pStyle w:val="BodyText"/>
        <w:spacing w:line="249" w:lineRule="auto" w:before="82"/>
        <w:ind w:left="120"/>
      </w:pPr>
      <w:r>
        <w:rPr/>
        <w:t>This document assumes that you have basic knowledge of JMX. See</w:t>
      </w:r>
      <w:hyperlink r:id="rId8">
        <w:r>
          <w:rPr>
            <w:color w:val="0000FF"/>
            <w:u w:val="single" w:color="0000FF"/>
          </w:rPr>
          <w:t> Sun JMX Technology</w:t>
        </w:r>
      </w:hyperlink>
      <w:r>
        <w:rPr>
          <w:color w:val="0000FF"/>
        </w:rPr>
        <w:t> </w:t>
      </w:r>
      <w:r>
        <w:rPr/>
        <w:t>page to get started with JMX.</w:t>
      </w:r>
    </w:p>
    <w:p>
      <w:pPr>
        <w:pStyle w:val="BodyText"/>
        <w:spacing w:line="249" w:lineRule="auto" w:before="82"/>
        <w:ind w:left="120" w:right="222"/>
      </w:pPr>
      <w:r>
        <w:rPr/>
        <w:t>See the</w:t>
      </w:r>
      <w:hyperlink r:id="rId9">
        <w:r>
          <w:rPr>
            <w:color w:val="0000FF"/>
            <w:u w:val="single" w:color="0000FF"/>
          </w:rPr>
          <w:t> JMX Management Guide</w:t>
        </w:r>
        <w:r>
          <w:rPr>
            <w:color w:val="0000FF"/>
          </w:rPr>
          <w:t> </w:t>
        </w:r>
      </w:hyperlink>
      <w:r>
        <w:rPr/>
        <w:t>for details on setting up local and remote management of VM instances. By default the included </w:t>
      </w:r>
      <w:r>
        <w:rPr>
          <w:i/>
        </w:rPr>
        <w:t>zkServer.sh </w:t>
      </w:r>
      <w:r>
        <w:rPr/>
        <w:t>supports only local management - review the linked document to enable support for remote management (beyond the scope of this document).</w:t>
      </w:r>
    </w:p>
    <w:p>
      <w:pPr>
        <w:pStyle w:val="BodyText"/>
        <w:spacing w:before="7"/>
        <w:rPr>
          <w:sz w:val="21"/>
        </w:rPr>
      </w:pPr>
    </w:p>
    <w:p>
      <w:pPr>
        <w:pStyle w:val="Heading1"/>
        <w:numPr>
          <w:ilvl w:val="0"/>
          <w:numId w:val="2"/>
        </w:numPr>
        <w:tabs>
          <w:tab w:pos="321" w:val="left" w:leader="none"/>
        </w:tabs>
        <w:spacing w:line="240" w:lineRule="auto" w:before="0" w:after="0"/>
        <w:ind w:left="320" w:right="0" w:hanging="200"/>
        <w:jc w:val="left"/>
      </w:pPr>
      <w:bookmarkStart w:name="2 Starting ZooKeeper with JMX enabled" w:id="5"/>
      <w:bookmarkEnd w:id="5"/>
      <w:r>
        <w:rPr>
          <w:b w:val="0"/>
        </w:rPr>
      </w:r>
      <w:bookmarkStart w:name="_bookmark1" w:id="6"/>
      <w:bookmarkEnd w:id="6"/>
      <w:r>
        <w:rPr>
          <w:b w:val="0"/>
        </w:rPr>
      </w:r>
      <w:bookmarkStart w:name="_bookmark1" w:id="7"/>
      <w:bookmarkEnd w:id="7"/>
      <w:r>
        <w:rPr/>
        <w:t>Starting</w:t>
      </w:r>
      <w:r>
        <w:rPr/>
        <w:t> ZooKeeper with JMX enabled</w:t>
      </w:r>
    </w:p>
    <w:p>
      <w:pPr>
        <w:spacing w:line="249" w:lineRule="auto" w:before="168"/>
        <w:ind w:left="120" w:right="429" w:firstLine="0"/>
        <w:jc w:val="left"/>
        <w:rPr>
          <w:sz w:val="24"/>
        </w:rPr>
      </w:pPr>
      <w:r>
        <w:rPr>
          <w:sz w:val="24"/>
        </w:rPr>
        <w:t>The class </w:t>
      </w:r>
      <w:r>
        <w:rPr>
          <w:i/>
          <w:sz w:val="24"/>
        </w:rPr>
        <w:t>org.apache.zookeeper.server.quorum.QuorumPeerMain </w:t>
      </w:r>
      <w:r>
        <w:rPr>
          <w:sz w:val="24"/>
        </w:rPr>
        <w:t>will start a JMX manageable ZooKeeper server. This class registers the proper MBeans during initalization to support JMX monitoring and management of the instance. See </w:t>
      </w:r>
      <w:r>
        <w:rPr>
          <w:i/>
          <w:sz w:val="24"/>
        </w:rPr>
        <w:t>bin/zkServer.sh </w:t>
      </w:r>
      <w:r>
        <w:rPr>
          <w:sz w:val="24"/>
        </w:rPr>
        <w:t>for one example of starting ZooKeeper using QuorumPeerMain.</w:t>
      </w:r>
    </w:p>
    <w:p>
      <w:pPr>
        <w:pStyle w:val="BodyText"/>
        <w:spacing w:before="6"/>
        <w:rPr>
          <w:sz w:val="21"/>
        </w:rPr>
      </w:pPr>
    </w:p>
    <w:p>
      <w:pPr>
        <w:pStyle w:val="Heading1"/>
        <w:numPr>
          <w:ilvl w:val="0"/>
          <w:numId w:val="2"/>
        </w:numPr>
        <w:tabs>
          <w:tab w:pos="321" w:val="left" w:leader="none"/>
        </w:tabs>
        <w:spacing w:line="240" w:lineRule="auto" w:before="1" w:after="0"/>
        <w:ind w:left="320" w:right="0" w:hanging="200"/>
        <w:jc w:val="left"/>
      </w:pPr>
      <w:bookmarkStart w:name="3 Run a JMX console" w:id="8"/>
      <w:bookmarkEnd w:id="8"/>
      <w:r>
        <w:rPr>
          <w:b w:val="0"/>
        </w:rPr>
      </w:r>
      <w:bookmarkStart w:name="_bookmark2" w:id="9"/>
      <w:bookmarkEnd w:id="9"/>
      <w:r>
        <w:rPr>
          <w:b w:val="0"/>
        </w:rPr>
      </w:r>
      <w:bookmarkStart w:name="_bookmark2" w:id="10"/>
      <w:bookmarkEnd w:id="10"/>
      <w:r>
        <w:rPr/>
        <w:t>Run</w:t>
      </w:r>
      <w:r>
        <w:rPr/>
        <w:t> a JMX console</w:t>
      </w:r>
    </w:p>
    <w:p>
      <w:pPr>
        <w:pStyle w:val="BodyText"/>
        <w:spacing w:line="249" w:lineRule="auto" w:before="167"/>
        <w:ind w:left="120" w:right="263"/>
      </w:pPr>
      <w:r>
        <w:rPr/>
        <w:t>There are a number of JMX consoles available which can connect to the running server. For this example we will use Sun's </w:t>
      </w:r>
      <w:r>
        <w:rPr>
          <w:i/>
        </w:rPr>
        <w:t>jconsole</w:t>
      </w:r>
      <w:r>
        <w:rPr/>
        <w:t>.</w:t>
      </w:r>
    </w:p>
    <w:p>
      <w:pPr>
        <w:pStyle w:val="BodyText"/>
        <w:spacing w:line="249" w:lineRule="auto" w:before="82"/>
        <w:ind w:left="120" w:right="466"/>
        <w:rPr>
          <w:i/>
        </w:rPr>
      </w:pPr>
      <w:r>
        <w:rPr/>
        <w:t>The Java JDK ships with a simple JMX console named </w:t>
      </w:r>
      <w:hyperlink r:id="rId10">
        <w:r>
          <w:rPr>
            <w:color w:val="0000FF"/>
            <w:u w:val="single" w:color="0000FF"/>
          </w:rPr>
          <w:t>jconsole</w:t>
        </w:r>
        <w:r>
          <w:rPr>
            <w:color w:val="0000FF"/>
          </w:rPr>
          <w:t> </w:t>
        </w:r>
      </w:hyperlink>
      <w:r>
        <w:rPr/>
        <w:t>which can be used to connect to ZooKeeper and inspect a running server. Once you've started ZooKeeper using QuorumPeerMain start </w:t>
      </w:r>
      <w:r>
        <w:rPr>
          <w:i/>
        </w:rPr>
        <w:t>jconsole</w:t>
      </w:r>
      <w:r>
        <w:rPr/>
        <w:t>, which typically resides in </w:t>
      </w:r>
      <w:r>
        <w:rPr>
          <w:i/>
        </w:rPr>
        <w:t>JDK_HOME/bin/jconsole</w:t>
      </w:r>
    </w:p>
    <w:p>
      <w:pPr>
        <w:pStyle w:val="BodyText"/>
        <w:spacing w:line="249" w:lineRule="auto" w:before="83"/>
        <w:ind w:left="120" w:right="260"/>
      </w:pPr>
      <w:r>
        <w:rPr/>
        <w:t>When the "new connection" window is displayed either connect to local process (if jconsole started on same host as Server) or use the remote process connection.</w:t>
      </w:r>
    </w:p>
    <w:p>
      <w:pPr>
        <w:pStyle w:val="BodyText"/>
        <w:spacing w:line="249" w:lineRule="auto" w:before="82"/>
        <w:ind w:left="120" w:right="279"/>
      </w:pPr>
      <w:r>
        <w:rPr/>
        <w:t>By default the "overview" tab for the VM is displayed (this is a great way to get insight into the VM btw). Select the "MBeans" tab.</w:t>
      </w:r>
    </w:p>
    <w:p>
      <w:pPr>
        <w:pStyle w:val="BodyText"/>
        <w:spacing w:line="249" w:lineRule="auto" w:before="82"/>
        <w:ind w:left="120" w:right="415"/>
      </w:pPr>
      <w:r>
        <w:rPr/>
        <w:t>You should now see </w:t>
      </w:r>
      <w:r>
        <w:rPr>
          <w:i/>
        </w:rPr>
        <w:t>org.apache.ZooKeeperService </w:t>
      </w:r>
      <w:r>
        <w:rPr/>
        <w:t>on the left hand side. Expand this item and depending on how you've started the server you will be able to monitor and manage various service related features.</w:t>
      </w:r>
    </w:p>
    <w:p>
      <w:pPr>
        <w:pStyle w:val="BodyText"/>
        <w:spacing w:line="249" w:lineRule="auto" w:before="83"/>
        <w:ind w:left="120" w:right="595"/>
      </w:pPr>
      <w:r>
        <w:rPr/>
        <w:t>Also note that ZooKeeper will register log4j MBeans as well. In the same section along the left hand side you will see "log4j". Expand that to manage log4j through JMX. Of particular interest is the ability to dynamically change the logging levels used by editing the appender and root thresholds. Log4j MBean registration can be disabled by passing </w:t>
      </w:r>
      <w:r>
        <w:rPr>
          <w:i/>
        </w:rPr>
        <w:t>- </w:t>
      </w:r>
      <w:r>
        <w:rPr>
          <w:i/>
        </w:rPr>
        <w:t>Dzookeeper.jmx.log4j.disable=true </w:t>
      </w:r>
      <w:r>
        <w:rPr/>
        <w:t>to the JVM when starting ZooKeeper.</w:t>
      </w:r>
    </w:p>
    <w:p>
      <w:pPr>
        <w:spacing w:after="0" w:line="249" w:lineRule="auto"/>
        <w:sectPr>
          <w:headerReference w:type="default" r:id="rId6"/>
          <w:footerReference w:type="default" r:id="rId7"/>
          <w:pgSz w:w="12240" w:h="15840"/>
          <w:pgMar w:header="1419" w:footer="1880" w:top="1600" w:bottom="2080" w:left="1680" w:right="1320"/>
          <w:pgNumType w:start="2"/>
        </w:sectPr>
      </w:pPr>
    </w:p>
    <w:p>
      <w:pPr>
        <w:pStyle w:val="BodyText"/>
        <w:rPr>
          <w:sz w:val="20"/>
        </w:rPr>
      </w:pPr>
    </w:p>
    <w:p>
      <w:pPr>
        <w:pStyle w:val="BodyText"/>
        <w:spacing w:before="3"/>
        <w:rPr>
          <w:sz w:val="17"/>
        </w:rPr>
      </w:pPr>
    </w:p>
    <w:p>
      <w:pPr>
        <w:pStyle w:val="Heading1"/>
        <w:numPr>
          <w:ilvl w:val="0"/>
          <w:numId w:val="2"/>
        </w:numPr>
        <w:tabs>
          <w:tab w:pos="321" w:val="left" w:leader="none"/>
        </w:tabs>
        <w:spacing w:line="240" w:lineRule="auto" w:before="92" w:after="0"/>
        <w:ind w:left="320" w:right="0" w:hanging="200"/>
        <w:jc w:val="left"/>
      </w:pPr>
      <w:bookmarkStart w:name="4 ZooKeeper MBean Reference" w:id="11"/>
      <w:bookmarkEnd w:id="11"/>
      <w:r>
        <w:rPr>
          <w:b w:val="0"/>
        </w:rPr>
      </w:r>
      <w:bookmarkStart w:name="_bookmark3" w:id="12"/>
      <w:bookmarkEnd w:id="12"/>
      <w:r>
        <w:rPr>
          <w:b w:val="0"/>
        </w:rPr>
      </w:r>
      <w:bookmarkStart w:name="_bookmark3" w:id="13"/>
      <w:bookmarkEnd w:id="13"/>
      <w:r>
        <w:rPr/>
        <w:t>ZooKeeper</w:t>
      </w:r>
      <w:r>
        <w:rPr/>
        <w:t> MBean Reference</w:t>
      </w:r>
    </w:p>
    <w:p>
      <w:pPr>
        <w:pStyle w:val="BodyText"/>
        <w:spacing w:line="249" w:lineRule="auto" w:before="168"/>
        <w:ind w:left="120" w:right="289"/>
      </w:pPr>
      <w:r>
        <w:rPr/>
        <w:t>This table details JMX for a server participating in a replicated ZooKeeper ensemble (ie not standalone). This is the typical case for a production environment.</w:t>
      </w:r>
    </w:p>
    <w:p>
      <w:pPr>
        <w:pStyle w:val="BodyText"/>
        <w:spacing w:before="2"/>
        <w:rPr>
          <w:sz w:val="9"/>
        </w:rPr>
      </w:pPr>
    </w:p>
    <w:tbl>
      <w:tblPr>
        <w:tblW w:w="0" w:type="auto"/>
        <w:jc w:val="left"/>
        <w:tblInd w:w="12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CellMar>
          <w:top w:w="0" w:type="dxa"/>
          <w:left w:w="0" w:type="dxa"/>
          <w:bottom w:w="0" w:type="dxa"/>
          <w:right w:w="0" w:type="dxa"/>
        </w:tblCellMar>
        <w:tblLook w:val="01E0"/>
      </w:tblPr>
      <w:tblGrid>
        <w:gridCol w:w="3000"/>
        <w:gridCol w:w="3000"/>
        <w:gridCol w:w="3000"/>
      </w:tblGrid>
      <w:tr>
        <w:trPr>
          <w:trHeight w:val="410" w:hRule="atLeast"/>
        </w:trPr>
        <w:tc>
          <w:tcPr>
            <w:tcW w:w="3000" w:type="dxa"/>
            <w:tcBorders>
              <w:top w:val="nil"/>
              <w:left w:val="nil"/>
              <w:bottom w:val="nil"/>
              <w:right w:val="nil"/>
            </w:tcBorders>
            <w:shd w:val="clear" w:color="auto" w:fill="CCCCCC"/>
          </w:tcPr>
          <w:p>
            <w:pPr>
              <w:pStyle w:val="TableParagraph"/>
              <w:spacing w:before="70"/>
              <w:ind w:left="1022" w:right="1003"/>
              <w:jc w:val="center"/>
              <w:rPr>
                <w:sz w:val="20"/>
              </w:rPr>
            </w:pPr>
            <w:r>
              <w:rPr>
                <w:color w:val="FFFFFF"/>
                <w:sz w:val="20"/>
              </w:rPr>
              <w:t>MBean</w:t>
            </w:r>
          </w:p>
        </w:tc>
        <w:tc>
          <w:tcPr>
            <w:tcW w:w="3000" w:type="dxa"/>
            <w:tcBorders>
              <w:top w:val="nil"/>
              <w:left w:val="nil"/>
              <w:bottom w:val="nil"/>
              <w:right w:val="nil"/>
            </w:tcBorders>
            <w:shd w:val="clear" w:color="auto" w:fill="CCCCCC"/>
          </w:tcPr>
          <w:p>
            <w:pPr>
              <w:pStyle w:val="TableParagraph"/>
              <w:spacing w:before="70"/>
              <w:ind w:left="660"/>
              <w:rPr>
                <w:sz w:val="20"/>
              </w:rPr>
            </w:pPr>
            <w:r>
              <w:rPr>
                <w:color w:val="FFFFFF"/>
                <w:sz w:val="20"/>
              </w:rPr>
              <w:t>MBean Object Name</w:t>
            </w:r>
          </w:p>
        </w:tc>
        <w:tc>
          <w:tcPr>
            <w:tcW w:w="3000" w:type="dxa"/>
            <w:tcBorders>
              <w:top w:val="nil"/>
              <w:left w:val="nil"/>
              <w:bottom w:val="nil"/>
              <w:right w:val="nil"/>
            </w:tcBorders>
            <w:shd w:val="clear" w:color="auto" w:fill="CCCCCC"/>
          </w:tcPr>
          <w:p>
            <w:pPr>
              <w:pStyle w:val="TableParagraph"/>
              <w:spacing w:before="70"/>
              <w:ind w:left="1022" w:right="1003"/>
              <w:jc w:val="center"/>
              <w:rPr>
                <w:sz w:val="20"/>
              </w:rPr>
            </w:pPr>
            <w:r>
              <w:rPr>
                <w:color w:val="FFFFFF"/>
                <w:sz w:val="20"/>
              </w:rPr>
              <w:t>Description</w:t>
            </w:r>
          </w:p>
        </w:tc>
      </w:tr>
      <w:tr>
        <w:trPr>
          <w:trHeight w:val="1600" w:hRule="atLeast"/>
        </w:trPr>
        <w:tc>
          <w:tcPr>
            <w:tcW w:w="3000" w:type="dxa"/>
          </w:tcPr>
          <w:p>
            <w:pPr>
              <w:pStyle w:val="TableParagraph"/>
              <w:rPr>
                <w:sz w:val="20"/>
              </w:rPr>
            </w:pPr>
            <w:r>
              <w:rPr>
                <w:sz w:val="20"/>
              </w:rPr>
              <w:t>Quorum</w:t>
            </w:r>
          </w:p>
        </w:tc>
        <w:tc>
          <w:tcPr>
            <w:tcW w:w="3000" w:type="dxa"/>
          </w:tcPr>
          <w:p>
            <w:pPr>
              <w:pStyle w:val="TableParagraph"/>
              <w:rPr>
                <w:sz w:val="20"/>
              </w:rPr>
            </w:pPr>
            <w:r>
              <w:rPr>
                <w:sz w:val="20"/>
              </w:rPr>
              <w:t>ReplicatedServer_id&lt;#&gt;</w:t>
            </w:r>
          </w:p>
        </w:tc>
        <w:tc>
          <w:tcPr>
            <w:tcW w:w="3000" w:type="dxa"/>
          </w:tcPr>
          <w:p>
            <w:pPr>
              <w:pStyle w:val="TableParagraph"/>
              <w:spacing w:line="249" w:lineRule="auto"/>
              <w:ind w:right="290"/>
              <w:rPr>
                <w:sz w:val="20"/>
              </w:rPr>
            </w:pPr>
            <w:r>
              <w:rPr>
                <w:sz w:val="20"/>
              </w:rPr>
              <w:t>Represents the Quorum, or Ensemble - parent of all cluster members. Note that the object name includes the "myid" of the server (name suffix) that your JMX agent has connected to.</w:t>
            </w:r>
          </w:p>
        </w:tc>
      </w:tr>
      <w:tr>
        <w:trPr>
          <w:trHeight w:val="1359" w:hRule="atLeast"/>
        </w:trPr>
        <w:tc>
          <w:tcPr>
            <w:tcW w:w="3000" w:type="dxa"/>
          </w:tcPr>
          <w:p>
            <w:pPr>
              <w:pStyle w:val="TableParagraph"/>
              <w:rPr>
                <w:sz w:val="20"/>
              </w:rPr>
            </w:pPr>
            <w:r>
              <w:rPr>
                <w:sz w:val="20"/>
              </w:rPr>
              <w:t>LocalPeer|RemotePeer</w:t>
            </w:r>
          </w:p>
        </w:tc>
        <w:tc>
          <w:tcPr>
            <w:tcW w:w="3000" w:type="dxa"/>
          </w:tcPr>
          <w:p>
            <w:pPr>
              <w:pStyle w:val="TableParagraph"/>
              <w:rPr>
                <w:sz w:val="20"/>
              </w:rPr>
            </w:pPr>
            <w:r>
              <w:rPr>
                <w:sz w:val="20"/>
              </w:rPr>
              <w:t>replica.&lt;#&gt;</w:t>
            </w:r>
          </w:p>
        </w:tc>
        <w:tc>
          <w:tcPr>
            <w:tcW w:w="3000" w:type="dxa"/>
          </w:tcPr>
          <w:p>
            <w:pPr>
              <w:pStyle w:val="TableParagraph"/>
              <w:spacing w:line="249" w:lineRule="auto"/>
              <w:ind w:right="199"/>
              <w:rPr>
                <w:sz w:val="20"/>
              </w:rPr>
            </w:pPr>
            <w:r>
              <w:rPr>
                <w:sz w:val="20"/>
              </w:rPr>
              <w:t>Represents a local or remote peer (ie server participating in the ensemble). Note that the object name includes the "myid" of the server (name suffix).</w:t>
            </w:r>
          </w:p>
        </w:tc>
      </w:tr>
      <w:tr>
        <w:trPr>
          <w:trHeight w:val="1359" w:hRule="atLeast"/>
        </w:trPr>
        <w:tc>
          <w:tcPr>
            <w:tcW w:w="3000" w:type="dxa"/>
          </w:tcPr>
          <w:p>
            <w:pPr>
              <w:pStyle w:val="TableParagraph"/>
              <w:rPr>
                <w:sz w:val="20"/>
              </w:rPr>
            </w:pPr>
            <w:r>
              <w:rPr>
                <w:sz w:val="20"/>
              </w:rPr>
              <w:t>LeaderElection</w:t>
            </w:r>
          </w:p>
        </w:tc>
        <w:tc>
          <w:tcPr>
            <w:tcW w:w="3000" w:type="dxa"/>
          </w:tcPr>
          <w:p>
            <w:pPr>
              <w:pStyle w:val="TableParagraph"/>
              <w:rPr>
                <w:sz w:val="20"/>
              </w:rPr>
            </w:pPr>
            <w:r>
              <w:rPr>
                <w:sz w:val="20"/>
              </w:rPr>
              <w:t>LeaderElection</w:t>
            </w:r>
          </w:p>
        </w:tc>
        <w:tc>
          <w:tcPr>
            <w:tcW w:w="3000" w:type="dxa"/>
          </w:tcPr>
          <w:p>
            <w:pPr>
              <w:pStyle w:val="TableParagraph"/>
              <w:spacing w:line="249" w:lineRule="auto"/>
              <w:ind w:right="120"/>
              <w:rPr>
                <w:sz w:val="20"/>
              </w:rPr>
            </w:pPr>
            <w:r>
              <w:rPr>
                <w:sz w:val="20"/>
              </w:rPr>
              <w:t>Represents a ZooKeeper cluster leader election which is in progress. Provides information about the election, such as when it started.</w:t>
            </w:r>
          </w:p>
        </w:tc>
      </w:tr>
      <w:tr>
        <w:trPr>
          <w:trHeight w:val="2080" w:hRule="atLeast"/>
        </w:trPr>
        <w:tc>
          <w:tcPr>
            <w:tcW w:w="3000" w:type="dxa"/>
          </w:tcPr>
          <w:p>
            <w:pPr>
              <w:pStyle w:val="TableParagraph"/>
              <w:rPr>
                <w:sz w:val="20"/>
              </w:rPr>
            </w:pPr>
            <w:r>
              <w:rPr>
                <w:sz w:val="20"/>
              </w:rPr>
              <w:t>Leader</w:t>
            </w:r>
          </w:p>
        </w:tc>
        <w:tc>
          <w:tcPr>
            <w:tcW w:w="3000" w:type="dxa"/>
          </w:tcPr>
          <w:p>
            <w:pPr>
              <w:pStyle w:val="TableParagraph"/>
              <w:rPr>
                <w:sz w:val="20"/>
              </w:rPr>
            </w:pPr>
            <w:r>
              <w:rPr>
                <w:sz w:val="20"/>
              </w:rPr>
              <w:t>Leader</w:t>
            </w:r>
          </w:p>
        </w:tc>
        <w:tc>
          <w:tcPr>
            <w:tcW w:w="3000" w:type="dxa"/>
          </w:tcPr>
          <w:p>
            <w:pPr>
              <w:pStyle w:val="TableParagraph"/>
              <w:spacing w:line="249" w:lineRule="auto"/>
              <w:ind w:right="246"/>
              <w:rPr>
                <w:sz w:val="20"/>
              </w:rPr>
            </w:pPr>
            <w:r>
              <w:rPr>
                <w:sz w:val="20"/>
              </w:rPr>
              <w:t>Indicates that the parent replica is the leader and provides attributes/operations for that server. Note that Leader is a subclass of ZooKeeperServer, so it provides all of the information normally associated with a ZooKeeperServer node.</w:t>
            </w:r>
          </w:p>
        </w:tc>
      </w:tr>
      <w:tr>
        <w:trPr>
          <w:trHeight w:val="2080" w:hRule="atLeast"/>
        </w:trPr>
        <w:tc>
          <w:tcPr>
            <w:tcW w:w="3000" w:type="dxa"/>
          </w:tcPr>
          <w:p>
            <w:pPr>
              <w:pStyle w:val="TableParagraph"/>
              <w:rPr>
                <w:sz w:val="20"/>
              </w:rPr>
            </w:pPr>
            <w:r>
              <w:rPr>
                <w:sz w:val="20"/>
              </w:rPr>
              <w:t>Follower</w:t>
            </w:r>
          </w:p>
        </w:tc>
        <w:tc>
          <w:tcPr>
            <w:tcW w:w="3000" w:type="dxa"/>
          </w:tcPr>
          <w:p>
            <w:pPr>
              <w:pStyle w:val="TableParagraph"/>
              <w:rPr>
                <w:sz w:val="20"/>
              </w:rPr>
            </w:pPr>
            <w:r>
              <w:rPr>
                <w:sz w:val="20"/>
              </w:rPr>
              <w:t>Follower</w:t>
            </w:r>
          </w:p>
        </w:tc>
        <w:tc>
          <w:tcPr>
            <w:tcW w:w="3000" w:type="dxa"/>
          </w:tcPr>
          <w:p>
            <w:pPr>
              <w:pStyle w:val="TableParagraph"/>
              <w:spacing w:line="249" w:lineRule="auto"/>
              <w:ind w:right="246"/>
              <w:rPr>
                <w:sz w:val="20"/>
              </w:rPr>
            </w:pPr>
            <w:r>
              <w:rPr>
                <w:sz w:val="20"/>
              </w:rPr>
              <w:t>Indicates that the parent replica is a follower and provides attributes/operations for that server. Note that Follower is a subclass of ZooKeeperServer, so it provides all of the information normally associated with a ZooKeeperServer node.</w:t>
            </w:r>
          </w:p>
        </w:tc>
      </w:tr>
      <w:tr>
        <w:trPr>
          <w:trHeight w:val="1280" w:hRule="atLeast"/>
        </w:trPr>
        <w:tc>
          <w:tcPr>
            <w:tcW w:w="3000" w:type="dxa"/>
            <w:tcBorders>
              <w:bottom w:val="nil"/>
            </w:tcBorders>
          </w:tcPr>
          <w:p>
            <w:pPr>
              <w:pStyle w:val="TableParagraph"/>
              <w:rPr>
                <w:sz w:val="20"/>
              </w:rPr>
            </w:pPr>
            <w:r>
              <w:rPr>
                <w:sz w:val="20"/>
              </w:rPr>
              <w:t>DataTree</w:t>
            </w:r>
          </w:p>
        </w:tc>
        <w:tc>
          <w:tcPr>
            <w:tcW w:w="3000" w:type="dxa"/>
            <w:tcBorders>
              <w:bottom w:val="nil"/>
            </w:tcBorders>
          </w:tcPr>
          <w:p>
            <w:pPr>
              <w:pStyle w:val="TableParagraph"/>
              <w:rPr>
                <w:sz w:val="20"/>
              </w:rPr>
            </w:pPr>
            <w:r>
              <w:rPr>
                <w:sz w:val="20"/>
              </w:rPr>
              <w:t>InMemoryDataTree</w:t>
            </w:r>
          </w:p>
        </w:tc>
        <w:tc>
          <w:tcPr>
            <w:tcW w:w="3000" w:type="dxa"/>
            <w:tcBorders>
              <w:bottom w:val="nil"/>
            </w:tcBorders>
          </w:tcPr>
          <w:p>
            <w:pPr>
              <w:pStyle w:val="TableParagraph"/>
              <w:spacing w:line="249" w:lineRule="auto"/>
              <w:ind w:right="109"/>
              <w:rPr>
                <w:sz w:val="20"/>
              </w:rPr>
            </w:pPr>
            <w:r>
              <w:rPr>
                <w:sz w:val="20"/>
              </w:rPr>
              <w:t>Statistics on the in memory znode database, also operations to access finer (and more computationally intensive) statistics on the data (such as ephemeral count).</w:t>
            </w:r>
          </w:p>
        </w:tc>
      </w:tr>
    </w:tbl>
    <w:p>
      <w:pPr>
        <w:spacing w:after="0" w:line="249" w:lineRule="auto"/>
        <w:rPr>
          <w:sz w:val="20"/>
        </w:rPr>
        <w:sectPr>
          <w:pgSz w:w="12240" w:h="15840"/>
          <w:pgMar w:header="1419" w:footer="1880" w:top="1600" w:bottom="2080" w:left="1680" w:right="1320"/>
        </w:sectPr>
      </w:pPr>
    </w:p>
    <w:p>
      <w:pPr>
        <w:pStyle w:val="BodyText"/>
        <w:rPr>
          <w:sz w:val="20"/>
        </w:rPr>
      </w:pPr>
    </w:p>
    <w:p>
      <w:pPr>
        <w:pStyle w:val="BodyText"/>
        <w:spacing w:before="1"/>
        <w:rPr>
          <w:sz w:val="26"/>
        </w:rPr>
      </w:pPr>
    </w:p>
    <w:tbl>
      <w:tblPr>
        <w:tblW w:w="0" w:type="auto"/>
        <w:jc w:val="left"/>
        <w:tblInd w:w="12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CellMar>
          <w:top w:w="0" w:type="dxa"/>
          <w:left w:w="0" w:type="dxa"/>
          <w:bottom w:w="0" w:type="dxa"/>
          <w:right w:w="0" w:type="dxa"/>
        </w:tblCellMar>
        <w:tblLook w:val="01E0"/>
      </w:tblPr>
      <w:tblGrid>
        <w:gridCol w:w="3000"/>
        <w:gridCol w:w="3000"/>
        <w:gridCol w:w="3000"/>
      </w:tblGrid>
      <w:tr>
        <w:trPr>
          <w:trHeight w:val="440" w:hRule="atLeast"/>
        </w:trPr>
        <w:tc>
          <w:tcPr>
            <w:tcW w:w="9000" w:type="dxa"/>
            <w:gridSpan w:val="3"/>
            <w:tcBorders>
              <w:top w:val="nil"/>
              <w:left w:val="nil"/>
              <w:bottom w:val="nil"/>
              <w:right w:val="nil"/>
            </w:tcBorders>
            <w:shd w:val="clear" w:color="auto" w:fill="CCCCCC"/>
          </w:tcPr>
          <w:p>
            <w:pPr>
              <w:pStyle w:val="TableParagraph"/>
              <w:tabs>
                <w:tab w:pos="3660" w:val="left" w:leader="none"/>
                <w:tab w:pos="7043" w:val="left" w:leader="none"/>
              </w:tabs>
              <w:spacing w:before="80"/>
              <w:ind w:left="1215"/>
              <w:rPr>
                <w:sz w:val="20"/>
              </w:rPr>
            </w:pPr>
            <w:r>
              <w:rPr>
                <w:color w:val="FFFFFF"/>
                <w:sz w:val="20"/>
              </w:rPr>
              <w:t>MBean</w:t>
              <w:tab/>
              <w:t>MBean Object Name</w:t>
              <w:tab/>
              <w:t>Description</w:t>
            </w:r>
          </w:p>
        </w:tc>
      </w:tr>
      <w:tr>
        <w:trPr>
          <w:trHeight w:val="560" w:hRule="atLeast"/>
        </w:trPr>
        <w:tc>
          <w:tcPr>
            <w:tcW w:w="3000" w:type="dxa"/>
            <w:tcBorders>
              <w:top w:val="nil"/>
            </w:tcBorders>
          </w:tcPr>
          <w:p>
            <w:pPr>
              <w:pStyle w:val="TableParagraph"/>
              <w:spacing w:before="0"/>
              <w:ind w:left="0"/>
              <w:rPr>
                <w:sz w:val="20"/>
              </w:rPr>
            </w:pPr>
          </w:p>
        </w:tc>
        <w:tc>
          <w:tcPr>
            <w:tcW w:w="3000" w:type="dxa"/>
            <w:tcBorders>
              <w:top w:val="nil"/>
            </w:tcBorders>
          </w:tcPr>
          <w:p>
            <w:pPr>
              <w:pStyle w:val="TableParagraph"/>
              <w:spacing w:before="0"/>
              <w:ind w:left="0"/>
              <w:rPr>
                <w:sz w:val="20"/>
              </w:rPr>
            </w:pPr>
          </w:p>
        </w:tc>
        <w:tc>
          <w:tcPr>
            <w:tcW w:w="3000" w:type="dxa"/>
            <w:tcBorders>
              <w:top w:val="nil"/>
            </w:tcBorders>
          </w:tcPr>
          <w:p>
            <w:pPr>
              <w:pStyle w:val="TableParagraph"/>
              <w:spacing w:line="210" w:lineRule="exact" w:before="0"/>
              <w:rPr>
                <w:sz w:val="20"/>
              </w:rPr>
            </w:pPr>
            <w:r>
              <w:rPr>
                <w:sz w:val="20"/>
              </w:rPr>
              <w:t>InMemoryDataTrees are children</w:t>
            </w:r>
          </w:p>
          <w:p>
            <w:pPr>
              <w:pStyle w:val="TableParagraph"/>
              <w:spacing w:before="10"/>
              <w:rPr>
                <w:sz w:val="20"/>
              </w:rPr>
            </w:pPr>
            <w:r>
              <w:rPr>
                <w:sz w:val="20"/>
              </w:rPr>
              <w:t>of ZooKeeperServer nodes.</w:t>
            </w:r>
          </w:p>
        </w:tc>
      </w:tr>
      <w:tr>
        <w:trPr>
          <w:trHeight w:val="1600" w:hRule="atLeast"/>
        </w:trPr>
        <w:tc>
          <w:tcPr>
            <w:tcW w:w="3000" w:type="dxa"/>
          </w:tcPr>
          <w:p>
            <w:pPr>
              <w:pStyle w:val="TableParagraph"/>
              <w:rPr>
                <w:sz w:val="20"/>
              </w:rPr>
            </w:pPr>
            <w:r>
              <w:rPr>
                <w:sz w:val="20"/>
              </w:rPr>
              <w:t>ServerCnxn</w:t>
            </w:r>
          </w:p>
        </w:tc>
        <w:tc>
          <w:tcPr>
            <w:tcW w:w="3000" w:type="dxa"/>
          </w:tcPr>
          <w:p>
            <w:pPr>
              <w:pStyle w:val="TableParagraph"/>
              <w:rPr>
                <w:sz w:val="20"/>
              </w:rPr>
            </w:pPr>
            <w:r>
              <w:rPr>
                <w:sz w:val="20"/>
              </w:rPr>
              <w:t>&lt;session_id&gt;</w:t>
            </w:r>
          </w:p>
        </w:tc>
        <w:tc>
          <w:tcPr>
            <w:tcW w:w="3000" w:type="dxa"/>
          </w:tcPr>
          <w:p>
            <w:pPr>
              <w:pStyle w:val="TableParagraph"/>
              <w:spacing w:line="249" w:lineRule="auto"/>
              <w:ind w:right="507"/>
              <w:rPr>
                <w:sz w:val="20"/>
              </w:rPr>
            </w:pPr>
            <w:r>
              <w:rPr>
                <w:sz w:val="20"/>
              </w:rPr>
              <w:t>Statistics on each client connection, also operations on those connections (such as</w:t>
            </w:r>
          </w:p>
          <w:p>
            <w:pPr>
              <w:pStyle w:val="TableParagraph"/>
              <w:spacing w:line="249" w:lineRule="auto" w:before="2"/>
              <w:ind w:right="76"/>
              <w:rPr>
                <w:sz w:val="20"/>
              </w:rPr>
            </w:pPr>
            <w:r>
              <w:rPr>
                <w:sz w:val="20"/>
              </w:rPr>
              <w:t>termination). Note the object name is the session id of the connection in hex form.</w:t>
            </w:r>
          </w:p>
        </w:tc>
      </w:tr>
    </w:tbl>
    <w:p>
      <w:pPr>
        <w:spacing w:before="70"/>
        <w:ind w:left="120" w:right="0" w:firstLine="0"/>
        <w:jc w:val="left"/>
        <w:rPr>
          <w:sz w:val="20"/>
        </w:rPr>
      </w:pPr>
      <w:r>
        <w:rPr>
          <w:sz w:val="20"/>
        </w:rPr>
        <w:t>Table 1: MBeans, their names and description</w:t>
      </w:r>
    </w:p>
    <w:p>
      <w:pPr>
        <w:pStyle w:val="BodyText"/>
        <w:spacing w:line="249" w:lineRule="auto" w:before="86"/>
        <w:ind w:left="120" w:right="1101"/>
      </w:pPr>
      <w:r>
        <w:rPr/>
        <w:t>This table details JMX for a standalone server. Typically standalone is only used in development situations.</w:t>
      </w:r>
    </w:p>
    <w:p>
      <w:pPr>
        <w:pStyle w:val="BodyText"/>
        <w:spacing w:before="2"/>
        <w:rPr>
          <w:sz w:val="9"/>
        </w:rPr>
      </w:pPr>
    </w:p>
    <w:tbl>
      <w:tblPr>
        <w:tblW w:w="0" w:type="auto"/>
        <w:jc w:val="left"/>
        <w:tblInd w:w="12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CellMar>
          <w:top w:w="0" w:type="dxa"/>
          <w:left w:w="0" w:type="dxa"/>
          <w:bottom w:w="0" w:type="dxa"/>
          <w:right w:w="0" w:type="dxa"/>
        </w:tblCellMar>
        <w:tblLook w:val="01E0"/>
      </w:tblPr>
      <w:tblGrid>
        <w:gridCol w:w="3000"/>
        <w:gridCol w:w="3000"/>
        <w:gridCol w:w="3000"/>
      </w:tblGrid>
      <w:tr>
        <w:trPr>
          <w:trHeight w:val="410" w:hRule="atLeast"/>
        </w:trPr>
        <w:tc>
          <w:tcPr>
            <w:tcW w:w="3000" w:type="dxa"/>
            <w:tcBorders>
              <w:top w:val="nil"/>
              <w:left w:val="nil"/>
              <w:bottom w:val="nil"/>
              <w:right w:val="nil"/>
            </w:tcBorders>
            <w:shd w:val="clear" w:color="auto" w:fill="CCCCCC"/>
          </w:tcPr>
          <w:p>
            <w:pPr>
              <w:pStyle w:val="TableParagraph"/>
              <w:spacing w:before="70"/>
              <w:ind w:left="1022" w:right="1003"/>
              <w:jc w:val="center"/>
              <w:rPr>
                <w:sz w:val="20"/>
              </w:rPr>
            </w:pPr>
            <w:r>
              <w:rPr>
                <w:color w:val="FFFFFF"/>
                <w:sz w:val="20"/>
              </w:rPr>
              <w:t>MBean</w:t>
            </w:r>
          </w:p>
        </w:tc>
        <w:tc>
          <w:tcPr>
            <w:tcW w:w="3000" w:type="dxa"/>
            <w:tcBorders>
              <w:top w:val="nil"/>
              <w:left w:val="nil"/>
              <w:bottom w:val="nil"/>
              <w:right w:val="nil"/>
            </w:tcBorders>
            <w:shd w:val="clear" w:color="auto" w:fill="CCCCCC"/>
          </w:tcPr>
          <w:p>
            <w:pPr>
              <w:pStyle w:val="TableParagraph"/>
              <w:spacing w:before="70"/>
              <w:ind w:left="660"/>
              <w:rPr>
                <w:sz w:val="20"/>
              </w:rPr>
            </w:pPr>
            <w:r>
              <w:rPr>
                <w:color w:val="FFFFFF"/>
                <w:sz w:val="20"/>
              </w:rPr>
              <w:t>MBean Object Name</w:t>
            </w:r>
          </w:p>
        </w:tc>
        <w:tc>
          <w:tcPr>
            <w:tcW w:w="3000" w:type="dxa"/>
            <w:tcBorders>
              <w:top w:val="nil"/>
              <w:left w:val="nil"/>
              <w:bottom w:val="nil"/>
              <w:right w:val="nil"/>
            </w:tcBorders>
            <w:shd w:val="clear" w:color="auto" w:fill="CCCCCC"/>
          </w:tcPr>
          <w:p>
            <w:pPr>
              <w:pStyle w:val="TableParagraph"/>
              <w:spacing w:before="70"/>
              <w:ind w:left="1022" w:right="1003"/>
              <w:jc w:val="center"/>
              <w:rPr>
                <w:sz w:val="20"/>
              </w:rPr>
            </w:pPr>
            <w:r>
              <w:rPr>
                <w:color w:val="FFFFFF"/>
                <w:sz w:val="20"/>
              </w:rPr>
              <w:t>Description</w:t>
            </w:r>
          </w:p>
        </w:tc>
      </w:tr>
      <w:tr>
        <w:trPr>
          <w:trHeight w:val="1360" w:hRule="atLeast"/>
        </w:trPr>
        <w:tc>
          <w:tcPr>
            <w:tcW w:w="3000" w:type="dxa"/>
          </w:tcPr>
          <w:p>
            <w:pPr>
              <w:pStyle w:val="TableParagraph"/>
              <w:rPr>
                <w:sz w:val="20"/>
              </w:rPr>
            </w:pPr>
            <w:r>
              <w:rPr>
                <w:sz w:val="20"/>
              </w:rPr>
              <w:t>ZooKeeperServer</w:t>
            </w:r>
          </w:p>
        </w:tc>
        <w:tc>
          <w:tcPr>
            <w:tcW w:w="3000" w:type="dxa"/>
          </w:tcPr>
          <w:p>
            <w:pPr>
              <w:pStyle w:val="TableParagraph"/>
              <w:rPr>
                <w:sz w:val="20"/>
              </w:rPr>
            </w:pPr>
            <w:r>
              <w:rPr>
                <w:sz w:val="20"/>
              </w:rPr>
              <w:t>StandaloneServer_port&lt;#&gt;</w:t>
            </w:r>
          </w:p>
        </w:tc>
        <w:tc>
          <w:tcPr>
            <w:tcW w:w="3000" w:type="dxa"/>
          </w:tcPr>
          <w:p>
            <w:pPr>
              <w:pStyle w:val="TableParagraph"/>
              <w:spacing w:line="249" w:lineRule="auto"/>
              <w:ind w:right="342"/>
              <w:rPr>
                <w:sz w:val="20"/>
              </w:rPr>
            </w:pPr>
            <w:r>
              <w:rPr>
                <w:sz w:val="20"/>
              </w:rPr>
              <w:t>Statistics on the running server, also operations to reset these attributes. Note that the object name includes the client port of the server (name suffix).</w:t>
            </w:r>
          </w:p>
        </w:tc>
      </w:tr>
      <w:tr>
        <w:trPr>
          <w:trHeight w:val="1360" w:hRule="atLeast"/>
        </w:trPr>
        <w:tc>
          <w:tcPr>
            <w:tcW w:w="3000" w:type="dxa"/>
          </w:tcPr>
          <w:p>
            <w:pPr>
              <w:pStyle w:val="TableParagraph"/>
              <w:rPr>
                <w:sz w:val="20"/>
              </w:rPr>
            </w:pPr>
            <w:r>
              <w:rPr>
                <w:sz w:val="20"/>
              </w:rPr>
              <w:t>DataTree</w:t>
            </w:r>
          </w:p>
        </w:tc>
        <w:tc>
          <w:tcPr>
            <w:tcW w:w="3000" w:type="dxa"/>
          </w:tcPr>
          <w:p>
            <w:pPr>
              <w:pStyle w:val="TableParagraph"/>
              <w:rPr>
                <w:sz w:val="20"/>
              </w:rPr>
            </w:pPr>
            <w:r>
              <w:rPr>
                <w:sz w:val="20"/>
              </w:rPr>
              <w:t>InMemoryDataTree</w:t>
            </w:r>
          </w:p>
        </w:tc>
        <w:tc>
          <w:tcPr>
            <w:tcW w:w="3000" w:type="dxa"/>
          </w:tcPr>
          <w:p>
            <w:pPr>
              <w:pStyle w:val="TableParagraph"/>
              <w:spacing w:line="249" w:lineRule="auto"/>
              <w:ind w:right="109"/>
              <w:rPr>
                <w:sz w:val="20"/>
              </w:rPr>
            </w:pPr>
            <w:r>
              <w:rPr>
                <w:sz w:val="20"/>
              </w:rPr>
              <w:t>Statistics on the in memory znode database, also operations to access finer (and more computationally intensive) statistics on the data (such as ephemeral count).</w:t>
            </w:r>
          </w:p>
        </w:tc>
      </w:tr>
      <w:tr>
        <w:trPr>
          <w:trHeight w:val="1600" w:hRule="atLeast"/>
        </w:trPr>
        <w:tc>
          <w:tcPr>
            <w:tcW w:w="3000" w:type="dxa"/>
          </w:tcPr>
          <w:p>
            <w:pPr>
              <w:pStyle w:val="TableParagraph"/>
              <w:rPr>
                <w:sz w:val="20"/>
              </w:rPr>
            </w:pPr>
            <w:r>
              <w:rPr>
                <w:sz w:val="20"/>
              </w:rPr>
              <w:t>ServerCnxn</w:t>
            </w:r>
          </w:p>
        </w:tc>
        <w:tc>
          <w:tcPr>
            <w:tcW w:w="3000" w:type="dxa"/>
          </w:tcPr>
          <w:p>
            <w:pPr>
              <w:pStyle w:val="TableParagraph"/>
              <w:rPr>
                <w:sz w:val="20"/>
              </w:rPr>
            </w:pPr>
            <w:r>
              <w:rPr>
                <w:sz w:val="20"/>
              </w:rPr>
              <w:t>&lt;session_id&gt;</w:t>
            </w:r>
          </w:p>
        </w:tc>
        <w:tc>
          <w:tcPr>
            <w:tcW w:w="3000" w:type="dxa"/>
          </w:tcPr>
          <w:p>
            <w:pPr>
              <w:pStyle w:val="TableParagraph"/>
              <w:spacing w:line="249" w:lineRule="auto"/>
              <w:ind w:right="507"/>
              <w:rPr>
                <w:sz w:val="20"/>
              </w:rPr>
            </w:pPr>
            <w:r>
              <w:rPr>
                <w:sz w:val="20"/>
              </w:rPr>
              <w:t>Statistics on each client connection, also operations on those connections (such as</w:t>
            </w:r>
          </w:p>
          <w:p>
            <w:pPr>
              <w:pStyle w:val="TableParagraph"/>
              <w:spacing w:line="249" w:lineRule="auto" w:before="2"/>
              <w:ind w:right="76"/>
              <w:rPr>
                <w:sz w:val="20"/>
              </w:rPr>
            </w:pPr>
            <w:r>
              <w:rPr>
                <w:sz w:val="20"/>
              </w:rPr>
              <w:t>termination). Note the object name is the session id of the connection in hex form.</w:t>
            </w:r>
          </w:p>
        </w:tc>
      </w:tr>
    </w:tbl>
    <w:p>
      <w:pPr>
        <w:spacing w:before="70"/>
        <w:ind w:left="120" w:right="0" w:firstLine="0"/>
        <w:jc w:val="left"/>
        <w:rPr>
          <w:sz w:val="20"/>
        </w:rPr>
      </w:pPr>
      <w:r>
        <w:rPr>
          <w:sz w:val="20"/>
        </w:rPr>
        <w:t>Table 2: MBeans, their names and description</w:t>
      </w:r>
    </w:p>
    <w:sectPr>
      <w:pgSz w:w="12240" w:h="15840"/>
      <w:pgMar w:header="1419" w:footer="1880" w:top="1600" w:bottom="2080" w:left="168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072" from="90pt,684.125pt" to="540pt,684.125pt" stroked="true" strokeweight=".25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95.667999pt;margin-top:688.601807pt;width:238.7pt;height:10.95pt;mso-position-horizontal-relative:page;mso-position-vertical-relative:page;z-index:-7048" type="#_x0000_t202" filled="false" stroked="false">
          <v:textbox inset="0,0,0,0">
            <w:txbxContent>
              <w:p>
                <w:pPr>
                  <w:spacing w:before="14"/>
                  <w:ind w:left="20" w:right="0" w:firstLine="0"/>
                  <w:jc w:val="left"/>
                  <w:rPr>
                    <w:rFonts w:ascii="Arial" w:hAnsi="Arial"/>
                    <w:i/>
                    <w:sz w:val="16"/>
                  </w:rPr>
                </w:pPr>
                <w:r>
                  <w:rPr>
                    <w:rFonts w:ascii="Arial" w:hAnsi="Arial"/>
                    <w:i/>
                    <w:color w:val="D3D3D3"/>
                    <w:sz w:val="16"/>
                  </w:rPr>
                  <w:t>Copyright © The Apache Software Foundation. All rights reserved.</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000" from="90pt,684.125pt" to="540pt,684.125pt" stroked="true" strokeweight=".25pt" strokecolor="#000000">
          <v:stroke dashstyle="solid"/>
          <w10:wrap type="none"/>
        </v:line>
      </w:pict>
    </w:r>
    <w:r>
      <w:rPr/>
      <w:pict>
        <v:shape style="position:absolute;margin-left:195.667999pt;margin-top:688.601807pt;width:238.7pt;height:10.95pt;mso-position-horizontal-relative:page;mso-position-vertical-relative:page;z-index:-6976" type="#_x0000_t202" filled="false" stroked="false">
          <v:textbox inset="0,0,0,0">
            <w:txbxContent>
              <w:p>
                <w:pPr>
                  <w:spacing w:before="14"/>
                  <w:ind w:left="20" w:right="0" w:firstLine="0"/>
                  <w:jc w:val="left"/>
                  <w:rPr>
                    <w:rFonts w:ascii="Arial" w:hAnsi="Arial"/>
                    <w:i/>
                    <w:sz w:val="16"/>
                  </w:rPr>
                </w:pPr>
                <w:r>
                  <w:rPr>
                    <w:rFonts w:ascii="Arial" w:hAnsi="Arial"/>
                    <w:i/>
                    <w:color w:val="D3D3D3"/>
                    <w:sz w:val="16"/>
                  </w:rPr>
                  <w:t>Copyright © The Apache Software Foundation. All rights reserved.</w:t>
                </w:r>
              </w:p>
            </w:txbxContent>
          </v:textbox>
          <w10:wrap type="none"/>
        </v:shape>
      </w:pict>
    </w:r>
    <w:r>
      <w:rPr/>
      <w:pict>
        <v:shape style="position:absolute;margin-left:512.382996pt;margin-top:688.831726pt;width:29.65pt;height:11.4pt;mso-position-horizontal-relative:page;mso-position-vertical-relative:page;z-index:-6952" type="#_x0000_t202" filled="false" stroked="false">
          <v:textbox inset="0,0,0,0">
            <w:txbxContent>
              <w:p>
                <w:pPr>
                  <w:spacing w:before="12"/>
                  <w:ind w:left="20" w:right="0" w:firstLine="0"/>
                  <w:jc w:val="left"/>
                  <w:rPr>
                    <w:rFonts w:ascii="Arial"/>
                    <w:sz w:val="17"/>
                  </w:rPr>
                </w:pPr>
                <w:r>
                  <w:rPr>
                    <w:rFonts w:ascii="Arial"/>
                    <w:sz w:val="17"/>
                  </w:rPr>
                  <w:t>Page </w:t>
                </w:r>
                <w:r>
                  <w:rPr/>
                  <w:fldChar w:fldCharType="begin"/>
                </w:r>
                <w:r>
                  <w:rPr>
                    <w:rFonts w:ascii="Arial"/>
                    <w:sz w:val="17"/>
                  </w:rPr>
                  <w:instrText> PAGE </w:instrText>
                </w:r>
                <w:r>
                  <w:rPr/>
                  <w:fldChar w:fldCharType="separate"/>
                </w:r>
                <w:r>
                  <w:rPr/>
                  <w:t>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78.315002pt;margin-top:70.581703pt;width:62.7pt;height:11.4pt;mso-position-horizontal-relative:page;mso-position-vertical-relative:page;z-index:-7024" type="#_x0000_t202" filled="false" stroked="false">
          <v:textbox inset="0,0,0,0">
            <w:txbxContent>
              <w:p>
                <w:pPr>
                  <w:spacing w:before="12"/>
                  <w:ind w:left="20" w:right="0" w:firstLine="0"/>
                  <w:jc w:val="left"/>
                  <w:rPr>
                    <w:rFonts w:ascii="Arial"/>
                    <w:i/>
                    <w:sz w:val="17"/>
                  </w:rPr>
                </w:pPr>
                <w:r>
                  <w:rPr>
                    <w:rFonts w:ascii="Arial"/>
                    <w:i/>
                    <w:sz w:val="17"/>
                  </w:rPr>
                  <w:t>ZooKeeper JMX</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20" w:hanging="201"/>
        <w:jc w:val="left"/>
      </w:pPr>
      <w:rPr>
        <w:rFonts w:hint="default" w:ascii="Arial" w:hAnsi="Arial" w:eastAsia="Arial" w:cs="Arial"/>
        <w:b/>
        <w:bCs/>
        <w:w w:val="100"/>
        <w:sz w:val="24"/>
        <w:szCs w:val="24"/>
      </w:rPr>
    </w:lvl>
    <w:lvl w:ilvl="1">
      <w:start w:val="0"/>
      <w:numFmt w:val="bullet"/>
      <w:lvlText w:val="•"/>
      <w:lvlJc w:val="left"/>
      <w:pPr>
        <w:ind w:left="1212" w:hanging="201"/>
      </w:pPr>
      <w:rPr>
        <w:rFonts w:hint="default"/>
      </w:rPr>
    </w:lvl>
    <w:lvl w:ilvl="2">
      <w:start w:val="0"/>
      <w:numFmt w:val="bullet"/>
      <w:lvlText w:val="•"/>
      <w:lvlJc w:val="left"/>
      <w:pPr>
        <w:ind w:left="2104" w:hanging="201"/>
      </w:pPr>
      <w:rPr>
        <w:rFonts w:hint="default"/>
      </w:rPr>
    </w:lvl>
    <w:lvl w:ilvl="3">
      <w:start w:val="0"/>
      <w:numFmt w:val="bullet"/>
      <w:lvlText w:val="•"/>
      <w:lvlJc w:val="left"/>
      <w:pPr>
        <w:ind w:left="2996" w:hanging="201"/>
      </w:pPr>
      <w:rPr>
        <w:rFonts w:hint="default"/>
      </w:rPr>
    </w:lvl>
    <w:lvl w:ilvl="4">
      <w:start w:val="0"/>
      <w:numFmt w:val="bullet"/>
      <w:lvlText w:val="•"/>
      <w:lvlJc w:val="left"/>
      <w:pPr>
        <w:ind w:left="3888" w:hanging="201"/>
      </w:pPr>
      <w:rPr>
        <w:rFonts w:hint="default"/>
      </w:rPr>
    </w:lvl>
    <w:lvl w:ilvl="5">
      <w:start w:val="0"/>
      <w:numFmt w:val="bullet"/>
      <w:lvlText w:val="•"/>
      <w:lvlJc w:val="left"/>
      <w:pPr>
        <w:ind w:left="4780" w:hanging="201"/>
      </w:pPr>
      <w:rPr>
        <w:rFonts w:hint="default"/>
      </w:rPr>
    </w:lvl>
    <w:lvl w:ilvl="6">
      <w:start w:val="0"/>
      <w:numFmt w:val="bullet"/>
      <w:lvlText w:val="•"/>
      <w:lvlJc w:val="left"/>
      <w:pPr>
        <w:ind w:left="5672" w:hanging="201"/>
      </w:pPr>
      <w:rPr>
        <w:rFonts w:hint="default"/>
      </w:rPr>
    </w:lvl>
    <w:lvl w:ilvl="7">
      <w:start w:val="0"/>
      <w:numFmt w:val="bullet"/>
      <w:lvlText w:val="•"/>
      <w:lvlJc w:val="left"/>
      <w:pPr>
        <w:ind w:left="6564" w:hanging="201"/>
      </w:pPr>
      <w:rPr>
        <w:rFonts w:hint="default"/>
      </w:rPr>
    </w:lvl>
    <w:lvl w:ilvl="8">
      <w:start w:val="0"/>
      <w:numFmt w:val="bullet"/>
      <w:lvlText w:val="•"/>
      <w:lvlJc w:val="left"/>
      <w:pPr>
        <w:ind w:left="7456" w:hanging="201"/>
      </w:pPr>
      <w:rPr>
        <w:rFonts w:hint="default"/>
      </w:rPr>
    </w:lvl>
  </w:abstractNum>
  <w:abstractNum w:abstractNumId="0">
    <w:multiLevelType w:val="hybridMultilevel"/>
    <w:lvl w:ilvl="0">
      <w:start w:val="1"/>
      <w:numFmt w:val="decimal"/>
      <w:lvlText w:val="%1"/>
      <w:lvlJc w:val="left"/>
      <w:pPr>
        <w:ind w:left="556" w:hanging="197"/>
        <w:jc w:val="left"/>
      </w:pPr>
      <w:rPr>
        <w:rFonts w:hint="default" w:ascii="Times New Roman" w:hAnsi="Times New Roman" w:eastAsia="Times New Roman" w:cs="Times New Roman"/>
        <w:spacing w:val="-24"/>
        <w:w w:val="100"/>
        <w:sz w:val="22"/>
        <w:szCs w:val="22"/>
      </w:rPr>
    </w:lvl>
    <w:lvl w:ilvl="1">
      <w:start w:val="0"/>
      <w:numFmt w:val="bullet"/>
      <w:lvlText w:val="•"/>
      <w:lvlJc w:val="left"/>
      <w:pPr>
        <w:ind w:left="1428" w:hanging="197"/>
      </w:pPr>
      <w:rPr>
        <w:rFonts w:hint="default"/>
      </w:rPr>
    </w:lvl>
    <w:lvl w:ilvl="2">
      <w:start w:val="0"/>
      <w:numFmt w:val="bullet"/>
      <w:lvlText w:val="•"/>
      <w:lvlJc w:val="left"/>
      <w:pPr>
        <w:ind w:left="2296" w:hanging="197"/>
      </w:pPr>
      <w:rPr>
        <w:rFonts w:hint="default"/>
      </w:rPr>
    </w:lvl>
    <w:lvl w:ilvl="3">
      <w:start w:val="0"/>
      <w:numFmt w:val="bullet"/>
      <w:lvlText w:val="•"/>
      <w:lvlJc w:val="left"/>
      <w:pPr>
        <w:ind w:left="3164" w:hanging="197"/>
      </w:pPr>
      <w:rPr>
        <w:rFonts w:hint="default"/>
      </w:rPr>
    </w:lvl>
    <w:lvl w:ilvl="4">
      <w:start w:val="0"/>
      <w:numFmt w:val="bullet"/>
      <w:lvlText w:val="•"/>
      <w:lvlJc w:val="left"/>
      <w:pPr>
        <w:ind w:left="4032" w:hanging="197"/>
      </w:pPr>
      <w:rPr>
        <w:rFonts w:hint="default"/>
      </w:rPr>
    </w:lvl>
    <w:lvl w:ilvl="5">
      <w:start w:val="0"/>
      <w:numFmt w:val="bullet"/>
      <w:lvlText w:val="•"/>
      <w:lvlJc w:val="left"/>
      <w:pPr>
        <w:ind w:left="4900" w:hanging="197"/>
      </w:pPr>
      <w:rPr>
        <w:rFonts w:hint="default"/>
      </w:rPr>
    </w:lvl>
    <w:lvl w:ilvl="6">
      <w:start w:val="0"/>
      <w:numFmt w:val="bullet"/>
      <w:lvlText w:val="•"/>
      <w:lvlJc w:val="left"/>
      <w:pPr>
        <w:ind w:left="5768" w:hanging="197"/>
      </w:pPr>
      <w:rPr>
        <w:rFonts w:hint="default"/>
      </w:rPr>
    </w:lvl>
    <w:lvl w:ilvl="7">
      <w:start w:val="0"/>
      <w:numFmt w:val="bullet"/>
      <w:lvlText w:val="•"/>
      <w:lvlJc w:val="left"/>
      <w:pPr>
        <w:ind w:left="6636" w:hanging="197"/>
      </w:pPr>
      <w:rPr>
        <w:rFonts w:hint="default"/>
      </w:rPr>
    </w:lvl>
    <w:lvl w:ilvl="8">
      <w:start w:val="0"/>
      <w:numFmt w:val="bullet"/>
      <w:lvlText w:val="•"/>
      <w:lvlJc w:val="left"/>
      <w:pPr>
        <w:ind w:left="7504" w:hanging="197"/>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112"/>
      <w:ind w:left="545" w:hanging="196"/>
    </w:pPr>
    <w:rPr>
      <w:rFonts w:ascii="Times New Roman" w:hAnsi="Times New Roman" w:eastAsia="Times New Roman" w:cs="Times New Roman"/>
      <w:sz w:val="24"/>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320" w:hanging="200"/>
      <w:outlineLvl w:val="1"/>
    </w:pPr>
    <w:rPr>
      <w:rFonts w:ascii="Arial" w:hAnsi="Arial" w:eastAsia="Arial" w:cs="Arial"/>
      <w:b/>
      <w:bCs/>
      <w:sz w:val="24"/>
      <w:szCs w:val="24"/>
    </w:rPr>
  </w:style>
  <w:style w:styleId="ListParagraph" w:type="paragraph">
    <w:name w:val="List Paragraph"/>
    <w:basedOn w:val="Normal"/>
    <w:uiPriority w:val="1"/>
    <w:qFormat/>
    <w:pPr>
      <w:spacing w:before="112"/>
      <w:ind w:left="320" w:hanging="200"/>
    </w:pPr>
    <w:rPr>
      <w:rFonts w:ascii="Times New Roman" w:hAnsi="Times New Roman" w:eastAsia="Times New Roman" w:cs="Times New Roman"/>
    </w:rPr>
  </w:style>
  <w:style w:styleId="TableParagraph" w:type="paragraph">
    <w:name w:val="Table Paragraph"/>
    <w:basedOn w:val="Normal"/>
    <w:uiPriority w:val="1"/>
    <w:qFormat/>
    <w:pPr>
      <w:spacing w:before="60"/>
      <w:ind w:left="90"/>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hyperlink" Target="http://java.sun.com/javase/technologies/core/mntr-mgmt/javamanagement/" TargetMode="External"/><Relationship Id="rId9" Type="http://schemas.openxmlformats.org/officeDocument/2006/relationships/hyperlink" Target="http://java.sun.com/javase/6/docs/technotes/guides/management/agent.html" TargetMode="External"/><Relationship Id="rId10" Type="http://schemas.openxmlformats.org/officeDocument/2006/relationships/hyperlink" Target="http://java.sun.com/developer/technicalArticles/J2SE/jconsole.html"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ZooKeeper</dc:subject>
  <dc:title>ZooKeeper JMX</dc:title>
  <dcterms:created xsi:type="dcterms:W3CDTF">2017-12-26T14:31:51Z</dcterms:created>
  <dcterms:modified xsi:type="dcterms:W3CDTF">2017-12-26T14:31:51Z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2017-10-13T00:00:00Z</vt:filetime>
  </property>
  <property fmtid="{D5CDD505-2E9C-101B-9397-08002B2CF9AE}" pid="3" name="LastSaved">
    <vt:filetime>2017-12-26T00:00:00Z</vt:filetime>
  </property>
</Properties>
</file>