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lc="http://schemas.openxmlformats.org/drawingml/2006/lockedCanvas" mc:Ignorable="w14 wp14">
  <w:body>
    <w:p xmlns:wp14="http://schemas.microsoft.com/office/word/2010/wordml" w:rsidRPr="00583175" w:rsidR="00583175" w:rsidP="00583175" w:rsidRDefault="00583175" w14:paraId="102967C3" wp14:textId="77777777">
      <w:pPr>
        <w:pStyle w:val="a7"/>
        <w:rPr>
          <w:lang w:eastAsia="zh-HK"/>
        </w:rPr>
      </w:pPr>
      <w:r>
        <w:rPr>
          <w:lang w:eastAsia="zh-HK"/>
        </w:rPr>
        <w:t xml:space="preserve">New comer guide for LXCI </w:t>
      </w:r>
      <w:r w:rsidR="00596B40">
        <w:rPr>
          <w:rFonts w:hint="eastAsia"/>
        </w:rPr>
        <w:t>SCOM HWMP</w:t>
      </w:r>
      <w:r>
        <w:rPr>
          <w:lang w:eastAsia="zh-HK"/>
        </w:rPr>
        <w:t xml:space="preserve"> </w:t>
      </w:r>
    </w:p>
    <w:p xmlns:wp14="http://schemas.microsoft.com/office/word/2010/wordml" w:rsidRPr="00F1232E" w:rsidR="00F1232E" w:rsidP="00605E4F" w:rsidRDefault="0024144C" w14:paraId="3C989E72" wp14:textId="77777777">
      <w:pPr>
        <w:pStyle w:val="a5"/>
        <w:numPr>
          <w:ilvl w:val="0"/>
          <w:numId w:val="2"/>
        </w:numPr>
        <w:ind w:firstLineChars="0"/>
        <w:rPr>
          <w:sz w:val="24"/>
          <w:szCs w:val="24"/>
        </w:rPr>
      </w:pPr>
      <w:r w:rsidRPr="00605E4F">
        <w:rPr>
          <w:rFonts w:eastAsia="PMingLiU"/>
          <w:lang w:eastAsia="zh-HK"/>
        </w:rPr>
        <w:t xml:space="preserve">Apply ICE Firewall </w:t>
      </w:r>
      <w:r w:rsidRPr="00605E4F">
        <w:rPr>
          <w:rFonts w:eastAsia="PMingLiU"/>
          <w:caps/>
          <w:lang w:eastAsia="zh-HK"/>
        </w:rPr>
        <w:t>A</w:t>
      </w:r>
      <w:r w:rsidRPr="00605E4F">
        <w:rPr>
          <w:rFonts w:eastAsia="PMingLiU"/>
          <w:lang w:eastAsia="zh-HK"/>
        </w:rPr>
        <w:t>ccount</w:t>
      </w:r>
    </w:p>
    <w:p xmlns:wp14="http://schemas.microsoft.com/office/word/2010/wordml" w:rsidRPr="00F1232E" w:rsidR="00F1232E" w:rsidP="00F1232E" w:rsidRDefault="00F1232E" w14:paraId="7A30FB51" wp14:textId="77777777">
      <w:pPr>
        <w:pStyle w:val="a5"/>
        <w:numPr>
          <w:ilvl w:val="1"/>
          <w:numId w:val="2"/>
        </w:numPr>
        <w:ind w:firstLineChars="0"/>
        <w:rPr>
          <w:sz w:val="24"/>
          <w:szCs w:val="24"/>
        </w:rPr>
      </w:pPr>
      <w:r>
        <w:rPr>
          <w:rFonts w:eastAsia="PMingLiU"/>
          <w:lang w:eastAsia="zh-HK"/>
        </w:rPr>
        <w:t>B</w:t>
      </w:r>
      <w:r w:rsidRPr="00605E4F" w:rsidR="00605E4F">
        <w:rPr>
          <w:rFonts w:eastAsia="PMingLiU"/>
          <w:lang w:eastAsia="zh-HK"/>
        </w:rPr>
        <w:t>efore you can pull code from our GIT repository, you must apply a</w:t>
      </w:r>
      <w:r w:rsidR="00605E4F">
        <w:rPr>
          <w:rFonts w:eastAsia="PMingLiU"/>
          <w:lang w:eastAsia="zh-HK"/>
        </w:rPr>
        <w:t>n</w:t>
      </w:r>
      <w:r w:rsidRPr="00605E4F" w:rsidR="00605E4F">
        <w:rPr>
          <w:rFonts w:eastAsia="PMingLiU"/>
          <w:lang w:eastAsia="zh-HK"/>
        </w:rPr>
        <w:t xml:space="preserve"> </w:t>
      </w:r>
      <w:r w:rsidR="00605E4F">
        <w:rPr>
          <w:rFonts w:eastAsia="PMingLiU"/>
          <w:lang w:eastAsia="zh-HK"/>
        </w:rPr>
        <w:t xml:space="preserve">ICE lab </w:t>
      </w:r>
      <w:r w:rsidRPr="00605E4F" w:rsidR="00605E4F">
        <w:rPr>
          <w:rFonts w:eastAsia="PMingLiU"/>
          <w:lang w:eastAsia="zh-HK"/>
        </w:rPr>
        <w:t>firewall account</w:t>
      </w:r>
      <w:r w:rsidR="00605E4F">
        <w:rPr>
          <w:rFonts w:eastAsia="PMingLiU"/>
          <w:lang w:eastAsia="zh-HK"/>
        </w:rPr>
        <w:t>. Please follow instructions in below link.</w:t>
      </w:r>
      <w:r w:rsidRPr="00605E4F" w:rsidR="00605E4F">
        <w:rPr>
          <w:rFonts w:eastAsia="PMingLiU"/>
          <w:lang w:eastAsia="zh-HK"/>
        </w:rPr>
        <w:br/>
      </w:r>
      <w:hyperlink w:history="1" r:id="rId8">
        <w:r w:rsidRPr="000D5183" w:rsidR="00605E4F">
          <w:rPr>
            <w:rStyle w:val="a6"/>
            <w:szCs w:val="21"/>
          </w:rPr>
          <w:t>http://cowork.us.lenovo.com/departments/ebg_development_lab_tooling/Pages/Requesting-ICE-lab-access.aspx</w:t>
        </w:r>
      </w:hyperlink>
    </w:p>
    <w:p xmlns:wp14="http://schemas.microsoft.com/office/word/2010/wordml" w:rsidRPr="00605E4F" w:rsidR="00605E4F" w:rsidP="00F1232E" w:rsidRDefault="00BB0778" w14:paraId="1756A7B8" wp14:textId="77777777">
      <w:pPr>
        <w:pStyle w:val="a5"/>
        <w:numPr>
          <w:ilvl w:val="1"/>
          <w:numId w:val="2"/>
        </w:numPr>
        <w:ind w:firstLineChars="0"/>
        <w:rPr>
          <w:sz w:val="24"/>
          <w:szCs w:val="24"/>
        </w:rPr>
      </w:pPr>
      <w:r>
        <w:t>After your account is app</w:t>
      </w:r>
      <w:r w:rsidR="006C608F">
        <w:t xml:space="preserve">roved, please ask </w:t>
      </w:r>
      <w:r w:rsidR="00F1232E">
        <w:t>Zhang Yu (</w:t>
      </w:r>
      <w:hyperlink w:history="1" r:id="rId9">
        <w:r w:rsidRPr="007515D3" w:rsidR="00F1232E">
          <w:rPr>
            <w:rStyle w:val="a6"/>
          </w:rPr>
          <w:t>zhangyu38@lenovo.com</w:t>
        </w:r>
      </w:hyperlink>
      <w:r w:rsidR="00F1232E">
        <w:t xml:space="preserve">) </w:t>
      </w:r>
      <w:r w:rsidR="006C608F">
        <w:t xml:space="preserve">to </w:t>
      </w:r>
      <w:r w:rsidR="00393854">
        <w:rPr>
          <w:rFonts w:hint="eastAsia" w:eastAsia="PMingLiU"/>
          <w:lang w:eastAsia="zh-TW"/>
        </w:rPr>
        <w:t>give</w:t>
      </w:r>
      <w:r>
        <w:t xml:space="preserve"> you </w:t>
      </w:r>
      <w:r w:rsidR="006C608F">
        <w:t xml:space="preserve">access right </w:t>
      </w:r>
      <w:r w:rsidR="00393854">
        <w:rPr>
          <w:rFonts w:hint="eastAsia" w:eastAsia="PMingLiU"/>
          <w:lang w:eastAsia="zh-TW"/>
        </w:rPr>
        <w:t>to</w:t>
      </w:r>
      <w:r w:rsidR="006C608F">
        <w:t xml:space="preserve"> our projects</w:t>
      </w:r>
      <w:r>
        <w:t>.</w:t>
      </w:r>
    </w:p>
    <w:p xmlns:wp14="http://schemas.microsoft.com/office/word/2010/wordml" w:rsidR="0024144C" w:rsidP="00605E4F" w:rsidRDefault="00BB0778" w14:paraId="45F9A425" wp14:textId="77777777">
      <w:pPr>
        <w:pStyle w:val="a5"/>
        <w:numPr>
          <w:ilvl w:val="0"/>
          <w:numId w:val="2"/>
        </w:numPr>
        <w:ind w:firstLineChars="0"/>
        <w:rPr>
          <w:rFonts w:eastAsia="PMingLiU"/>
          <w:lang w:eastAsia="zh-HK"/>
        </w:rPr>
      </w:pPr>
      <w:r>
        <w:rPr>
          <w:rFonts w:eastAsia="PMingLiU"/>
          <w:lang w:eastAsia="zh-HK"/>
        </w:rPr>
        <w:t>Pull code from GIT</w:t>
      </w:r>
      <w:r w:rsidR="00A312D9">
        <w:rPr>
          <w:rFonts w:eastAsia="PMingLiU"/>
          <w:lang w:eastAsia="zh-HK"/>
        </w:rPr>
        <w:t xml:space="preserve"> repository</w:t>
      </w:r>
    </w:p>
    <w:p xmlns:wp14="http://schemas.microsoft.com/office/word/2010/wordml" w:rsidRPr="00BB0778" w:rsidR="00BB0778" w:rsidP="00BB0778" w:rsidRDefault="00BB0778" w14:paraId="0003E8CB" wp14:textId="77777777">
      <w:pPr>
        <w:pStyle w:val="a5"/>
        <w:numPr>
          <w:ilvl w:val="1"/>
          <w:numId w:val="2"/>
        </w:numPr>
        <w:ind w:firstLineChars="0"/>
        <w:rPr>
          <w:rFonts w:eastAsia="PMingLiU"/>
          <w:lang w:eastAsia="zh-HK"/>
        </w:rPr>
      </w:pPr>
      <w:r>
        <w:rPr>
          <w:rFonts w:eastAsia="PMingLiU"/>
          <w:lang w:eastAsia="zh-HK"/>
        </w:rPr>
        <w:t>Login ICE lab firewall</w:t>
      </w:r>
      <w:r w:rsidR="00F96DCD">
        <w:rPr>
          <w:rFonts w:eastAsia="PMingLiU"/>
          <w:lang w:eastAsia="zh-HK"/>
        </w:rPr>
        <w:t xml:space="preserve">: </w:t>
      </w:r>
      <w:hyperlink w:history="1" r:id="rId10">
        <w:r w:rsidRPr="007515D3" w:rsidR="00F96DCD">
          <w:rPr>
            <w:rStyle w:val="a6"/>
            <w:rFonts w:eastAsia="PMingLiU"/>
            <w:lang w:eastAsia="zh-HK"/>
          </w:rPr>
          <w:t>http://10.240.35.120</w:t>
        </w:r>
      </w:hyperlink>
    </w:p>
    <w:p xmlns:wp14="http://schemas.microsoft.com/office/word/2010/wordml" w:rsidRPr="0025567B" w:rsidR="00BB0778" w:rsidP="00BB0778" w:rsidRDefault="00F96DCD" w14:paraId="71D8B034" wp14:textId="77777777">
      <w:pPr>
        <w:pStyle w:val="a5"/>
        <w:numPr>
          <w:ilvl w:val="1"/>
          <w:numId w:val="2"/>
        </w:numPr>
        <w:ind w:firstLineChars="0"/>
        <w:rPr>
          <w:rFonts w:eastAsia="PMingLiU"/>
          <w:lang w:eastAsia="zh-HK"/>
        </w:rPr>
      </w:pPr>
      <w:r>
        <w:t xml:space="preserve">Login ICE lab GIT site: </w:t>
      </w:r>
      <w:hyperlink w:tooltip="https://git.icelab.lenovo.com/users/sign_in" w:history="1" r:id="rId11">
        <w:r w:rsidR="00BB0778">
          <w:rPr>
            <w:rStyle w:val="a6"/>
            <w:rFonts w:ascii="Segoe UI" w:hAnsi="Segoe UI" w:cs="Segoe UI"/>
            <w:sz w:val="20"/>
            <w:szCs w:val="20"/>
          </w:rPr>
          <w:t>https://git.icelab.lenovo.com/users/sign_in</w:t>
        </w:r>
      </w:hyperlink>
    </w:p>
    <w:p xmlns:wp14="http://schemas.microsoft.com/office/word/2010/wordml" w:rsidRPr="0025567B" w:rsidR="0025567B" w:rsidP="0025567B" w:rsidRDefault="00722A3E" w14:paraId="57B40B71" wp14:textId="77777777">
      <w:pPr>
        <w:pStyle w:val="a5"/>
        <w:numPr>
          <w:ilvl w:val="1"/>
          <w:numId w:val="2"/>
        </w:numPr>
        <w:ind w:firstLineChars="0"/>
        <w:rPr>
          <w:rFonts w:eastAsia="PMingLiU"/>
          <w:lang w:eastAsia="zh-HK"/>
        </w:rPr>
      </w:pPr>
      <w:r>
        <w:t>Browsing</w:t>
      </w:r>
      <w:r w:rsidR="0025567B">
        <w:t xml:space="preserve"> into projects you can find corresponding SSH links to pull code with GIT tool. </w:t>
      </w:r>
    </w:p>
    <w:p xmlns:wp14="http://schemas.microsoft.com/office/word/2010/wordml" w:rsidRPr="004F7EFA" w:rsidR="0025567B" w:rsidP="002A19F4" w:rsidRDefault="0025567B" w14:paraId="5AAC50D8" wp14:textId="77777777">
      <w:pPr>
        <w:pStyle w:val="a5"/>
        <w:numPr>
          <w:ilvl w:val="1"/>
          <w:numId w:val="2"/>
        </w:numPr>
        <w:ind w:firstLineChars="0"/>
        <w:rPr>
          <w:rFonts w:eastAsia="PMingLiU"/>
          <w:lang w:eastAsia="zh-HK"/>
        </w:rPr>
      </w:pPr>
      <w:r>
        <w:t xml:space="preserve">The projects </w:t>
      </w:r>
      <w:r w:rsidR="00E5367D">
        <w:t xml:space="preserve">for LXCI for </w:t>
      </w:r>
      <w:r w:rsidR="00596B40">
        <w:rPr>
          <w:rFonts w:hint="eastAsia"/>
        </w:rPr>
        <w:t>SCOM HWMP</w:t>
      </w:r>
      <w:r>
        <w:t xml:space="preserve"> are “</w:t>
      </w:r>
      <w:proofErr w:type="spellStart"/>
      <w:r w:rsidR="00B32E31">
        <w:rPr>
          <w:rFonts w:hint="eastAsia"/>
        </w:rPr>
        <w:t>xClarity</w:t>
      </w:r>
      <w:proofErr w:type="spellEnd"/>
      <w:r w:rsidR="00B32E31">
        <w:rPr>
          <w:rFonts w:hint="eastAsia"/>
        </w:rPr>
        <w:t>/</w:t>
      </w:r>
      <w:proofErr w:type="spellStart"/>
      <w:r w:rsidR="00B32E31">
        <w:rPr>
          <w:rFonts w:hint="eastAsia"/>
        </w:rPr>
        <w:t>scom_mp</w:t>
      </w:r>
      <w:proofErr w:type="spellEnd"/>
      <w:r>
        <w:t>” and “</w:t>
      </w:r>
      <w:proofErr w:type="spellStart"/>
      <w:r w:rsidR="00B32E31">
        <w:rPr>
          <w:rFonts w:hint="eastAsia"/>
        </w:rPr>
        <w:t>xClarity</w:t>
      </w:r>
      <w:proofErr w:type="spellEnd"/>
      <w:r w:rsidR="00B32E31">
        <w:rPr>
          <w:rFonts w:hint="eastAsia"/>
        </w:rPr>
        <w:t>/</w:t>
      </w:r>
      <w:proofErr w:type="spellStart"/>
      <w:r>
        <w:t>UnifiedService</w:t>
      </w:r>
      <w:proofErr w:type="spellEnd"/>
      <w:r>
        <w:t>”</w:t>
      </w:r>
      <w:proofErr w:type="gramStart"/>
      <w:r w:rsidR="002A19F4">
        <w:t>,</w:t>
      </w:r>
      <w:proofErr w:type="gramEnd"/>
      <w:r w:rsidR="002A19F4">
        <w:t xml:space="preserve"> the main branches are ‘</w:t>
      </w:r>
      <w:proofErr w:type="spellStart"/>
      <w:r w:rsidR="00B32E31">
        <w:rPr>
          <w:rFonts w:hint="eastAsia"/>
        </w:rPr>
        <w:t>scom_mp_xxxx</w:t>
      </w:r>
      <w:proofErr w:type="spellEnd"/>
      <w:r w:rsidR="002A19F4">
        <w:t xml:space="preserve">’ and </w:t>
      </w:r>
      <w:r w:rsidR="00E5367D">
        <w:t>‘</w:t>
      </w:r>
      <w:proofErr w:type="spellStart"/>
      <w:r w:rsidR="00E5367D">
        <w:t>uus</w:t>
      </w:r>
      <w:r w:rsidR="002A19F4">
        <w:t>_develop</w:t>
      </w:r>
      <w:proofErr w:type="spellEnd"/>
      <w:r w:rsidR="002A19F4">
        <w:t>’ respectively</w:t>
      </w:r>
      <w:r>
        <w:t>.</w:t>
      </w:r>
      <w:r w:rsidR="00B32E31">
        <w:rPr>
          <w:rFonts w:hint="eastAsia"/>
        </w:rPr>
        <w:t xml:space="preserve"> Here the </w:t>
      </w:r>
      <w:proofErr w:type="spellStart"/>
      <w:r w:rsidR="00B32E31">
        <w:rPr>
          <w:rFonts w:hint="eastAsia"/>
        </w:rPr>
        <w:t>xxxx</w:t>
      </w:r>
      <w:proofErr w:type="spellEnd"/>
      <w:r w:rsidR="00B32E31">
        <w:rPr>
          <w:rFonts w:hint="eastAsia"/>
        </w:rPr>
        <w:t xml:space="preserve"> is the release version.</w:t>
      </w:r>
    </w:p>
    <w:p xmlns:wp14="http://schemas.microsoft.com/office/word/2010/wordml" w:rsidRPr="00E03DF3" w:rsidR="00E03DF3" w:rsidP="004F7EFA" w:rsidRDefault="004F7EFA" w14:paraId="783F8EDD" wp14:textId="77777777">
      <w:pPr>
        <w:pStyle w:val="a5"/>
        <w:numPr>
          <w:ilvl w:val="0"/>
          <w:numId w:val="2"/>
        </w:numPr>
        <w:ind w:firstLineChars="0"/>
        <w:rPr>
          <w:rFonts w:eastAsia="PMingLiU"/>
          <w:lang w:eastAsia="zh-HK"/>
        </w:rPr>
      </w:pPr>
      <w:r>
        <w:t>Jenkins</w:t>
      </w:r>
    </w:p>
    <w:p xmlns:wp14="http://schemas.microsoft.com/office/word/2010/wordml" w:rsidR="004F7EFA" w:rsidP="00E03DF3" w:rsidRDefault="004F7EFA" w14:paraId="259453D4" wp14:textId="77777777">
      <w:pPr>
        <w:pStyle w:val="a5"/>
        <w:ind w:left="360" w:firstLine="0" w:firstLineChars="0"/>
        <w:rPr>
          <w:rFonts w:eastAsia="PMingLiU"/>
          <w:lang w:eastAsia="zh-TW"/>
        </w:rPr>
      </w:pPr>
      <w:r>
        <w:t xml:space="preserve">LXCI daily builds can be downloaded </w:t>
      </w:r>
      <w:r w:rsidR="00722A3E">
        <w:t>at</w:t>
      </w:r>
      <w:r>
        <w:t xml:space="preserve"> our Jenkins site: </w:t>
      </w:r>
      <w:hyperlink w:history="1" r:id="rId12">
        <w:r w:rsidRPr="007515D3" w:rsidR="00722A3E">
          <w:rPr>
            <w:rStyle w:val="a6"/>
          </w:rPr>
          <w:t>http://10.240.196.207</w:t>
        </w:r>
      </w:hyperlink>
      <w:r w:rsidR="00722A3E">
        <w:t>. You should only use builds that pass BVT for feature development</w:t>
      </w:r>
      <w:r w:rsidR="004E3202">
        <w:t xml:space="preserve"> and defect verification</w:t>
      </w:r>
      <w:r w:rsidR="00722A3E">
        <w:t>.</w:t>
      </w:r>
    </w:p>
    <w:p xmlns:wp14="http://schemas.microsoft.com/office/word/2010/wordml" w:rsidRPr="00F145DE" w:rsidR="00F145DE" w:rsidP="00E03DF3" w:rsidRDefault="00F145DE" w14:paraId="6BC0EB23" wp14:textId="77777777">
      <w:pPr>
        <w:pStyle w:val="a5"/>
        <w:ind w:left="360" w:firstLine="0" w:firstLineChars="0"/>
        <w:rPr>
          <w:rFonts w:eastAsia="PMingLiU"/>
          <w:lang w:eastAsia="zh-TW"/>
        </w:rPr>
      </w:pPr>
      <w:r>
        <w:rPr>
          <w:rFonts w:eastAsia="PMingLiU"/>
          <w:lang w:eastAsia="zh-TW"/>
        </w:rPr>
        <w:t>You need to contact Sain Wu (</w:t>
      </w:r>
      <w:hyperlink w:history="1" r:id="rId13">
        <w:r w:rsidRPr="00E233AD">
          <w:rPr>
            <w:rStyle w:val="a6"/>
            <w:rFonts w:eastAsia="PMingLiU"/>
            <w:lang w:eastAsia="zh-TW"/>
          </w:rPr>
          <w:t>wusz2@lenovo.com</w:t>
        </w:r>
      </w:hyperlink>
      <w:r>
        <w:rPr>
          <w:rFonts w:eastAsia="PMingLiU"/>
          <w:lang w:eastAsia="zh-TW"/>
        </w:rPr>
        <w:t>)</w:t>
      </w:r>
      <w:r>
        <w:rPr>
          <w:rFonts w:hint="eastAsia" w:eastAsia="PMingLiU"/>
          <w:lang w:eastAsia="zh-TW"/>
        </w:rPr>
        <w:t xml:space="preserve"> to give you Jenkins access right.</w:t>
      </w:r>
    </w:p>
    <w:p xmlns:wp14="http://schemas.microsoft.com/office/word/2010/wordml" w:rsidRPr="00E03DF3" w:rsidR="00E03DF3" w:rsidP="004F7EFA" w:rsidRDefault="004F7EFA" w14:paraId="67272B6C" wp14:textId="77777777">
      <w:pPr>
        <w:pStyle w:val="a5"/>
        <w:numPr>
          <w:ilvl w:val="0"/>
          <w:numId w:val="2"/>
        </w:numPr>
        <w:ind w:firstLineChars="0"/>
        <w:rPr>
          <w:rFonts w:eastAsia="PMingLiU"/>
          <w:lang w:eastAsia="zh-HK"/>
        </w:rPr>
      </w:pPr>
      <w:proofErr w:type="spellStart"/>
      <w:r>
        <w:t>Bugizlla</w:t>
      </w:r>
      <w:proofErr w:type="spellEnd"/>
    </w:p>
    <w:p xmlns:wp14="http://schemas.microsoft.com/office/word/2010/wordml" w:rsidRPr="006B7960" w:rsidR="006B7960" w:rsidP="00E03DF3" w:rsidRDefault="00545FCC" w14:paraId="2F30AA64" wp14:textId="77777777">
      <w:pPr>
        <w:pStyle w:val="a5"/>
        <w:ind w:left="360" w:firstLine="0" w:firstLineChars="0"/>
      </w:pPr>
      <w:r>
        <w:rPr>
          <w:rFonts w:eastAsia="PMingLiU"/>
          <w:lang w:eastAsia="zh-HK"/>
        </w:rPr>
        <w:t xml:space="preserve">We keep track of defects at our </w:t>
      </w:r>
      <w:proofErr w:type="spellStart"/>
      <w:r>
        <w:rPr>
          <w:rFonts w:eastAsia="PMingLiU"/>
          <w:lang w:eastAsia="zh-HK"/>
        </w:rPr>
        <w:t>Bugizlla</w:t>
      </w:r>
      <w:proofErr w:type="spellEnd"/>
      <w:r>
        <w:rPr>
          <w:rFonts w:eastAsia="PMingLiU"/>
          <w:lang w:eastAsia="zh-HK"/>
        </w:rPr>
        <w:t xml:space="preserve"> site: </w:t>
      </w:r>
      <w:hyperlink w:history="1" r:id="rId14">
        <w:r w:rsidRPr="00DF0942">
          <w:rPr>
            <w:rStyle w:val="a6"/>
            <w:rFonts w:eastAsia="PMingLiU"/>
            <w:lang w:eastAsia="zh-HK"/>
          </w:rPr>
          <w:t>https://bz.labs.lenovo.com</w:t>
        </w:r>
      </w:hyperlink>
      <w:r>
        <w:rPr>
          <w:rFonts w:eastAsia="PMingLiU"/>
          <w:lang w:eastAsia="zh-HK"/>
        </w:rPr>
        <w:t xml:space="preserve">. </w:t>
      </w:r>
      <w:r w:rsidR="006B7960">
        <w:rPr>
          <w:rFonts w:hint="eastAsia"/>
        </w:rPr>
        <w:t xml:space="preserve">Product: SCOM; Component: </w:t>
      </w:r>
      <w:proofErr w:type="spellStart"/>
      <w:r w:rsidR="006B7960">
        <w:rPr>
          <w:rFonts w:hint="eastAsia"/>
        </w:rPr>
        <w:t>scom_mp</w:t>
      </w:r>
      <w:proofErr w:type="spellEnd"/>
    </w:p>
    <w:p xmlns:wp14="http://schemas.microsoft.com/office/word/2010/wordml" w:rsidR="00545FCC" w:rsidP="00E03DF3" w:rsidRDefault="005E6FE4" w14:paraId="54A64FC4" wp14:textId="77777777">
      <w:pPr>
        <w:pStyle w:val="a5"/>
        <w:ind w:left="360" w:firstLine="0" w:firstLineChars="0"/>
        <w:rPr>
          <w:rFonts w:eastAsia="PMingLiU"/>
          <w:lang w:eastAsia="zh-HK"/>
        </w:rPr>
      </w:pPr>
      <w:r>
        <w:rPr>
          <w:rFonts w:eastAsia="PMingLiU"/>
          <w:lang w:eastAsia="zh-HK"/>
        </w:rPr>
        <w:t>Below</w:t>
      </w:r>
      <w:r w:rsidR="00802F55">
        <w:rPr>
          <w:rFonts w:eastAsia="PMingLiU"/>
          <w:lang w:eastAsia="zh-HK"/>
        </w:rPr>
        <w:t xml:space="preserve"> is the</w:t>
      </w:r>
      <w:r w:rsidR="00545FCC">
        <w:rPr>
          <w:rFonts w:eastAsia="PMingLiU"/>
          <w:lang w:eastAsia="zh-HK"/>
        </w:rPr>
        <w:t xml:space="preserve"> </w:t>
      </w:r>
      <w:r>
        <w:rPr>
          <w:rFonts w:eastAsia="PMingLiU"/>
          <w:lang w:eastAsia="zh-HK"/>
        </w:rPr>
        <w:t xml:space="preserve">typical workflow when a </w:t>
      </w:r>
      <w:r w:rsidR="00545FCC">
        <w:rPr>
          <w:rFonts w:eastAsia="PMingLiU"/>
          <w:lang w:eastAsia="zh-HK"/>
        </w:rPr>
        <w:t>defect is assigned to you:</w:t>
      </w:r>
    </w:p>
    <w:p xmlns:wp14="http://schemas.microsoft.com/office/word/2010/wordml" w:rsidR="00545FCC" w:rsidP="00545FCC" w:rsidRDefault="00545FCC" w14:paraId="6D4CC409" wp14:textId="77777777">
      <w:pPr>
        <w:pStyle w:val="a5"/>
        <w:numPr>
          <w:ilvl w:val="1"/>
          <w:numId w:val="2"/>
        </w:numPr>
        <w:ind w:firstLineChars="0"/>
        <w:rPr>
          <w:rFonts w:eastAsia="PMingLiU"/>
          <w:lang w:eastAsia="zh-HK"/>
        </w:rPr>
      </w:pPr>
      <w:r>
        <w:rPr>
          <w:rFonts w:eastAsia="PMingLiU"/>
          <w:lang w:eastAsia="zh-HK"/>
        </w:rPr>
        <w:t xml:space="preserve">Study the defect. </w:t>
      </w:r>
      <w:r w:rsidR="005E6FE4">
        <w:rPr>
          <w:rFonts w:eastAsia="PMingLiU"/>
          <w:lang w:eastAsia="zh-HK"/>
        </w:rPr>
        <w:t>Put the defect into “</w:t>
      </w:r>
      <w:r w:rsidRPr="007805B2" w:rsidR="005E6FE4">
        <w:rPr>
          <w:rFonts w:eastAsia="PMingLiU"/>
          <w:b/>
          <w:lang w:eastAsia="zh-HK"/>
        </w:rPr>
        <w:t>Working</w:t>
      </w:r>
      <w:r w:rsidR="005E6FE4">
        <w:rPr>
          <w:rFonts w:eastAsia="PMingLiU"/>
          <w:lang w:eastAsia="zh-HK"/>
        </w:rPr>
        <w:t xml:space="preserve">” </w:t>
      </w:r>
      <w:r w:rsidR="00802F55">
        <w:rPr>
          <w:rFonts w:eastAsia="PMingLiU"/>
          <w:lang w:eastAsia="zh-HK"/>
        </w:rPr>
        <w:t>state</w:t>
      </w:r>
      <w:r w:rsidR="005E6FE4">
        <w:rPr>
          <w:rFonts w:eastAsia="PMingLiU"/>
          <w:lang w:eastAsia="zh-HK"/>
        </w:rPr>
        <w:t>.</w:t>
      </w:r>
    </w:p>
    <w:p xmlns:wp14="http://schemas.microsoft.com/office/word/2010/wordml" w:rsidR="00545FCC" w:rsidP="00545FCC" w:rsidRDefault="005E6FE4" w14:paraId="37AB6F3E" wp14:textId="77777777">
      <w:pPr>
        <w:pStyle w:val="a5"/>
        <w:numPr>
          <w:ilvl w:val="1"/>
          <w:numId w:val="2"/>
        </w:numPr>
        <w:ind w:firstLineChars="0"/>
        <w:rPr>
          <w:rFonts w:eastAsia="PMingLiU"/>
          <w:lang w:eastAsia="zh-HK"/>
        </w:rPr>
      </w:pPr>
      <w:r>
        <w:rPr>
          <w:rFonts w:eastAsia="PMingLiU"/>
          <w:lang w:eastAsia="zh-HK"/>
        </w:rPr>
        <w:t xml:space="preserve">If the defect is misreported, put </w:t>
      </w:r>
      <w:r w:rsidR="00802F55">
        <w:rPr>
          <w:rFonts w:eastAsia="PMingLiU"/>
          <w:lang w:eastAsia="zh-HK"/>
        </w:rPr>
        <w:t>it</w:t>
      </w:r>
      <w:r>
        <w:rPr>
          <w:rFonts w:eastAsia="PMingLiU"/>
          <w:lang w:eastAsia="zh-HK"/>
        </w:rPr>
        <w:t xml:space="preserve"> into “</w:t>
      </w:r>
      <w:r w:rsidRPr="007805B2">
        <w:rPr>
          <w:rFonts w:eastAsia="PMingLiU"/>
          <w:b/>
          <w:lang w:eastAsia="zh-HK"/>
        </w:rPr>
        <w:t>Rejected</w:t>
      </w:r>
      <w:r>
        <w:rPr>
          <w:rFonts w:eastAsia="PMingLiU"/>
          <w:lang w:eastAsia="zh-HK"/>
        </w:rPr>
        <w:t xml:space="preserve">” </w:t>
      </w:r>
      <w:r w:rsidR="00802F55">
        <w:rPr>
          <w:rFonts w:eastAsia="PMingLiU"/>
          <w:lang w:eastAsia="zh-HK"/>
        </w:rPr>
        <w:t>state</w:t>
      </w:r>
      <w:r w:rsidR="00D53003">
        <w:rPr>
          <w:rFonts w:eastAsia="PMingLiU"/>
          <w:lang w:eastAsia="zh-HK"/>
        </w:rPr>
        <w:t xml:space="preserve"> and input explanations in comment section</w:t>
      </w:r>
      <w:r w:rsidR="00545FCC">
        <w:rPr>
          <w:rFonts w:eastAsia="PMingLiU"/>
          <w:lang w:eastAsia="zh-HK"/>
        </w:rPr>
        <w:t>.</w:t>
      </w:r>
      <w:r>
        <w:rPr>
          <w:rFonts w:eastAsia="PMingLiU"/>
          <w:lang w:eastAsia="zh-HK"/>
        </w:rPr>
        <w:t xml:space="preserve"> Otherwise fix </w:t>
      </w:r>
      <w:r w:rsidR="00802F55">
        <w:rPr>
          <w:rFonts w:eastAsia="PMingLiU"/>
          <w:lang w:eastAsia="zh-HK"/>
        </w:rPr>
        <w:t>it, commit code, and put the defect</w:t>
      </w:r>
      <w:r>
        <w:rPr>
          <w:rFonts w:eastAsia="PMingLiU"/>
          <w:lang w:eastAsia="zh-HK"/>
        </w:rPr>
        <w:t xml:space="preserve"> into “</w:t>
      </w:r>
      <w:r w:rsidRPr="007805B2">
        <w:rPr>
          <w:rFonts w:eastAsia="PMingLiU"/>
          <w:b/>
          <w:lang w:eastAsia="zh-HK"/>
        </w:rPr>
        <w:t>Fixed</w:t>
      </w:r>
      <w:r>
        <w:rPr>
          <w:rFonts w:eastAsia="PMingLiU"/>
          <w:lang w:eastAsia="zh-HK"/>
        </w:rPr>
        <w:t xml:space="preserve">” </w:t>
      </w:r>
      <w:r w:rsidR="00802F55">
        <w:rPr>
          <w:rFonts w:eastAsia="PMingLiU"/>
          <w:lang w:eastAsia="zh-HK"/>
        </w:rPr>
        <w:t>state</w:t>
      </w:r>
      <w:r>
        <w:rPr>
          <w:rFonts w:eastAsia="PMingLiU"/>
          <w:lang w:eastAsia="zh-HK"/>
        </w:rPr>
        <w:t>.</w:t>
      </w:r>
    </w:p>
    <w:p xmlns:wp14="http://schemas.microsoft.com/office/word/2010/wordml" w:rsidR="004F7EFA" w:rsidP="00545FCC" w:rsidRDefault="00802F55" w14:paraId="26647C96" wp14:textId="77777777">
      <w:pPr>
        <w:pStyle w:val="a5"/>
        <w:numPr>
          <w:ilvl w:val="1"/>
          <w:numId w:val="2"/>
        </w:numPr>
        <w:ind w:firstLineChars="0"/>
        <w:rPr>
          <w:rFonts w:eastAsia="PMingLiU"/>
          <w:lang w:eastAsia="zh-HK"/>
        </w:rPr>
      </w:pPr>
      <w:r>
        <w:rPr>
          <w:rFonts w:eastAsia="PMingLiU"/>
          <w:lang w:eastAsia="zh-HK"/>
        </w:rPr>
        <w:t xml:space="preserve">Once a new BVT pass build is available, deploy one and verify whether the defect is </w:t>
      </w:r>
      <w:r w:rsidR="00E72B64">
        <w:rPr>
          <w:rFonts w:eastAsia="PMingLiU"/>
          <w:lang w:eastAsia="zh-HK"/>
        </w:rPr>
        <w:t xml:space="preserve">truly </w:t>
      </w:r>
      <w:r>
        <w:rPr>
          <w:rFonts w:eastAsia="PMingLiU"/>
          <w:lang w:eastAsia="zh-HK"/>
        </w:rPr>
        <w:t>fixed, then put the defect into “</w:t>
      </w:r>
      <w:r w:rsidRPr="007805B2">
        <w:rPr>
          <w:rFonts w:eastAsia="PMingLiU"/>
          <w:b/>
          <w:lang w:eastAsia="zh-HK"/>
        </w:rPr>
        <w:t>Verified</w:t>
      </w:r>
      <w:r>
        <w:rPr>
          <w:rFonts w:eastAsia="PMingLiU"/>
          <w:lang w:eastAsia="zh-HK"/>
        </w:rPr>
        <w:t>” state</w:t>
      </w:r>
      <w:r w:rsidR="008A79C5">
        <w:rPr>
          <w:rFonts w:eastAsia="PMingLiU"/>
          <w:lang w:eastAsia="zh-HK"/>
        </w:rPr>
        <w:t xml:space="preserve"> and update the “</w:t>
      </w:r>
      <w:r w:rsidRPr="007805B2" w:rsidR="008A79C5">
        <w:rPr>
          <w:rFonts w:eastAsia="PMingLiU"/>
          <w:b/>
          <w:lang w:eastAsia="zh-HK"/>
        </w:rPr>
        <w:t>deadline</w:t>
      </w:r>
      <w:r w:rsidR="008A79C5">
        <w:rPr>
          <w:rFonts w:eastAsia="PMingLiU"/>
          <w:lang w:eastAsia="zh-HK"/>
        </w:rPr>
        <w:t>” field</w:t>
      </w:r>
      <w:r>
        <w:rPr>
          <w:rFonts w:eastAsia="PMingLiU"/>
          <w:lang w:eastAsia="zh-HK"/>
        </w:rPr>
        <w:t>.</w:t>
      </w:r>
    </w:p>
    <w:p xmlns:wp14="http://schemas.microsoft.com/office/word/2010/wordml" w:rsidRPr="004F7EFA" w:rsidR="00802F55" w:rsidP="00545FCC" w:rsidRDefault="00802F55" w14:paraId="3E2BC534" wp14:textId="77777777">
      <w:pPr>
        <w:pStyle w:val="a5"/>
        <w:numPr>
          <w:ilvl w:val="1"/>
          <w:numId w:val="2"/>
        </w:numPr>
        <w:ind w:firstLineChars="0"/>
        <w:rPr>
          <w:rFonts w:eastAsia="PMingLiU"/>
          <w:lang w:eastAsia="zh-HK"/>
        </w:rPr>
      </w:pPr>
      <w:r>
        <w:rPr>
          <w:rFonts w:eastAsia="PMingLiU"/>
          <w:lang w:eastAsia="zh-HK"/>
        </w:rPr>
        <w:t>During the process you fix a defect, there may be blocking issues or you need additional information from reporter. You should write down your findings in comment section and update the “</w:t>
      </w:r>
      <w:r w:rsidRPr="007805B2">
        <w:rPr>
          <w:rFonts w:eastAsia="PMingLiU"/>
          <w:b/>
          <w:lang w:eastAsia="zh-HK"/>
        </w:rPr>
        <w:t>Action</w:t>
      </w:r>
      <w:r>
        <w:rPr>
          <w:rFonts w:eastAsia="PMingLiU"/>
          <w:lang w:eastAsia="zh-HK"/>
        </w:rPr>
        <w:t>” field.</w:t>
      </w:r>
    </w:p>
    <w:p xmlns:wp14="http://schemas.microsoft.com/office/word/2010/wordml" w:rsidRPr="008A79C5" w:rsidR="008A79C5" w:rsidP="004F7EFA" w:rsidRDefault="004F7EFA" w14:paraId="3BEEE3EE" wp14:textId="77777777">
      <w:pPr>
        <w:pStyle w:val="a5"/>
        <w:numPr>
          <w:ilvl w:val="0"/>
          <w:numId w:val="2"/>
        </w:numPr>
        <w:ind w:firstLineChars="0"/>
        <w:rPr>
          <w:rFonts w:eastAsia="PMingLiU"/>
          <w:lang w:eastAsia="zh-HK"/>
        </w:rPr>
      </w:pPr>
      <w:proofErr w:type="spellStart"/>
      <w:r>
        <w:t>Jira</w:t>
      </w:r>
      <w:proofErr w:type="spellEnd"/>
    </w:p>
    <w:p xmlns:wp14="http://schemas.microsoft.com/office/word/2010/wordml" w:rsidR="004F7EFA" w:rsidP="008A79C5" w:rsidRDefault="00727966" w14:paraId="6A11CE79" wp14:textId="77777777">
      <w:pPr>
        <w:pStyle w:val="a5"/>
        <w:ind w:left="360" w:firstLine="0" w:firstLineChars="0"/>
        <w:rPr>
          <w:rFonts w:eastAsia="PMingLiU"/>
          <w:lang w:eastAsia="zh-HK"/>
        </w:rPr>
      </w:pPr>
      <w:r>
        <w:rPr>
          <w:rFonts w:eastAsia="PMingLiU"/>
          <w:lang w:eastAsia="zh-HK"/>
        </w:rPr>
        <w:t xml:space="preserve">We used </w:t>
      </w:r>
      <w:proofErr w:type="spellStart"/>
      <w:r>
        <w:rPr>
          <w:rFonts w:eastAsia="PMingLiU"/>
          <w:lang w:eastAsia="zh-HK"/>
        </w:rPr>
        <w:t>Jira</w:t>
      </w:r>
      <w:proofErr w:type="spellEnd"/>
      <w:r>
        <w:rPr>
          <w:rFonts w:eastAsia="PMingLiU"/>
          <w:lang w:eastAsia="zh-HK"/>
        </w:rPr>
        <w:t xml:space="preserve"> to keep track of our Agile Development Process. You can access our </w:t>
      </w:r>
      <w:proofErr w:type="spellStart"/>
      <w:r>
        <w:rPr>
          <w:rFonts w:eastAsia="PMingLiU"/>
          <w:lang w:eastAsia="zh-HK"/>
        </w:rPr>
        <w:t>Jira</w:t>
      </w:r>
      <w:proofErr w:type="spellEnd"/>
      <w:r>
        <w:rPr>
          <w:rFonts w:eastAsia="PMingLiU"/>
          <w:lang w:eastAsia="zh-HK"/>
        </w:rPr>
        <w:t xml:space="preserve"> site at </w:t>
      </w:r>
      <w:hyperlink w:history="1" r:id="rId15">
        <w:r w:rsidRPr="00DF0942">
          <w:rPr>
            <w:rStyle w:val="a6"/>
            <w:rFonts w:eastAsia="PMingLiU"/>
            <w:lang w:eastAsia="zh-HK"/>
          </w:rPr>
          <w:t>http://jira1.labs.lenovo.com:8080</w:t>
        </w:r>
      </w:hyperlink>
      <w:r>
        <w:rPr>
          <w:rFonts w:eastAsia="PMingLiU"/>
          <w:lang w:eastAsia="zh-HK"/>
        </w:rPr>
        <w:t xml:space="preserve">. Our project is “LXCI </w:t>
      </w:r>
      <w:r w:rsidR="006B7960">
        <w:rPr>
          <w:rFonts w:hint="eastAsia"/>
        </w:rPr>
        <w:t>SCOM</w:t>
      </w:r>
      <w:r>
        <w:rPr>
          <w:rFonts w:eastAsia="PMingLiU"/>
          <w:lang w:eastAsia="zh-HK"/>
        </w:rPr>
        <w:t>”.</w:t>
      </w:r>
    </w:p>
    <w:p xmlns:wp14="http://schemas.microsoft.com/office/word/2010/wordml" w:rsidRPr="004617E9" w:rsidR="004617E9" w:rsidP="004617E9" w:rsidRDefault="00407F88" w14:paraId="28FF1FC5" wp14:textId="77777777">
      <w:pPr>
        <w:pStyle w:val="a5"/>
        <w:ind w:left="360" w:firstLine="0" w:firstLineChars="0"/>
        <w:rPr>
          <w:rFonts w:eastAsia="PMingLiU"/>
          <w:lang w:eastAsia="zh-TW"/>
        </w:rPr>
      </w:pPr>
      <w:r>
        <w:rPr>
          <w:rFonts w:eastAsia="PMingLiU"/>
          <w:lang w:eastAsia="zh-TW"/>
        </w:rPr>
        <w:t xml:space="preserve">You need to </w:t>
      </w:r>
      <w:r>
        <w:rPr>
          <w:rFonts w:hint="eastAsia" w:eastAsia="PMingLiU"/>
          <w:lang w:eastAsia="zh-TW"/>
        </w:rPr>
        <w:t>ask Emma JL</w:t>
      </w:r>
      <w:r>
        <w:rPr>
          <w:rFonts w:eastAsia="PMingLiU"/>
          <w:lang w:eastAsia="zh-TW"/>
        </w:rPr>
        <w:t xml:space="preserve"> (</w:t>
      </w:r>
      <w:r w:rsidRPr="00407F88">
        <w:rPr>
          <w:rFonts w:eastAsia="PMingLiU"/>
          <w:lang w:eastAsia="zh-TW"/>
        </w:rPr>
        <w:t>linjing5@lenovo.com</w:t>
      </w:r>
      <w:r>
        <w:rPr>
          <w:rFonts w:eastAsia="PMingLiU"/>
          <w:lang w:eastAsia="zh-TW"/>
        </w:rPr>
        <w:t>)</w:t>
      </w:r>
      <w:r>
        <w:rPr>
          <w:rFonts w:hint="eastAsia" w:eastAsia="PMingLiU"/>
          <w:lang w:eastAsia="zh-TW"/>
        </w:rPr>
        <w:t xml:space="preserve"> to give you </w:t>
      </w:r>
      <w:proofErr w:type="spellStart"/>
      <w:r>
        <w:rPr>
          <w:rFonts w:hint="eastAsia" w:eastAsia="PMingLiU"/>
          <w:lang w:eastAsia="zh-TW"/>
        </w:rPr>
        <w:t>Jira</w:t>
      </w:r>
      <w:proofErr w:type="spellEnd"/>
      <w:r>
        <w:rPr>
          <w:rFonts w:hint="eastAsia" w:eastAsia="PMingLiU"/>
          <w:lang w:eastAsia="zh-TW"/>
        </w:rPr>
        <w:t xml:space="preserve"> access right to our projects.</w:t>
      </w:r>
    </w:p>
    <w:p xmlns:wp14="http://schemas.microsoft.com/office/word/2010/wordml" w:rsidR="004617E9" w:rsidP="004617E9" w:rsidRDefault="004617E9" w14:paraId="4110DCF8" wp14:textId="77777777">
      <w:pPr>
        <w:pStyle w:val="a5"/>
        <w:numPr>
          <w:ilvl w:val="0"/>
          <w:numId w:val="2"/>
        </w:numPr>
        <w:ind w:firstLineChars="0"/>
        <w:rPr>
          <w:rFonts w:eastAsia="PMingLiU"/>
          <w:lang w:eastAsia="zh-HK"/>
        </w:rPr>
      </w:pPr>
      <w:r w:rsidRPr="004617E9">
        <w:rPr>
          <w:rFonts w:eastAsia="PMingLiU"/>
          <w:lang w:eastAsia="zh-HK"/>
        </w:rPr>
        <w:t>Automation Test</w:t>
      </w:r>
    </w:p>
    <w:p xmlns:wp14="http://schemas.microsoft.com/office/word/2010/wordml" w:rsidR="004617E9" w:rsidP="004617E9" w:rsidRDefault="004617E9" w14:paraId="05A24F65" wp14:textId="77777777">
      <w:pPr>
        <w:pStyle w:val="a5"/>
        <w:numPr>
          <w:ilvl w:val="1"/>
          <w:numId w:val="2"/>
        </w:numPr>
        <w:ind w:firstLineChars="0"/>
        <w:rPr>
          <w:rFonts w:eastAsia="PMingLiU"/>
          <w:lang w:eastAsia="zh-HK"/>
        </w:rPr>
      </w:pPr>
      <w:r w:rsidRPr="004617E9">
        <w:rPr>
          <w:rFonts w:eastAsia="PMingLiU"/>
          <w:lang w:eastAsia="zh-HK"/>
        </w:rPr>
        <w:t xml:space="preserve">Register </w:t>
      </w:r>
      <w:proofErr w:type="spellStart"/>
      <w:r w:rsidRPr="004617E9">
        <w:rPr>
          <w:rFonts w:eastAsia="PMingLiU"/>
          <w:lang w:eastAsia="zh-HK"/>
        </w:rPr>
        <w:t>XRover</w:t>
      </w:r>
      <w:proofErr w:type="spellEnd"/>
      <w:r w:rsidRPr="004617E9">
        <w:rPr>
          <w:rFonts w:eastAsia="PMingLiU"/>
          <w:lang w:eastAsia="zh-HK"/>
        </w:rPr>
        <w:t xml:space="preserve"> web page http://10.240.196.222:3000 with Email address. Choose a group which you’re working on, such as SCVMM, SCOM or IVP </w:t>
      </w:r>
    </w:p>
    <w:p xmlns:wp14="http://schemas.microsoft.com/office/word/2010/wordml" w:rsidR="004617E9" w:rsidP="004617E9" w:rsidRDefault="004617E9" w14:paraId="797B2B72" wp14:textId="77777777">
      <w:pPr>
        <w:pStyle w:val="a5"/>
        <w:numPr>
          <w:ilvl w:val="1"/>
          <w:numId w:val="2"/>
        </w:numPr>
        <w:ind w:firstLineChars="0"/>
        <w:rPr>
          <w:rFonts w:eastAsia="PMingLiU"/>
          <w:lang w:eastAsia="zh-HK"/>
        </w:rPr>
      </w:pPr>
      <w:r w:rsidRPr="004617E9">
        <w:rPr>
          <w:rFonts w:eastAsia="PMingLiU"/>
          <w:lang w:eastAsia="zh-HK"/>
        </w:rPr>
        <w:t>Register Jenkins http://10.240.196.207:8080. Ping zhangqian18/wusz2 to</w:t>
      </w:r>
      <w:r>
        <w:rPr>
          <w:rFonts w:eastAsia="PMingLiU"/>
          <w:lang w:eastAsia="zh-HK"/>
        </w:rPr>
        <w:t xml:space="preserve"> grant you a proper permission.</w:t>
      </w:r>
    </w:p>
    <w:p xmlns:wp14="http://schemas.microsoft.com/office/word/2010/wordml" w:rsidR="004617E9" w:rsidP="004617E9" w:rsidRDefault="004617E9" w14:paraId="44089344" wp14:textId="77777777">
      <w:pPr>
        <w:pStyle w:val="a5"/>
        <w:numPr>
          <w:ilvl w:val="1"/>
          <w:numId w:val="2"/>
        </w:numPr>
        <w:ind w:firstLineChars="0"/>
        <w:rPr>
          <w:rFonts w:eastAsia="PMingLiU"/>
          <w:lang w:eastAsia="zh-HK"/>
        </w:rPr>
      </w:pPr>
      <w:r w:rsidRPr="004617E9">
        <w:rPr>
          <w:rFonts w:eastAsia="PMingLiU"/>
          <w:lang w:eastAsia="zh-HK"/>
        </w:rPr>
        <w:t xml:space="preserve">Access </w:t>
      </w:r>
      <w:proofErr w:type="spellStart"/>
      <w:r w:rsidRPr="004617E9">
        <w:rPr>
          <w:rFonts w:eastAsia="PMingLiU"/>
          <w:lang w:eastAsia="zh-HK"/>
        </w:rPr>
        <w:t>XRover</w:t>
      </w:r>
      <w:proofErr w:type="spellEnd"/>
      <w:r w:rsidRPr="004617E9">
        <w:rPr>
          <w:rFonts w:eastAsia="PMingLiU"/>
          <w:lang w:eastAsia="zh-HK"/>
        </w:rPr>
        <w:t xml:space="preserve"> web page. Choose product tab and release tab. Then all test suites are listed below. Usually there are Install, BVT,FVT and Password </w:t>
      </w:r>
    </w:p>
    <w:p xmlns:wp14="http://schemas.microsoft.com/office/word/2010/wordml" w:rsidR="004617E9" w:rsidP="004617E9" w:rsidRDefault="004617E9" w14:paraId="06B64615" wp14:textId="77777777">
      <w:pPr>
        <w:pStyle w:val="a5"/>
        <w:numPr>
          <w:ilvl w:val="1"/>
          <w:numId w:val="2"/>
        </w:numPr>
        <w:ind w:firstLineChars="0"/>
        <w:rPr>
          <w:rFonts w:eastAsia="PMingLiU"/>
          <w:lang w:eastAsia="zh-HK"/>
        </w:rPr>
      </w:pPr>
      <w:r w:rsidRPr="004617E9">
        <w:rPr>
          <w:rFonts w:eastAsia="PMingLiU"/>
          <w:lang w:eastAsia="zh-HK"/>
        </w:rPr>
        <w:lastRenderedPageBreak/>
        <w:t xml:space="preserve">Click test suite icon to see total result of the latest build. Click pass/fail number to see pass/fail cases only. Click History button to see last 20 builds result. </w:t>
      </w:r>
      <w:proofErr w:type="gramStart"/>
      <w:r w:rsidRPr="004617E9">
        <w:rPr>
          <w:rFonts w:eastAsia="PMingLiU"/>
          <w:lang w:eastAsia="zh-HK"/>
        </w:rPr>
        <w:t>Click build</w:t>
      </w:r>
      <w:proofErr w:type="gramEnd"/>
      <w:r w:rsidRPr="004617E9">
        <w:rPr>
          <w:rFonts w:eastAsia="PMingLiU"/>
          <w:lang w:eastAsia="zh-HK"/>
        </w:rPr>
        <w:t xml:space="preserve"> number under History icon to see one build’s result. </w:t>
      </w:r>
    </w:p>
    <w:p xmlns:wp14="http://schemas.microsoft.com/office/word/2010/wordml" w:rsidR="004617E9" w:rsidP="004617E9" w:rsidRDefault="004617E9" w14:paraId="1CACC476" wp14:textId="77777777">
      <w:pPr>
        <w:pStyle w:val="a5"/>
        <w:numPr>
          <w:ilvl w:val="1"/>
          <w:numId w:val="2"/>
        </w:numPr>
        <w:ind w:firstLineChars="0"/>
        <w:rPr>
          <w:rFonts w:eastAsia="PMingLiU"/>
          <w:lang w:eastAsia="zh-HK"/>
        </w:rPr>
      </w:pPr>
      <w:r w:rsidRPr="004617E9">
        <w:rPr>
          <w:rFonts w:eastAsia="PMingLiU"/>
          <w:lang w:eastAsia="zh-HK"/>
        </w:rPr>
        <w:t xml:space="preserve">For Install/BVT failed cases, there are usually two image links in Fail Detail column. </w:t>
      </w:r>
      <w:proofErr w:type="spellStart"/>
      <w:r w:rsidRPr="004617E9">
        <w:rPr>
          <w:rFonts w:eastAsia="PMingLiU"/>
          <w:lang w:eastAsia="zh-HK"/>
        </w:rPr>
        <w:t>FindFailed</w:t>
      </w:r>
      <w:proofErr w:type="spellEnd"/>
      <w:r w:rsidRPr="004617E9">
        <w:rPr>
          <w:rFonts w:eastAsia="PMingLiU"/>
          <w:lang w:eastAsia="zh-HK"/>
        </w:rPr>
        <w:t xml:space="preserve"> means what we are looking for and Screen captured means what we find.  </w:t>
      </w:r>
    </w:p>
    <w:p xmlns:wp14="http://schemas.microsoft.com/office/word/2010/wordml" w:rsidR="004617E9" w:rsidP="004617E9" w:rsidRDefault="004617E9" w14:paraId="1217BF91" wp14:textId="77777777">
      <w:pPr>
        <w:pStyle w:val="a5"/>
        <w:numPr>
          <w:ilvl w:val="1"/>
          <w:numId w:val="2"/>
        </w:numPr>
        <w:ind w:firstLineChars="0"/>
        <w:rPr>
          <w:rFonts w:eastAsia="PMingLiU"/>
          <w:lang w:eastAsia="zh-HK"/>
        </w:rPr>
      </w:pPr>
      <w:r w:rsidRPr="004617E9">
        <w:rPr>
          <w:rFonts w:eastAsia="PMingLiU"/>
          <w:lang w:eastAsia="zh-HK"/>
        </w:rPr>
        <w:t xml:space="preserve">In case list page, click Show button of History column. Last 10 builds’ results are shown in 10 squares. Green means pass and red means fail. Yellow square means there is comment. You could see the comment when hover on this square.  </w:t>
      </w:r>
    </w:p>
    <w:p xmlns:wp14="http://schemas.microsoft.com/office/word/2010/wordml" w:rsidR="004617E9" w:rsidP="004617E9" w:rsidRDefault="004617E9" w14:paraId="581FCC59" wp14:textId="77777777">
      <w:pPr>
        <w:pStyle w:val="a5"/>
        <w:numPr>
          <w:ilvl w:val="1"/>
          <w:numId w:val="2"/>
        </w:numPr>
        <w:ind w:firstLineChars="0"/>
        <w:rPr>
          <w:rFonts w:eastAsia="PMingLiU"/>
          <w:lang w:eastAsia="zh-HK"/>
        </w:rPr>
      </w:pPr>
      <w:r w:rsidRPr="004617E9">
        <w:rPr>
          <w:rFonts w:eastAsia="PMingLiU"/>
          <w:lang w:eastAsia="zh-HK"/>
        </w:rPr>
        <w:t xml:space="preserve">Click </w:t>
      </w:r>
      <w:proofErr w:type="spellStart"/>
      <w:r w:rsidRPr="004617E9">
        <w:rPr>
          <w:rFonts w:eastAsia="PMingLiU"/>
          <w:lang w:eastAsia="zh-HK"/>
        </w:rPr>
        <w:t>Perf</w:t>
      </w:r>
      <w:proofErr w:type="spellEnd"/>
      <w:r w:rsidRPr="004617E9">
        <w:rPr>
          <w:rFonts w:eastAsia="PMingLiU"/>
          <w:lang w:eastAsia="zh-HK"/>
        </w:rPr>
        <w:t xml:space="preserve"> button of </w:t>
      </w:r>
      <w:proofErr w:type="spellStart"/>
      <w:r w:rsidRPr="004617E9">
        <w:rPr>
          <w:rFonts w:eastAsia="PMingLiU"/>
          <w:lang w:eastAsia="zh-HK"/>
        </w:rPr>
        <w:t>Perf</w:t>
      </w:r>
      <w:proofErr w:type="spellEnd"/>
      <w:r w:rsidRPr="004617E9">
        <w:rPr>
          <w:rFonts w:eastAsia="PMingLiU"/>
          <w:lang w:eastAsia="zh-HK"/>
        </w:rPr>
        <w:t xml:space="preserve"> column to see performance status of this case. X axis is time. Left Y axis is step. Right Y axis is </w:t>
      </w:r>
      <w:proofErr w:type="spellStart"/>
      <w:r w:rsidRPr="004617E9">
        <w:rPr>
          <w:rFonts w:eastAsia="PMingLiU"/>
          <w:lang w:eastAsia="zh-HK"/>
        </w:rPr>
        <w:t>Env’s</w:t>
      </w:r>
      <w:proofErr w:type="spellEnd"/>
      <w:r w:rsidRPr="004617E9">
        <w:rPr>
          <w:rFonts w:eastAsia="PMingLiU"/>
          <w:lang w:eastAsia="zh-HK"/>
        </w:rPr>
        <w:t xml:space="preserve"> status, like network delay and CPU usage. Bar chart length is this step’s duration. Baseline is under real execution. </w:t>
      </w:r>
    </w:p>
    <w:p xmlns:wp14="http://schemas.microsoft.com/office/word/2010/wordml" w:rsidRPr="004617E9" w:rsidR="004617E9" w:rsidP="004617E9" w:rsidRDefault="004617E9" w14:paraId="4AA9E457" wp14:textId="77777777">
      <w:pPr>
        <w:pStyle w:val="a5"/>
        <w:numPr>
          <w:ilvl w:val="1"/>
          <w:numId w:val="2"/>
        </w:numPr>
        <w:ind w:firstLineChars="0"/>
        <w:rPr>
          <w:rFonts w:eastAsia="PMingLiU"/>
          <w:lang w:eastAsia="zh-HK"/>
        </w:rPr>
      </w:pPr>
      <w:r w:rsidRPr="004617E9">
        <w:rPr>
          <w:rFonts w:eastAsia="PMingLiU"/>
          <w:lang w:eastAsia="zh-HK"/>
        </w:rPr>
        <w:t>In test suite list page, click Chart button of Performance column to see all cases’ duration of last 5 builds. Click Data button to download these data as a spreadsheet</w:t>
      </w:r>
    </w:p>
    <w:p xmlns:wp14="http://schemas.microsoft.com/office/word/2010/wordml" w:rsidRPr="00727966" w:rsidR="00727966" w:rsidP="004F7EFA" w:rsidRDefault="000E3000" w14:paraId="6909DAAD" wp14:textId="77777777">
      <w:pPr>
        <w:pStyle w:val="a5"/>
        <w:numPr>
          <w:ilvl w:val="0"/>
          <w:numId w:val="2"/>
        </w:numPr>
        <w:ind w:firstLineChars="0"/>
        <w:rPr>
          <w:rFonts w:eastAsia="PMingLiU"/>
          <w:lang w:eastAsia="zh-HK"/>
        </w:rPr>
      </w:pPr>
      <w:r>
        <w:t>Development Environment</w:t>
      </w:r>
    </w:p>
    <w:p xmlns:wp14="http://schemas.microsoft.com/office/word/2010/wordml" w:rsidRPr="001334E5" w:rsidR="001334E5" w:rsidP="00727966" w:rsidRDefault="00D53003" w14:paraId="7538B172" wp14:textId="77777777">
      <w:pPr>
        <w:pStyle w:val="a5"/>
        <w:numPr>
          <w:ilvl w:val="1"/>
          <w:numId w:val="2"/>
        </w:numPr>
        <w:ind w:firstLineChars="0"/>
        <w:rPr>
          <w:rFonts w:eastAsia="PMingLiU"/>
          <w:lang w:eastAsia="zh-HK"/>
        </w:rPr>
      </w:pPr>
      <w:r>
        <w:rPr>
          <w:rFonts w:eastAsia="PMingLiU"/>
          <w:lang w:eastAsia="zh-HK"/>
        </w:rPr>
        <w:t>Before you begin, y</w:t>
      </w:r>
      <w:r w:rsidR="001334E5">
        <w:rPr>
          <w:rFonts w:eastAsia="PMingLiU"/>
          <w:lang w:eastAsia="zh-HK"/>
        </w:rPr>
        <w:t>ou n</w:t>
      </w:r>
      <w:r>
        <w:rPr>
          <w:rFonts w:eastAsia="PMingLiU"/>
          <w:lang w:eastAsia="zh-HK"/>
        </w:rPr>
        <w:t xml:space="preserve">eed to deploy a </w:t>
      </w:r>
      <w:r w:rsidR="006B7960">
        <w:rPr>
          <w:rFonts w:hint="eastAsia"/>
        </w:rPr>
        <w:t>SCOM</w:t>
      </w:r>
      <w:r w:rsidR="00F97020">
        <w:rPr>
          <w:rFonts w:hint="eastAsia"/>
        </w:rPr>
        <w:t xml:space="preserve"> server</w:t>
      </w:r>
      <w:r w:rsidR="006B7960">
        <w:rPr>
          <w:rFonts w:hint="eastAsia"/>
        </w:rPr>
        <w:t xml:space="preserve"> </w:t>
      </w:r>
      <w:proofErr w:type="spellStart"/>
      <w:r w:rsidR="006B7960">
        <w:rPr>
          <w:rFonts w:hint="eastAsia"/>
        </w:rPr>
        <w:t>env</w:t>
      </w:r>
      <w:proofErr w:type="spellEnd"/>
      <w:r w:rsidR="006B7960">
        <w:rPr>
          <w:rFonts w:hint="eastAsia"/>
        </w:rPr>
        <w:t xml:space="preserve">, please refer to the </w:t>
      </w:r>
      <w:r w:rsidR="006B7960">
        <w:t>“</w:t>
      </w:r>
      <w:r w:rsidR="006B7960">
        <w:rPr>
          <w:rFonts w:hint="eastAsia"/>
        </w:rPr>
        <w:t>How to build a SCOM server</w:t>
      </w:r>
      <w:r w:rsidR="006B7960">
        <w:t>”</w:t>
      </w:r>
      <w:r w:rsidR="001334E5">
        <w:rPr>
          <w:rFonts w:eastAsia="PMingLiU"/>
          <w:lang w:eastAsia="zh-HK"/>
        </w:rPr>
        <w:t>.</w:t>
      </w:r>
    </w:p>
    <w:p xmlns:wp14="http://schemas.microsoft.com/office/word/2010/wordml" w:rsidRPr="00D3435C" w:rsidR="00727966" w:rsidP="00727966" w:rsidRDefault="00727966" w14:paraId="4CBD92DE" wp14:textId="77777777">
      <w:pPr>
        <w:pStyle w:val="a5"/>
        <w:numPr>
          <w:ilvl w:val="1"/>
          <w:numId w:val="2"/>
        </w:numPr>
        <w:ind w:firstLineChars="0"/>
        <w:rPr>
          <w:rFonts w:eastAsia="PMingLiU"/>
          <w:lang w:eastAsia="zh-HK"/>
        </w:rPr>
      </w:pPr>
      <w:r>
        <w:t>The “</w:t>
      </w:r>
      <w:proofErr w:type="spellStart"/>
      <w:r>
        <w:t>UnifiedService</w:t>
      </w:r>
      <w:proofErr w:type="spellEnd"/>
      <w:r>
        <w:t>” Project</w:t>
      </w:r>
      <w:r w:rsidR="00E72B64">
        <w:t xml:space="preserve"> </w:t>
      </w:r>
      <w:r w:rsidR="00B2189F">
        <w:t xml:space="preserve">(we often call it UUS) </w:t>
      </w:r>
      <w:r w:rsidR="00E72B64">
        <w:t>is the backend service of LXCI</w:t>
      </w:r>
      <w:r w:rsidR="005178DD">
        <w:t xml:space="preserve"> for both </w:t>
      </w:r>
      <w:r w:rsidR="00297A02">
        <w:t>VMware</w:t>
      </w:r>
      <w:r w:rsidR="005178DD">
        <w:t xml:space="preserve"> </w:t>
      </w:r>
      <w:proofErr w:type="spellStart"/>
      <w:r w:rsidR="00386562">
        <w:t>vCenter</w:t>
      </w:r>
      <w:proofErr w:type="spellEnd"/>
      <w:r w:rsidR="00386562">
        <w:t xml:space="preserve"> </w:t>
      </w:r>
      <w:r w:rsidR="005178DD">
        <w:t>and Microsoft</w:t>
      </w:r>
      <w:r w:rsidR="00386562">
        <w:t xml:space="preserve"> System Center</w:t>
      </w:r>
      <w:r w:rsidR="00E72B64">
        <w:t>. It is where the implementat</w:t>
      </w:r>
      <w:r w:rsidR="004E3202">
        <w:t>ion of most</w:t>
      </w:r>
      <w:r w:rsidR="00E72B64">
        <w:t xml:space="preserve"> LXCI features locates in. </w:t>
      </w:r>
      <w:r w:rsidR="004E3202">
        <w:t>This proj</w:t>
      </w:r>
      <w:r w:rsidR="001D6506">
        <w:t>ect is mainly written in Python, and w</w:t>
      </w:r>
      <w:r w:rsidR="004E3202">
        <w:t xml:space="preserve">e recommend “Eclipse + </w:t>
      </w:r>
      <w:proofErr w:type="spellStart"/>
      <w:r w:rsidR="004E3202">
        <w:t>Pyd</w:t>
      </w:r>
      <w:r w:rsidR="001334E5">
        <w:t>ev</w:t>
      </w:r>
      <w:proofErr w:type="spellEnd"/>
      <w:r w:rsidR="001334E5">
        <w:t>”</w:t>
      </w:r>
      <w:r w:rsidR="006B7960">
        <w:rPr>
          <w:rFonts w:hint="eastAsia"/>
        </w:rPr>
        <w:t xml:space="preserve"> or </w:t>
      </w:r>
      <w:r w:rsidR="006B7960">
        <w:t>“</w:t>
      </w:r>
      <w:r w:rsidR="006B7960">
        <w:rPr>
          <w:rFonts w:hint="eastAsia"/>
        </w:rPr>
        <w:t>Visual Studio Code</w:t>
      </w:r>
      <w:r w:rsidR="006B7960">
        <w:t>”</w:t>
      </w:r>
      <w:r w:rsidR="001334E5">
        <w:t xml:space="preserve"> as development environment.</w:t>
      </w:r>
    </w:p>
    <w:p xmlns:wp14="http://schemas.microsoft.com/office/word/2010/wordml" w:rsidRPr="004219C3" w:rsidR="004219C3" w:rsidP="004219C3" w:rsidRDefault="00D3435C" w14:paraId="0273CAF2" wp14:textId="77777777">
      <w:pPr>
        <w:pStyle w:val="a5"/>
        <w:ind w:left="840" w:firstLine="0" w:firstLineChars="0"/>
      </w:pPr>
      <w:r>
        <w:t>For more information about this project, please refer to the “</w:t>
      </w:r>
      <w:proofErr w:type="spellStart"/>
      <w:r>
        <w:t>UnifiedService</w:t>
      </w:r>
      <w:proofErr w:type="spellEnd"/>
      <w:r>
        <w:t xml:space="preserve"> developer guide”.</w:t>
      </w:r>
    </w:p>
    <w:p xmlns:wp14="http://schemas.microsoft.com/office/word/2010/wordml" w:rsidRPr="00982323" w:rsidR="004219C3" w:rsidP="00727966" w:rsidRDefault="00BA1658" w14:paraId="176F7095" wp14:textId="77777777">
      <w:pPr>
        <w:pStyle w:val="a5"/>
        <w:numPr>
          <w:ilvl w:val="1"/>
          <w:numId w:val="2"/>
        </w:numPr>
        <w:ind w:firstLineChars="0"/>
        <w:rPr>
          <w:rFonts w:eastAsia="PMingLiU"/>
          <w:lang w:eastAsia="zh-HK"/>
        </w:rPr>
      </w:pPr>
      <w:r>
        <w:rPr>
          <w:rFonts w:hint="eastAsia"/>
        </w:rPr>
        <w:t xml:space="preserve">The </w:t>
      </w:r>
      <w:r>
        <w:t>“</w:t>
      </w:r>
      <w:proofErr w:type="spellStart"/>
      <w:r>
        <w:rPr>
          <w:rFonts w:hint="eastAsia"/>
        </w:rPr>
        <w:t>scom_mp</w:t>
      </w:r>
      <w:proofErr w:type="spellEnd"/>
      <w:r>
        <w:t>”</w:t>
      </w:r>
      <w:r>
        <w:rPr>
          <w:rFonts w:hint="eastAsia"/>
        </w:rPr>
        <w:t xml:space="preserve"> project contains all SCOM HWMP own code.</w:t>
      </w:r>
      <w:r>
        <w:br/>
      </w:r>
      <w:r w:rsidR="008D54E7">
        <w:rPr>
          <w:rFonts w:hint="eastAsia"/>
        </w:rPr>
        <w:t>Generally t</w:t>
      </w:r>
      <w:r w:rsidR="004219C3">
        <w:rPr>
          <w:rFonts w:hint="eastAsia"/>
        </w:rPr>
        <w:t xml:space="preserve">he </w:t>
      </w:r>
      <w:r w:rsidR="004219C3">
        <w:t>“</w:t>
      </w:r>
      <w:proofErr w:type="spellStart"/>
      <w:r w:rsidR="004219C3">
        <w:rPr>
          <w:rFonts w:hint="eastAsia"/>
        </w:rPr>
        <w:t>scom_mp</w:t>
      </w:r>
      <w:proofErr w:type="spellEnd"/>
      <w:r w:rsidR="004219C3">
        <w:t>”</w:t>
      </w:r>
      <w:r w:rsidR="004219C3">
        <w:rPr>
          <w:rFonts w:hint="eastAsia"/>
        </w:rPr>
        <w:t xml:space="preserve"> project can be divided to two parts: one is the </w:t>
      </w:r>
      <w:r w:rsidR="004219C3">
        <w:t>“</w:t>
      </w:r>
      <w:r w:rsidR="004219C3">
        <w:rPr>
          <w:rFonts w:hint="eastAsia"/>
        </w:rPr>
        <w:t>Management Pack</w:t>
      </w:r>
      <w:r w:rsidR="004219C3">
        <w:t>”</w:t>
      </w:r>
      <w:r w:rsidR="004219C3">
        <w:rPr>
          <w:rFonts w:hint="eastAsia"/>
        </w:rPr>
        <w:t xml:space="preserve"> (</w:t>
      </w:r>
      <w:hyperlink w:history="1" r:id="rId16">
        <w:r w:rsidRPr="004219C3" w:rsidR="004219C3">
          <w:rPr>
            <w:rStyle w:val="a6"/>
          </w:rPr>
          <w:t>what is management pack</w:t>
        </w:r>
      </w:hyperlink>
      <w:r w:rsidR="004219C3">
        <w:rPr>
          <w:rFonts w:hint="eastAsia"/>
        </w:rPr>
        <w:t>) which is in xml format</w:t>
      </w:r>
      <w:r w:rsidR="008D54E7">
        <w:rPr>
          <w:rFonts w:hint="eastAsia"/>
        </w:rPr>
        <w:t>, now there are 9 MPs totally</w:t>
      </w:r>
      <w:r w:rsidR="004219C3">
        <w:rPr>
          <w:rFonts w:hint="eastAsia"/>
        </w:rPr>
        <w:t xml:space="preserve">; another part is the tools for supporting </w:t>
      </w:r>
      <w:r w:rsidR="004219C3">
        <w:t>“</w:t>
      </w:r>
      <w:r w:rsidR="004219C3">
        <w:rPr>
          <w:rFonts w:hint="eastAsia"/>
        </w:rPr>
        <w:t>Management Pack</w:t>
      </w:r>
      <w:r w:rsidR="004219C3">
        <w:t>”</w:t>
      </w:r>
      <w:r w:rsidR="004219C3">
        <w:rPr>
          <w:rFonts w:hint="eastAsia"/>
        </w:rPr>
        <w:t xml:space="preserve">, the tools can be an exe, a VB script, a </w:t>
      </w:r>
      <w:proofErr w:type="spellStart"/>
      <w:r w:rsidR="004219C3">
        <w:rPr>
          <w:rFonts w:hint="eastAsia"/>
        </w:rPr>
        <w:t>Powershell</w:t>
      </w:r>
      <w:proofErr w:type="spellEnd"/>
      <w:r w:rsidR="004219C3">
        <w:rPr>
          <w:rFonts w:hint="eastAsia"/>
        </w:rPr>
        <w:t xml:space="preserve"> script, a DLL, etc. </w:t>
      </w:r>
    </w:p>
    <w:p xmlns:wp14="http://schemas.microsoft.com/office/word/2010/wordml" w:rsidRPr="007862F1" w:rsidR="00973A28" w:rsidP="00727966" w:rsidRDefault="00982323" w14:paraId="46BA8266" wp14:textId="77777777">
      <w:pPr>
        <w:pStyle w:val="a5"/>
        <w:numPr>
          <w:ilvl w:val="1"/>
          <w:numId w:val="2"/>
        </w:numPr>
        <w:ind w:firstLineChars="0"/>
      </w:pPr>
      <w:r>
        <w:rPr>
          <w:rFonts w:hint="eastAsia"/>
        </w:rPr>
        <w:t>From the archit</w:t>
      </w:r>
      <w:r w:rsidR="00973A28">
        <w:rPr>
          <w:rFonts w:hint="eastAsia"/>
        </w:rPr>
        <w:t>ecture view, SCOM HWMP can divided to some sub-components, as below:</w:t>
      </w:r>
    </w:p>
    <w:tbl>
      <w:tblPr>
        <w:tblStyle w:val="aa"/>
        <w:tblW w:w="0" w:type="auto"/>
        <w:tblInd w:w="840" w:type="dxa"/>
        <w:tblLayout w:type="fixed"/>
        <w:tblLook w:val="04A0"/>
      </w:tblPr>
      <w:tblGrid>
        <w:gridCol w:w="1393"/>
        <w:gridCol w:w="2270"/>
        <w:gridCol w:w="1559"/>
        <w:gridCol w:w="2460"/>
      </w:tblGrid>
      <w:tr xmlns:wp14="http://schemas.microsoft.com/office/word/2010/wordml" w:rsidR="00973A28" w:rsidTr="2FF1C655" w14:paraId="5A1F80A8" wp14:textId="77777777">
        <w:tc>
          <w:tcPr>
            <w:tcW w:w="1393" w:type="dxa"/>
            <w:tcMar/>
          </w:tcPr>
          <w:p w:rsidR="00973A28" w:rsidP="00973A28" w:rsidRDefault="00973A28" w14:paraId="6BF92F73" wp14:textId="77777777">
            <w:pPr>
              <w:pStyle w:val="a5"/>
              <w:ind w:firstLine="0" w:firstLineChars="0"/>
            </w:pPr>
            <w:r>
              <w:rPr>
                <w:rFonts w:hint="eastAsia"/>
              </w:rPr>
              <w:t>Component</w:t>
            </w:r>
          </w:p>
        </w:tc>
        <w:tc>
          <w:tcPr>
            <w:tcW w:w="2270" w:type="dxa"/>
            <w:tcMar/>
          </w:tcPr>
          <w:p w:rsidR="00973A28" w:rsidP="00973A28" w:rsidRDefault="00973A28" w14:paraId="5F272FA8" wp14:textId="77777777">
            <w:pPr>
              <w:pStyle w:val="a5"/>
              <w:ind w:firstLine="0" w:firstLineChars="0"/>
            </w:pPr>
            <w:r>
              <w:rPr>
                <w:rFonts w:hint="eastAsia"/>
              </w:rPr>
              <w:t>Management Pack</w:t>
            </w:r>
          </w:p>
        </w:tc>
        <w:tc>
          <w:tcPr>
            <w:tcW w:w="1559" w:type="dxa"/>
            <w:tcMar/>
          </w:tcPr>
          <w:p w:rsidR="00973A28" w:rsidP="00973A28" w:rsidRDefault="00973A28" w14:paraId="233630A1" wp14:textId="77777777">
            <w:pPr>
              <w:pStyle w:val="a5"/>
              <w:ind w:firstLine="0" w:firstLineChars="0"/>
            </w:pPr>
            <w:r>
              <w:rPr>
                <w:rFonts w:hint="eastAsia"/>
              </w:rPr>
              <w:t>Source folder</w:t>
            </w:r>
          </w:p>
        </w:tc>
        <w:tc>
          <w:tcPr>
            <w:tcW w:w="2460" w:type="dxa"/>
            <w:tcMar/>
          </w:tcPr>
          <w:p w:rsidR="00973A28" w:rsidP="00973A28" w:rsidRDefault="00973A28" w14:paraId="35202208" wp14:textId="77777777">
            <w:pPr>
              <w:pStyle w:val="a5"/>
              <w:ind w:firstLine="0" w:firstLineChars="0"/>
            </w:pPr>
            <w:r>
              <w:rPr>
                <w:rFonts w:hint="eastAsia"/>
              </w:rPr>
              <w:t>Description</w:t>
            </w:r>
          </w:p>
        </w:tc>
      </w:tr>
      <w:tr xmlns:wp14="http://schemas.microsoft.com/office/word/2010/wordml" w:rsidR="00973A28" w:rsidTr="2FF1C655" w14:paraId="48A374F0" wp14:textId="77777777">
        <w:tc>
          <w:tcPr>
            <w:tcW w:w="1393" w:type="dxa"/>
            <w:tcMar/>
          </w:tcPr>
          <w:p w:rsidRPr="00973A28" w:rsidR="00973A28" w:rsidP="00973A28" w:rsidRDefault="00973A28" w14:paraId="6B945E47" wp14:textId="77777777">
            <w:pPr>
              <w:pStyle w:val="a5"/>
              <w:ind w:firstLine="0" w:firstLineChars="0"/>
              <w:rPr>
                <w:sz w:val="15"/>
                <w:szCs w:val="15"/>
              </w:rPr>
            </w:pPr>
            <w:r w:rsidRPr="00973A28">
              <w:rPr>
                <w:rFonts w:hint="eastAsia"/>
                <w:sz w:val="15"/>
                <w:szCs w:val="15"/>
              </w:rPr>
              <w:t>In-band monitor</w:t>
            </w:r>
          </w:p>
        </w:tc>
        <w:tc>
          <w:tcPr>
            <w:tcW w:w="2270" w:type="dxa"/>
            <w:tcMar/>
          </w:tcPr>
          <w:p w:rsidRPr="00973A28" w:rsidR="00973A28" w:rsidP="00973A28" w:rsidRDefault="00BA1658" w14:paraId="4D9F0FC9" wp14:textId="77777777">
            <w:pPr>
              <w:pStyle w:val="a5"/>
              <w:ind w:firstLine="0" w:firstLineChars="0"/>
              <w:rPr>
                <w:sz w:val="15"/>
                <w:szCs w:val="15"/>
              </w:rPr>
            </w:pPr>
            <w:proofErr w:type="spellStart"/>
            <w:r w:rsidRPr="00BA1658">
              <w:rPr>
                <w:sz w:val="15"/>
                <w:szCs w:val="15"/>
              </w:rPr>
              <w:t>Lenovo.HardwareMgmtPack.xSystems</w:t>
            </w:r>
            <w:proofErr w:type="spellEnd"/>
          </w:p>
        </w:tc>
        <w:tc>
          <w:tcPr>
            <w:tcW w:w="1559" w:type="dxa"/>
            <w:tcMar/>
          </w:tcPr>
          <w:p w:rsidRPr="00973A28" w:rsidR="00973A28" w:rsidP="00973A28" w:rsidRDefault="00BA1658" w14:paraId="495F0881" wp14:textId="77777777">
            <w:pPr>
              <w:pStyle w:val="a5"/>
              <w:ind w:firstLine="0" w:firstLineChars="0"/>
              <w:rPr>
                <w:sz w:val="15"/>
                <w:szCs w:val="15"/>
              </w:rPr>
            </w:pPr>
            <w:r>
              <w:rPr>
                <w:rFonts w:hint="eastAsia"/>
                <w:sz w:val="15"/>
                <w:szCs w:val="15"/>
              </w:rPr>
              <w:t>\Servers\</w:t>
            </w:r>
          </w:p>
        </w:tc>
        <w:tc>
          <w:tcPr>
            <w:tcW w:w="2460" w:type="dxa"/>
            <w:tcMar/>
          </w:tcPr>
          <w:p w:rsidRPr="00973A28" w:rsidR="00973A28" w:rsidP="00973A28" w:rsidRDefault="00BA1658" w14:paraId="1A5C0A70" wp14:textId="77777777">
            <w:pPr>
              <w:pStyle w:val="a5"/>
              <w:ind w:firstLine="0" w:firstLineChars="0"/>
              <w:rPr>
                <w:sz w:val="15"/>
                <w:szCs w:val="15"/>
              </w:rPr>
            </w:pPr>
            <w:r w:rsidRPr="00BA1658">
              <w:rPr>
                <w:sz w:val="15"/>
                <w:szCs w:val="15"/>
              </w:rPr>
              <w:t xml:space="preserve">monitors and reports hardware health of Lenovo </w:t>
            </w:r>
            <w:r>
              <w:rPr>
                <w:rFonts w:hint="eastAsia"/>
                <w:sz w:val="15"/>
                <w:szCs w:val="15"/>
              </w:rPr>
              <w:t>servers via Platform agent</w:t>
            </w:r>
          </w:p>
        </w:tc>
      </w:tr>
      <w:tr xmlns:wp14="http://schemas.microsoft.com/office/word/2010/wordml" w:rsidR="00973A28" w:rsidTr="2FF1C655" w14:paraId="0E5E4271" wp14:textId="77777777">
        <w:tc>
          <w:tcPr>
            <w:tcW w:w="1393" w:type="dxa"/>
            <w:tcMar/>
          </w:tcPr>
          <w:p w:rsidRPr="00973A28" w:rsidR="00973A28" w:rsidP="00973A28" w:rsidRDefault="00973A28" w14:paraId="776C8170" wp14:textId="77777777">
            <w:pPr>
              <w:pStyle w:val="a5"/>
              <w:ind w:firstLine="0" w:firstLineChars="0"/>
              <w:rPr>
                <w:sz w:val="15"/>
                <w:szCs w:val="15"/>
              </w:rPr>
            </w:pPr>
            <w:r w:rsidRPr="00973A28">
              <w:rPr>
                <w:rFonts w:hint="eastAsia"/>
                <w:sz w:val="15"/>
                <w:szCs w:val="15"/>
              </w:rPr>
              <w:t>Out-band monitor (SNMP - Chassis)</w:t>
            </w:r>
          </w:p>
        </w:tc>
        <w:tc>
          <w:tcPr>
            <w:tcW w:w="2270" w:type="dxa"/>
            <w:tcMar/>
          </w:tcPr>
          <w:p w:rsidRPr="00973A28" w:rsidR="00973A28" w:rsidP="00973A28" w:rsidRDefault="00BA1658" w14:paraId="2D047B95" wp14:textId="77777777">
            <w:pPr>
              <w:pStyle w:val="a5"/>
              <w:ind w:firstLine="0" w:firstLineChars="0"/>
              <w:rPr>
                <w:sz w:val="15"/>
                <w:szCs w:val="15"/>
              </w:rPr>
            </w:pPr>
            <w:r w:rsidRPr="00BA1658">
              <w:rPr>
                <w:sz w:val="15"/>
                <w:szCs w:val="15"/>
              </w:rPr>
              <w:t>Lenovo.HardwareMgmtPack.BladeCenter.v2</w:t>
            </w:r>
            <w:r>
              <w:rPr>
                <w:rFonts w:hint="eastAsia"/>
                <w:sz w:val="15"/>
                <w:szCs w:val="15"/>
              </w:rPr>
              <w:br/>
            </w:r>
            <w:r w:rsidRPr="00BA1658">
              <w:rPr>
                <w:sz w:val="15"/>
                <w:szCs w:val="15"/>
              </w:rPr>
              <w:t>Lenovo.HardwareMgmtPack.FlexSystem.v2</w:t>
            </w:r>
          </w:p>
        </w:tc>
        <w:tc>
          <w:tcPr>
            <w:tcW w:w="1559" w:type="dxa"/>
            <w:tcMar/>
          </w:tcPr>
          <w:p w:rsidRPr="00973A28" w:rsidR="00973A28" w:rsidP="00973A28" w:rsidRDefault="00BA1658" w14:paraId="5FDBA9DA" wp14:textId="77777777">
            <w:pPr>
              <w:pStyle w:val="a5"/>
              <w:ind w:firstLine="0" w:firstLineChars="0"/>
              <w:rPr>
                <w:sz w:val="15"/>
                <w:szCs w:val="15"/>
              </w:rPr>
            </w:pPr>
            <w:r>
              <w:rPr>
                <w:rFonts w:hint="eastAsia"/>
                <w:sz w:val="15"/>
                <w:szCs w:val="15"/>
              </w:rPr>
              <w:t>\BCC\</w:t>
            </w:r>
          </w:p>
        </w:tc>
        <w:tc>
          <w:tcPr>
            <w:tcW w:w="2460" w:type="dxa"/>
            <w:tcMar/>
          </w:tcPr>
          <w:p w:rsidRPr="00973A28" w:rsidR="00973A28" w:rsidP="00973A28" w:rsidRDefault="00BA1658" w14:paraId="3E58443D" wp14:textId="77777777">
            <w:pPr>
              <w:pStyle w:val="a5"/>
              <w:ind w:firstLine="0" w:firstLineChars="0"/>
              <w:rPr>
                <w:sz w:val="15"/>
                <w:szCs w:val="15"/>
              </w:rPr>
            </w:pPr>
            <w:proofErr w:type="gramStart"/>
            <w:r w:rsidRPr="00BA1658">
              <w:rPr>
                <w:sz w:val="15"/>
                <w:szCs w:val="15"/>
              </w:rPr>
              <w:t>monitors</w:t>
            </w:r>
            <w:proofErr w:type="gramEnd"/>
            <w:r w:rsidRPr="00BA1658">
              <w:rPr>
                <w:sz w:val="15"/>
                <w:szCs w:val="15"/>
              </w:rPr>
              <w:t xml:space="preserve"> and reports hardware health of Lenovo </w:t>
            </w:r>
            <w:proofErr w:type="spellStart"/>
            <w:r w:rsidRPr="00BA1658">
              <w:rPr>
                <w:sz w:val="15"/>
                <w:szCs w:val="15"/>
              </w:rPr>
              <w:t>BladeCenter</w:t>
            </w:r>
            <w:proofErr w:type="spellEnd"/>
            <w:r>
              <w:rPr>
                <w:rFonts w:hint="eastAsia"/>
                <w:sz w:val="15"/>
                <w:szCs w:val="15"/>
              </w:rPr>
              <w:t>/Flex</w:t>
            </w:r>
            <w:r w:rsidRPr="00BA1658">
              <w:rPr>
                <w:sz w:val="15"/>
                <w:szCs w:val="15"/>
              </w:rPr>
              <w:t xml:space="preserve"> Chassis and Modules.</w:t>
            </w:r>
          </w:p>
        </w:tc>
      </w:tr>
      <w:tr xmlns:wp14="http://schemas.microsoft.com/office/word/2010/wordml" w:rsidR="00973A28" w:rsidTr="2FF1C655" w14:paraId="43600866" wp14:textId="77777777">
        <w:tc>
          <w:tcPr>
            <w:tcW w:w="1393" w:type="dxa"/>
            <w:tcMar/>
          </w:tcPr>
          <w:p w:rsidRPr="00973A28" w:rsidR="00973A28" w:rsidP="00973A28" w:rsidRDefault="00973A28" w14:paraId="3BED08DB" wp14:textId="77777777">
            <w:pPr>
              <w:pStyle w:val="a5"/>
              <w:ind w:firstLine="0" w:firstLineChars="0"/>
              <w:rPr>
                <w:sz w:val="15"/>
                <w:szCs w:val="15"/>
              </w:rPr>
            </w:pPr>
            <w:r w:rsidRPr="00973A28">
              <w:rPr>
                <w:rFonts w:hint="eastAsia"/>
                <w:sz w:val="15"/>
                <w:szCs w:val="15"/>
              </w:rPr>
              <w:t xml:space="preserve">Out-band monitor (CIM </w:t>
            </w:r>
            <w:r w:rsidRPr="00973A28">
              <w:rPr>
                <w:sz w:val="15"/>
                <w:szCs w:val="15"/>
              </w:rPr>
              <w:t>–</w:t>
            </w:r>
            <w:r w:rsidRPr="00973A28">
              <w:rPr>
                <w:rFonts w:hint="eastAsia"/>
                <w:sz w:val="15"/>
                <w:szCs w:val="15"/>
              </w:rPr>
              <w:t xml:space="preserve"> IMM)</w:t>
            </w:r>
          </w:p>
        </w:tc>
        <w:tc>
          <w:tcPr>
            <w:tcW w:w="2270" w:type="dxa"/>
            <w:tcMar/>
          </w:tcPr>
          <w:p w:rsidRPr="00BA1658" w:rsidR="00973A28" w:rsidP="00973A28" w:rsidRDefault="00BA1658" w14:paraId="058868F2" wp14:textId="77777777">
            <w:pPr>
              <w:pStyle w:val="a5"/>
              <w:ind w:firstLine="0" w:firstLineChars="0"/>
              <w:rPr>
                <w:sz w:val="15"/>
                <w:szCs w:val="15"/>
              </w:rPr>
            </w:pPr>
            <w:r w:rsidRPr="00BA1658">
              <w:rPr>
                <w:sz w:val="15"/>
                <w:szCs w:val="15"/>
              </w:rPr>
              <w:t>Lenovo.HardwareMgmtPack.IMM2.v2</w:t>
            </w:r>
          </w:p>
        </w:tc>
        <w:tc>
          <w:tcPr>
            <w:tcW w:w="1559" w:type="dxa"/>
            <w:tcMar/>
          </w:tcPr>
          <w:p w:rsidRPr="00973A28" w:rsidR="00973A28" w:rsidP="00BA1658" w:rsidRDefault="00BA1658" w14:paraId="672A47FD" wp14:textId="77777777">
            <w:pPr>
              <w:pStyle w:val="a5"/>
              <w:ind w:firstLine="0" w:firstLineChars="0"/>
              <w:rPr>
                <w:sz w:val="15"/>
                <w:szCs w:val="15"/>
              </w:rPr>
            </w:pPr>
            <w:r w:rsidRPr="00BA1658">
              <w:rPr>
                <w:sz w:val="15"/>
                <w:szCs w:val="15"/>
              </w:rPr>
              <w:t>\OOB\</w:t>
            </w:r>
          </w:p>
        </w:tc>
        <w:tc>
          <w:tcPr>
            <w:tcW w:w="2460" w:type="dxa"/>
            <w:tcMar/>
          </w:tcPr>
          <w:p w:rsidRPr="00973A28" w:rsidR="00973A28" w:rsidP="00973A28" w:rsidRDefault="00BA1658" w14:paraId="7B87C179" wp14:textId="77777777">
            <w:pPr>
              <w:pStyle w:val="a5"/>
              <w:ind w:firstLine="0" w:firstLineChars="0"/>
              <w:rPr>
                <w:sz w:val="15"/>
                <w:szCs w:val="15"/>
              </w:rPr>
            </w:pPr>
            <w:r w:rsidRPr="00BA1658">
              <w:rPr>
                <w:sz w:val="15"/>
                <w:szCs w:val="15"/>
              </w:rPr>
              <w:t>monitors and reports hardware health of Lenovo Integrated Management Module</w:t>
            </w:r>
          </w:p>
        </w:tc>
      </w:tr>
      <w:tr xmlns:wp14="http://schemas.microsoft.com/office/word/2010/wordml" w:rsidR="00973A28" w:rsidTr="2FF1C655" w14:paraId="748EABEC" wp14:textId="77777777">
        <w:tc>
          <w:tcPr>
            <w:tcW w:w="1393" w:type="dxa"/>
            <w:tcMar/>
          </w:tcPr>
          <w:p w:rsidRPr="00973A28" w:rsidR="00973A28" w:rsidP="00973A28" w:rsidRDefault="00973A28" w14:paraId="1DDB7C45" wp14:textId="77777777">
            <w:pPr>
              <w:pStyle w:val="a5"/>
              <w:ind w:firstLine="0" w:firstLineChars="0"/>
              <w:rPr>
                <w:sz w:val="15"/>
                <w:szCs w:val="15"/>
              </w:rPr>
            </w:pPr>
            <w:r w:rsidRPr="00973A28">
              <w:rPr>
                <w:rFonts w:hint="eastAsia"/>
                <w:sz w:val="15"/>
                <w:szCs w:val="15"/>
              </w:rPr>
              <w:t xml:space="preserve">Out-band monitor (LXCA </w:t>
            </w:r>
            <w:r w:rsidRPr="00973A28">
              <w:rPr>
                <w:sz w:val="15"/>
                <w:szCs w:val="15"/>
              </w:rPr>
              <w:t>–</w:t>
            </w:r>
            <w:r w:rsidRPr="00973A28">
              <w:rPr>
                <w:rFonts w:hint="eastAsia"/>
                <w:sz w:val="15"/>
                <w:szCs w:val="15"/>
              </w:rPr>
              <w:t xml:space="preserve"> </w:t>
            </w:r>
            <w:proofErr w:type="spellStart"/>
            <w:r w:rsidRPr="00973A28">
              <w:rPr>
                <w:rFonts w:hint="eastAsia"/>
                <w:sz w:val="15"/>
                <w:szCs w:val="15"/>
              </w:rPr>
              <w:t>Thinkserver</w:t>
            </w:r>
            <w:proofErr w:type="spellEnd"/>
            <w:r w:rsidRPr="00973A28">
              <w:rPr>
                <w:rFonts w:hint="eastAsia"/>
                <w:sz w:val="15"/>
                <w:szCs w:val="15"/>
              </w:rPr>
              <w:t>)</w:t>
            </w:r>
          </w:p>
        </w:tc>
        <w:tc>
          <w:tcPr>
            <w:tcW w:w="2270" w:type="dxa"/>
            <w:tcMar/>
          </w:tcPr>
          <w:p w:rsidRPr="00973A28" w:rsidR="00973A28" w:rsidP="00973A28" w:rsidRDefault="00BA1658" w14:paraId="01F110E1" wp14:textId="77777777">
            <w:pPr>
              <w:pStyle w:val="a5"/>
              <w:ind w:firstLine="0" w:firstLineChars="0"/>
              <w:rPr>
                <w:sz w:val="15"/>
                <w:szCs w:val="15"/>
              </w:rPr>
            </w:pPr>
            <w:proofErr w:type="spellStart"/>
            <w:r w:rsidRPr="00BA1658">
              <w:rPr>
                <w:sz w:val="15"/>
                <w:szCs w:val="15"/>
              </w:rPr>
              <w:t>Lenovo.ThinkServer.BMC.Module</w:t>
            </w:r>
            <w:proofErr w:type="spellEnd"/>
          </w:p>
        </w:tc>
        <w:tc>
          <w:tcPr>
            <w:tcW w:w="1559" w:type="dxa"/>
            <w:tcMar/>
          </w:tcPr>
          <w:p w:rsidRPr="00973A28" w:rsidR="00973A28" w:rsidP="00BA1658" w:rsidRDefault="00BA1658" w14:paraId="794DA2B5" wp14:textId="77777777">
            <w:pPr>
              <w:pStyle w:val="a5"/>
              <w:ind w:firstLine="0" w:firstLineChars="0"/>
              <w:rPr>
                <w:sz w:val="15"/>
                <w:szCs w:val="15"/>
              </w:rPr>
            </w:pPr>
            <w:r w:rsidRPr="00BA1658">
              <w:rPr>
                <w:sz w:val="15"/>
                <w:szCs w:val="15"/>
              </w:rPr>
              <w:t>\OOB\</w:t>
            </w:r>
          </w:p>
        </w:tc>
        <w:tc>
          <w:tcPr>
            <w:tcW w:w="2460" w:type="dxa"/>
            <w:tcMar/>
          </w:tcPr>
          <w:p w:rsidRPr="00973A28" w:rsidR="00973A28" w:rsidP="00BA1658" w:rsidRDefault="00BA1658" w14:paraId="552BEBBE" wp14:textId="77777777">
            <w:pPr>
              <w:pStyle w:val="a5"/>
              <w:ind w:firstLine="0" w:firstLineChars="0"/>
              <w:rPr>
                <w:sz w:val="15"/>
                <w:szCs w:val="15"/>
              </w:rPr>
            </w:pPr>
            <w:r w:rsidRPr="00BA1658">
              <w:rPr>
                <w:sz w:val="15"/>
                <w:szCs w:val="15"/>
              </w:rPr>
              <w:t xml:space="preserve">monitors and reports hardware health of Lenovo </w:t>
            </w:r>
            <w:proofErr w:type="spellStart"/>
            <w:r>
              <w:rPr>
                <w:rFonts w:hint="eastAsia"/>
                <w:sz w:val="15"/>
                <w:szCs w:val="15"/>
              </w:rPr>
              <w:t>Thinkserver</w:t>
            </w:r>
            <w:proofErr w:type="spellEnd"/>
            <w:r>
              <w:rPr>
                <w:rFonts w:hint="eastAsia"/>
                <w:sz w:val="15"/>
                <w:szCs w:val="15"/>
              </w:rPr>
              <w:t xml:space="preserve"> BMC</w:t>
            </w:r>
          </w:p>
        </w:tc>
      </w:tr>
      <w:tr xmlns:wp14="http://schemas.microsoft.com/office/word/2010/wordml" w:rsidR="00973A28" w:rsidTr="2FF1C655" w14:paraId="459C4BE0" wp14:textId="77777777">
        <w:tc>
          <w:tcPr>
            <w:tcW w:w="1393" w:type="dxa"/>
            <w:tcMar/>
          </w:tcPr>
          <w:p w:rsidRPr="00973A28" w:rsidR="00973A28" w:rsidP="00973A28" w:rsidRDefault="00973A28" w14:paraId="028C847F" wp14:textId="77777777">
            <w:pPr>
              <w:pStyle w:val="a5"/>
              <w:ind w:firstLine="0" w:firstLineChars="0"/>
              <w:rPr>
                <w:sz w:val="15"/>
                <w:szCs w:val="15"/>
              </w:rPr>
            </w:pPr>
            <w:r>
              <w:rPr>
                <w:rFonts w:hint="eastAsia"/>
                <w:sz w:val="15"/>
                <w:szCs w:val="15"/>
              </w:rPr>
              <w:t xml:space="preserve">Common </w:t>
            </w:r>
            <w:r>
              <w:rPr>
                <w:rFonts w:hint="eastAsia"/>
                <w:sz w:val="15"/>
                <w:szCs w:val="15"/>
              </w:rPr>
              <w:lastRenderedPageBreak/>
              <w:t>components</w:t>
            </w:r>
          </w:p>
        </w:tc>
        <w:tc>
          <w:tcPr>
            <w:tcW w:w="2270" w:type="dxa"/>
            <w:tcMar/>
          </w:tcPr>
          <w:p w:rsidRPr="00973A28" w:rsidR="00973A28" w:rsidP="00973A28" w:rsidRDefault="00BA1658" w14:paraId="2D95AA86" wp14:textId="77777777">
            <w:pPr>
              <w:pStyle w:val="a5"/>
              <w:ind w:firstLine="0" w:firstLineChars="0"/>
              <w:rPr>
                <w:sz w:val="15"/>
                <w:szCs w:val="15"/>
              </w:rPr>
            </w:pPr>
            <w:proofErr w:type="spellStart"/>
            <w:r w:rsidRPr="00BA1658">
              <w:rPr>
                <w:sz w:val="15"/>
                <w:szCs w:val="15"/>
              </w:rPr>
              <w:lastRenderedPageBreak/>
              <w:t>Lenovo.HardwareMgmtPack.Com</w:t>
            </w:r>
            <w:r w:rsidRPr="00BA1658">
              <w:rPr>
                <w:sz w:val="15"/>
                <w:szCs w:val="15"/>
              </w:rPr>
              <w:lastRenderedPageBreak/>
              <w:t>mon</w:t>
            </w:r>
            <w:proofErr w:type="spellEnd"/>
            <w:r>
              <w:rPr>
                <w:rFonts w:hint="eastAsia"/>
                <w:sz w:val="15"/>
                <w:szCs w:val="15"/>
              </w:rPr>
              <w:br/>
            </w:r>
            <w:proofErr w:type="spellStart"/>
            <w:r w:rsidRPr="00BA1658">
              <w:rPr>
                <w:sz w:val="15"/>
                <w:szCs w:val="15"/>
              </w:rPr>
              <w:t>Lenovo.HardwareMgmtPack.HardwareIDs</w:t>
            </w:r>
            <w:proofErr w:type="spellEnd"/>
            <w:r>
              <w:rPr>
                <w:rFonts w:hint="eastAsia"/>
                <w:sz w:val="15"/>
                <w:szCs w:val="15"/>
              </w:rPr>
              <w:br/>
            </w:r>
            <w:r w:rsidRPr="00BA1658">
              <w:rPr>
                <w:sz w:val="15"/>
                <w:szCs w:val="15"/>
              </w:rPr>
              <w:t>Lenovo.HardwareMgmtPack.Relation.v2</w:t>
            </w:r>
            <w:r w:rsidR="007862F1">
              <w:rPr>
                <w:rFonts w:hint="eastAsia"/>
                <w:sz w:val="15"/>
                <w:szCs w:val="15"/>
              </w:rPr>
              <w:br/>
            </w:r>
            <w:r w:rsidRPr="007862F1" w:rsidR="007862F1">
              <w:rPr>
                <w:sz w:val="15"/>
                <w:szCs w:val="15"/>
              </w:rPr>
              <w:t>Lenovo.HardwareMgmtPack.RelationCMM.v2</w:t>
            </w:r>
          </w:p>
        </w:tc>
        <w:tc>
          <w:tcPr>
            <w:tcW w:w="1559" w:type="dxa"/>
            <w:tcMar/>
          </w:tcPr>
          <w:p w:rsidRPr="00973A28" w:rsidR="00973A28" w:rsidP="00973A28" w:rsidRDefault="007862F1" w14:paraId="3C8A7926" wp14:textId="77777777">
            <w:pPr>
              <w:pStyle w:val="a5"/>
              <w:ind w:firstLine="0" w:firstLineChars="0"/>
              <w:rPr>
                <w:sz w:val="15"/>
                <w:szCs w:val="15"/>
              </w:rPr>
            </w:pPr>
            <w:r>
              <w:rPr>
                <w:rFonts w:hint="eastAsia"/>
                <w:sz w:val="15"/>
                <w:szCs w:val="15"/>
              </w:rPr>
              <w:lastRenderedPageBreak/>
              <w:t>\common\</w:t>
            </w:r>
          </w:p>
        </w:tc>
        <w:tc>
          <w:tcPr>
            <w:tcW w:w="2460" w:type="dxa"/>
            <w:tcMar/>
          </w:tcPr>
          <w:p w:rsidRPr="00973A28" w:rsidR="00973A28" w:rsidP="2FF1C655" w:rsidRDefault="00BA1658" w14:paraId="768839B0" w14:noSpellErr="1" wp14:textId="668D29F8">
            <w:pPr>
              <w:pStyle w:val="a5"/>
              <w:ind w:firstLine="0" w:firstLineChars="0"/>
              <w:rPr>
                <w:sz w:val="15"/>
                <w:szCs w:val="15"/>
              </w:rPr>
            </w:pPr>
            <w:r w:rsidRPr="2FF1C655" w:rsidR="2FF1C655">
              <w:rPr>
                <w:sz w:val="15"/>
                <w:szCs w:val="15"/>
              </w:rPr>
              <w:t>defines</w:t>
            </w:r>
            <w:r w:rsidRPr="2FF1C655" w:rsidR="2FF1C655">
              <w:rPr>
                <w:sz w:val="15"/>
                <w:szCs w:val="15"/>
              </w:rPr>
              <w:t xml:space="preserve"> common elements for </w:t>
            </w:r>
            <w:r w:rsidRPr="2FF1C655" w:rsidR="2FF1C655">
              <w:rPr>
                <w:sz w:val="15"/>
                <w:szCs w:val="15"/>
              </w:rPr>
              <w:t>managing Lenovo Hardware.</w:t>
            </w:r>
            <w:r>
              <w:br/>
            </w:r>
            <w:r w:rsidRPr="2FF1C655" w:rsidR="2FF1C655">
              <w:rPr>
                <w:sz w:val="15"/>
                <w:szCs w:val="15"/>
              </w:rPr>
              <w:t xml:space="preserve">defines the relationship between </w:t>
            </w:r>
            <w:r w:rsidRPr="2FF1C655" w:rsidR="2FF1C655">
              <w:rPr>
                <w:sz w:val="15"/>
                <w:szCs w:val="15"/>
              </w:rPr>
              <w:t>blade and chassis in SCOM.</w:t>
            </w:r>
            <w:r w:rsidRPr="2FF1C655" w:rsidR="2FF1C655">
              <w:rPr>
                <w:sz w:val="15"/>
                <w:szCs w:val="15"/>
              </w:rPr>
              <w:t xml:space="preserve"> </w:t>
            </w:r>
          </w:p>
        </w:tc>
      </w:tr>
    </w:tbl>
    <w:p xmlns:wp14="http://schemas.microsoft.com/office/word/2010/wordml" w:rsidR="007862F1" w:rsidP="00973A28" w:rsidRDefault="007862F1" w14:paraId="1A69988E" wp14:textId="77777777">
      <w:pPr>
        <w:pStyle w:val="a5"/>
        <w:ind w:left="840" w:firstLine="0" w:firstLineChars="0"/>
        <w:rPr>
          <w:rFonts w:hint="eastAsia"/>
        </w:rPr>
      </w:pPr>
    </w:p>
    <w:p xmlns:wp14="http://schemas.microsoft.com/office/word/2010/wordml" w:rsidRPr="007862F1" w:rsidR="007862F1" w:rsidP="00727966" w:rsidRDefault="007862F1" w14:paraId="2CBCDF72" wp14:textId="77777777">
      <w:pPr>
        <w:pStyle w:val="a5"/>
        <w:numPr>
          <w:ilvl w:val="1"/>
          <w:numId w:val="2"/>
        </w:numPr>
        <w:ind w:firstLineChars="0"/>
        <w:rPr>
          <w:rFonts w:hint="eastAsia" w:eastAsia="PMingLiU"/>
          <w:lang w:eastAsia="zh-HK"/>
        </w:rPr>
      </w:pPr>
      <w:r>
        <w:rPr>
          <w:rFonts w:hint="eastAsia"/>
        </w:rPr>
        <w:t>The architecture diagram of SCOM HWMP</w:t>
      </w:r>
      <w:r>
        <w:rPr>
          <w:rFonts w:hint="eastAsia"/>
        </w:rPr>
        <w:br/>
      </w:r>
      <w:r w:rsidRPr="007862F1">
        <w:rPr>
          <w:rFonts w:eastAsia="PMingLiU"/>
          <w:lang w:eastAsia="zh-HK"/>
        </w:rPr>
        <w:drawing>
          <wp:inline xmlns:wp14="http://schemas.microsoft.com/office/word/2010/wordprocessingDrawing" distT="0" distB="0" distL="0" distR="0" wp14:anchorId="3D36DF2F" wp14:editId="7777777">
            <wp:extent cx="4839553" cy="2852383"/>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40788" cy="5333922"/>
                      <a:chOff x="203212" y="1066800"/>
                      <a:chExt cx="8940788" cy="5333922"/>
                    </a:xfrm>
                  </a:grpSpPr>
                  <a:grpSp>
                    <a:nvGrpSpPr>
                      <a:cNvPr id="46" name="组合 45"/>
                      <a:cNvGrpSpPr/>
                    </a:nvGrpSpPr>
                    <a:grpSpPr>
                      <a:xfrm>
                        <a:off x="203212" y="1066800"/>
                        <a:ext cx="8940788" cy="5333922"/>
                        <a:chOff x="203212" y="1066800"/>
                        <a:chExt cx="8940788" cy="5333922"/>
                      </a:xfrm>
                    </a:grpSpPr>
                    <a:sp>
                      <a:nvSpPr>
                        <a:cNvPr id="46082" name="Rounded Rectangle 21"/>
                        <a:cNvSpPr>
                          <a:spLocks noChangeArrowheads="1"/>
                        </a:cNvSpPr>
                      </a:nvSpPr>
                      <a:spPr bwMode="auto">
                        <a:xfrm>
                          <a:off x="1066892" y="1066800"/>
                          <a:ext cx="7010216" cy="1006475"/>
                        </a:xfrm>
                        <a:prstGeom prst="roundRect">
                          <a:avLst>
                            <a:gd name="adj" fmla="val 16667"/>
                          </a:avLst>
                        </a:prstGeom>
                        <a:gradFill rotWithShape="1">
                          <a:gsLst>
                            <a:gs pos="0">
                              <a:srgbClr val="C00000">
                                <a:gamma/>
                                <a:shade val="46275"/>
                                <a:invGamma/>
                              </a:srgbClr>
                            </a:gs>
                            <a:gs pos="50000">
                              <a:srgbClr val="C00000">
                                <a:alpha val="39999"/>
                              </a:srgbClr>
                            </a:gs>
                            <a:gs pos="100000">
                              <a:srgbClr val="C00000">
                                <a:gamma/>
                                <a:shade val="46275"/>
                                <a:invGamma/>
                              </a:srgbClr>
                            </a:gs>
                          </a:gsLst>
                          <a:lin ang="5400000" scaled="1"/>
                        </a:gradFill>
                        <a:ln w="19050">
                          <a:solidFill>
                            <a:srgbClr val="C00000"/>
                          </a:solidFill>
                          <a:round/>
                          <a:headEnd/>
                          <a:tailEnd/>
                        </a:ln>
                        <a:effectLst/>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defRPr/>
                            </a:pPr>
                            <a:endParaRPr lang="en-US" sz="1400" b="1">
                              <a:latin typeface="Tahoma" pitchFamily="34" charset="0"/>
                            </a:endParaRPr>
                          </a:p>
                        </a:txBody>
                        <a:useSpRect/>
                      </a:txSp>
                    </a:sp>
                    <a:sp>
                      <a:nvSpPr>
                        <a:cNvPr id="46084" name="AutoShape 35"/>
                        <a:cNvSpPr>
                          <a:spLocks noChangeArrowheads="1"/>
                        </a:cNvSpPr>
                      </a:nvSpPr>
                      <a:spPr bwMode="auto">
                        <a:xfrm>
                          <a:off x="1600278" y="1676400"/>
                          <a:ext cx="6095840" cy="319088"/>
                        </a:xfrm>
                        <a:prstGeom prst="roundRect">
                          <a:avLst>
                            <a:gd name="adj" fmla="val 16667"/>
                          </a:avLst>
                        </a:prstGeom>
                        <a:gradFill rotWithShape="1">
                          <a:gsLst>
                            <a:gs pos="0">
                              <a:schemeClr val="accent2">
                                <a:gamma/>
                                <a:tint val="33725"/>
                                <a:invGamma/>
                              </a:schemeClr>
                            </a:gs>
                            <a:gs pos="50000">
                              <a:schemeClr val="accent2">
                                <a:alpha val="20000"/>
                              </a:schemeClr>
                            </a:gs>
                            <a:gs pos="100000">
                              <a:schemeClr val="accent2">
                                <a:gamma/>
                                <a:tint val="33725"/>
                                <a:invGamma/>
                              </a:schemeClr>
                            </a:gs>
                          </a:gsLst>
                          <a:lin ang="5400000" scaled="1"/>
                        </a:gradFill>
                        <a:ln w="25400">
                          <a:solidFill>
                            <a:srgbClr val="C00000"/>
                          </a:solidFill>
                          <a:round/>
                          <a:headEnd/>
                          <a:tailEnd/>
                        </a:ln>
                      </a:spPr>
                      <a:txSp>
                        <a:txBody>
                          <a:bodyPr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defRPr/>
                            </a:pPr>
                            <a:r>
                              <a:rPr lang="en-US" altLang="zh-CN" sz="1400" b="1">
                                <a:solidFill>
                                  <a:schemeClr val="bg1"/>
                                </a:solidFill>
                                <a:latin typeface="Tahoma" pitchFamily="34" charset="0"/>
                              </a:rPr>
                              <a:t>Lenovo</a:t>
                            </a:r>
                            <a:r>
                              <a:rPr lang="en-US" sz="1400" b="1">
                                <a:solidFill>
                                  <a:schemeClr val="bg1"/>
                                </a:solidFill>
                                <a:latin typeface="Tahoma" pitchFamily="34" charset="0"/>
                              </a:rPr>
                              <a:t> HW MP</a:t>
                            </a:r>
                          </a:p>
                        </a:txBody>
                        <a:useSpRect/>
                      </a:txSp>
                    </a:sp>
                    <a:sp>
                      <a:nvSpPr>
                        <a:cNvPr id="46085" name="AutoShape 44"/>
                        <a:cNvSpPr>
                          <a:spLocks noChangeArrowheads="1"/>
                        </a:cNvSpPr>
                      </a:nvSpPr>
                      <a:spPr bwMode="auto">
                        <a:xfrm>
                          <a:off x="203212" y="2852738"/>
                          <a:ext cx="2921026" cy="2336800"/>
                        </a:xfrm>
                        <a:prstGeom prst="roundRect">
                          <a:avLst>
                            <a:gd name="adj" fmla="val 16667"/>
                          </a:avLst>
                        </a:prstGeom>
                        <a:gradFill rotWithShape="1">
                          <a:gsLst>
                            <a:gs pos="0">
                              <a:srgbClr val="FFCC99">
                                <a:gamma/>
                                <a:shade val="88235"/>
                                <a:invGamma/>
                              </a:srgbClr>
                            </a:gs>
                            <a:gs pos="50000">
                              <a:srgbClr val="FFCC99">
                                <a:alpha val="0"/>
                              </a:srgbClr>
                            </a:gs>
                            <a:gs pos="100000">
                              <a:srgbClr val="FFCC99">
                                <a:gamma/>
                                <a:shade val="88235"/>
                                <a:invGamma/>
                              </a:srgbClr>
                            </a:gs>
                          </a:gsLst>
                          <a:lin ang="5400000" scaled="1"/>
                        </a:gradFill>
                        <a:ln w="25400">
                          <a:solidFill>
                            <a:srgbClr val="993300"/>
                          </a:solidFill>
                          <a:round/>
                          <a:headEnd/>
                          <a:tailEnd/>
                        </a:ln>
                      </a:spPr>
                      <a:txSp>
                        <a:txBody>
                          <a:bodyPr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defRPr/>
                            </a:pPr>
                            <a:endParaRPr lang="zh-CN" altLang="en-US">
                              <a:solidFill>
                                <a:srgbClr val="000066"/>
                              </a:solidFill>
                              <a:latin typeface="Tahoma" pitchFamily="34" charset="0"/>
                            </a:endParaRPr>
                          </a:p>
                        </a:txBody>
                        <a:useSpRect/>
                      </a:txSp>
                    </a:sp>
                    <a:sp>
                      <a:nvSpPr>
                        <a:cNvPr id="46086" name="AutoShape 45"/>
                        <a:cNvSpPr>
                          <a:spLocks noChangeArrowheads="1"/>
                        </a:cNvSpPr>
                      </a:nvSpPr>
                      <a:spPr bwMode="auto">
                        <a:xfrm>
                          <a:off x="304817" y="3276600"/>
                          <a:ext cx="2743223" cy="1400175"/>
                        </a:xfrm>
                        <a:prstGeom prst="roundRect">
                          <a:avLst>
                            <a:gd name="adj" fmla="val 16667"/>
                          </a:avLst>
                        </a:prstGeom>
                        <a:gradFill rotWithShape="1">
                          <a:gsLst>
                            <a:gs pos="0">
                              <a:srgbClr val="3333CC">
                                <a:gamma/>
                                <a:shade val="76078"/>
                                <a:invGamma/>
                              </a:srgbClr>
                            </a:gs>
                            <a:gs pos="50000">
                              <a:srgbClr val="3333CC">
                                <a:alpha val="39999"/>
                              </a:srgbClr>
                            </a:gs>
                            <a:gs pos="100000">
                              <a:srgbClr val="3333CC">
                                <a:gamma/>
                                <a:shade val="76078"/>
                                <a:invGamma/>
                              </a:srgbClr>
                            </a:gs>
                          </a:gsLst>
                          <a:lin ang="5400000" scaled="1"/>
                        </a:gradFill>
                        <a:ln w="12700">
                          <a:solidFill>
                            <a:srgbClr val="000080"/>
                          </a:solidFill>
                          <a:round/>
                          <a:headEnd/>
                          <a:tailEnd/>
                        </a:ln>
                      </a:spPr>
                      <a:txSp>
                        <a:txBody>
                          <a:bodyPr anchorCtr="1"/>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defRPr/>
                            </a:pPr>
                            <a:r>
                              <a:rPr lang="en-US" b="1" dirty="0">
                                <a:solidFill>
                                  <a:srgbClr val="000066"/>
                                </a:solidFill>
                                <a:latin typeface="Tahoma" pitchFamily="34" charset="0"/>
                              </a:rPr>
                              <a:t>IBM Director Platform Agent</a:t>
                            </a:r>
                          </a:p>
                        </a:txBody>
                        <a:useSpRect/>
                      </a:txSp>
                    </a:sp>
                    <a:sp>
                      <a:nvSpPr>
                        <a:cNvPr id="25613" name="Text Box 46"/>
                        <a:cNvSpPr txBox="1">
                          <a:spLocks noChangeArrowheads="1"/>
                        </a:cNvSpPr>
                      </a:nvSpPr>
                      <a:spPr bwMode="auto">
                        <a:xfrm>
                          <a:off x="538163" y="2906713"/>
                          <a:ext cx="1265237" cy="298450"/>
                        </a:xfrm>
                        <a:prstGeom prst="rect">
                          <a:avLst/>
                        </a:prstGeom>
                        <a:noFill/>
                        <a:ln w="9525">
                          <a:noFill/>
                          <a:miter lim="800000"/>
                          <a:headEnd/>
                          <a:tailEnd/>
                        </a:ln>
                      </a:spPr>
                      <a:txSp>
                        <a:txBody>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pPr>
                            <a:r>
                              <a:rPr lang="en-US" sz="2000" b="1" dirty="0">
                                <a:solidFill>
                                  <a:srgbClr val="993300"/>
                                </a:solidFill>
                                <a:latin typeface="Tahoma" pitchFamily="34" charset="0"/>
                              </a:rPr>
                              <a:t>WMI</a:t>
                            </a:r>
                          </a:p>
                        </a:txBody>
                        <a:useSpRect/>
                      </a:txSp>
                    </a:sp>
                    <a:sp>
                      <a:nvSpPr>
                        <a:cNvPr id="25614" name="AutoShape 7"/>
                        <a:cNvSpPr>
                          <a:spLocks noChangeArrowheads="1"/>
                        </a:cNvSpPr>
                      </a:nvSpPr>
                      <a:spPr bwMode="auto">
                        <a:xfrm>
                          <a:off x="304912" y="5638742"/>
                          <a:ext cx="2743128" cy="761980"/>
                        </a:xfrm>
                        <a:prstGeom prst="roundRect">
                          <a:avLst>
                            <a:gd name="adj" fmla="val 16667"/>
                          </a:avLst>
                        </a:prstGeom>
                        <a:gradFill rotWithShape="1">
                          <a:gsLst>
                            <a:gs pos="0">
                              <a:srgbClr val="005E47"/>
                            </a:gs>
                            <a:gs pos="50000">
                              <a:srgbClr val="00CC99"/>
                            </a:gs>
                            <a:gs pos="100000">
                              <a:srgbClr val="005E47"/>
                            </a:gs>
                          </a:gsLst>
                          <a:lin ang="5400000" scaled="1"/>
                        </a:gradFill>
                        <a:ln w="12700">
                          <a:solidFill>
                            <a:srgbClr val="000080"/>
                          </a:solidFill>
                          <a:round/>
                          <a:headEnd/>
                          <a:tailEnd/>
                        </a:ln>
                      </a:spPr>
                      <a:txSp>
                        <a:txBody>
                          <a:bodyPr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pPr>
                            <a:r>
                              <a:rPr lang="en-US" b="1" dirty="0">
                                <a:solidFill>
                                  <a:srgbClr val="000066"/>
                                </a:solidFill>
                                <a:latin typeface="Tahoma" pitchFamily="34" charset="0"/>
                              </a:rPr>
                              <a:t>Hardware Platform</a:t>
                            </a:r>
                            <a:r>
                              <a:rPr lang="en-US" b="1" dirty="0" smtClean="0">
                                <a:solidFill>
                                  <a:srgbClr val="000066"/>
                                </a:solidFill>
                                <a:latin typeface="Tahoma" pitchFamily="34" charset="0"/>
                              </a:rPr>
                              <a:t>/</a:t>
                            </a:r>
                          </a:p>
                          <a:p>
                            <a:pPr algn="ctr" defTabSz="914400">
                              <a:spcBef>
                                <a:spcPct val="50000"/>
                              </a:spcBef>
                              <a:spcAft>
                                <a:spcPct val="15000"/>
                              </a:spcAft>
                              <a:buClr>
                                <a:schemeClr val="accent2"/>
                              </a:buClr>
                              <a:buFont typeface="Wingdings" pitchFamily="2" charset="2"/>
                              <a:buNone/>
                            </a:pPr>
                            <a:r>
                              <a:rPr lang="en-US" b="1" dirty="0" smtClean="0">
                                <a:solidFill>
                                  <a:srgbClr val="000066"/>
                                </a:solidFill>
                                <a:latin typeface="Tahoma" pitchFamily="34" charset="0"/>
                              </a:rPr>
                              <a:t>Component </a:t>
                            </a:r>
                            <a:r>
                              <a:rPr lang="en-US" b="1" dirty="0">
                                <a:solidFill>
                                  <a:srgbClr val="000066"/>
                                </a:solidFill>
                                <a:latin typeface="Tahoma" pitchFamily="34" charset="0"/>
                              </a:rPr>
                              <a:t>Mgmt</a:t>
                            </a:r>
                          </a:p>
                        </a:txBody>
                        <a:useSpRect/>
                      </a:txSp>
                    </a:sp>
                    <a:sp>
                      <a:nvSpPr>
                        <a:cNvPr id="25615" name="AutoShape 73"/>
                        <a:cNvSpPr>
                          <a:spLocks noChangeArrowheads="1"/>
                        </a:cNvSpPr>
                      </a:nvSpPr>
                      <a:spPr bwMode="auto">
                        <a:xfrm>
                          <a:off x="609704" y="3962386"/>
                          <a:ext cx="2133544" cy="574675"/>
                        </a:xfrm>
                        <a:prstGeom prst="flowChartAlternateProcess">
                          <a:avLst/>
                        </a:prstGeom>
                        <a:solidFill>
                          <a:srgbClr val="00CC99"/>
                        </a:solidFill>
                        <a:ln w="12700">
                          <a:solidFill>
                            <a:srgbClr val="000080"/>
                          </a:solid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pPr>
                            <a:r>
                              <a:rPr lang="en-US" b="1" dirty="0">
                                <a:solidFill>
                                  <a:srgbClr val="000066"/>
                                </a:solidFill>
                                <a:latin typeface="Tahoma" pitchFamily="34" charset="0"/>
                              </a:rPr>
                              <a:t>IBM CIM Providers</a:t>
                            </a:r>
                          </a:p>
                        </a:txBody>
                        <a:useSpRect/>
                      </a:txSp>
                    </a:sp>
                    <a:sp>
                      <a:nvSpPr>
                        <a:cNvPr id="25616" name="AutoShape 73"/>
                        <a:cNvSpPr>
                          <a:spLocks noChangeArrowheads="1"/>
                        </a:cNvSpPr>
                      </a:nvSpPr>
                      <a:spPr bwMode="auto">
                        <a:xfrm>
                          <a:off x="609704" y="4876763"/>
                          <a:ext cx="2133544" cy="555662"/>
                        </a:xfrm>
                        <a:prstGeom prst="flowChartAlternateProcess">
                          <a:avLst/>
                        </a:prstGeom>
                        <a:gradFill rotWithShape="1">
                          <a:gsLst>
                            <a:gs pos="0">
                              <a:srgbClr val="C29B00"/>
                            </a:gs>
                            <a:gs pos="50000">
                              <a:srgbClr val="FFCC00"/>
                            </a:gs>
                            <a:gs pos="100000">
                              <a:srgbClr val="C29B00"/>
                            </a:gs>
                          </a:gsLst>
                          <a:lin ang="5400000" scaled="1"/>
                        </a:gradFill>
                        <a:ln w="12700">
                          <a:solidFill>
                            <a:srgbClr val="000080"/>
                          </a:solid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pPr>
                            <a:r>
                              <a:rPr lang="en-US" sz="1400" b="1" dirty="0">
                                <a:solidFill>
                                  <a:srgbClr val="000066"/>
                                </a:solidFill>
                                <a:latin typeface="Tahoma" pitchFamily="34" charset="0"/>
                              </a:rPr>
                              <a:t>Device Driver(s) </a:t>
                            </a:r>
                            <a:endParaRPr lang="en-US" sz="1400" b="1" dirty="0" smtClean="0">
                              <a:solidFill>
                                <a:srgbClr val="000066"/>
                              </a:solidFill>
                              <a:latin typeface="Tahoma" pitchFamily="34" charset="0"/>
                            </a:endParaRPr>
                          </a:p>
                          <a:p>
                            <a:pPr algn="ctr" defTabSz="914400">
                              <a:spcBef>
                                <a:spcPct val="50000"/>
                              </a:spcBef>
                              <a:spcAft>
                                <a:spcPct val="15000"/>
                              </a:spcAft>
                              <a:buClr>
                                <a:schemeClr val="accent2"/>
                              </a:buClr>
                              <a:buFont typeface="Wingdings" pitchFamily="2" charset="2"/>
                              <a:buNone/>
                            </a:pPr>
                            <a:r>
                              <a:rPr lang="en-US" sz="1400" b="1" dirty="0" smtClean="0">
                                <a:solidFill>
                                  <a:srgbClr val="000066"/>
                                </a:solidFill>
                                <a:latin typeface="Tahoma" pitchFamily="34" charset="0"/>
                              </a:rPr>
                              <a:t>and/or </a:t>
                            </a:r>
                            <a:r>
                              <a:rPr lang="en-US" sz="1400" b="1" dirty="0">
                                <a:solidFill>
                                  <a:srgbClr val="000066"/>
                                </a:solidFill>
                                <a:latin typeface="Tahoma" pitchFamily="34" charset="0"/>
                              </a:rPr>
                              <a:t>Daemon(s)</a:t>
                            </a:r>
                          </a:p>
                        </a:txBody>
                        <a:useSpRect/>
                      </a:txSp>
                    </a:sp>
                    <a:sp>
                      <a:nvSpPr>
                        <a:cNvPr id="25617" name="Text Box 11"/>
                        <a:cNvSpPr txBox="1">
                          <a:spLocks noChangeArrowheads="1"/>
                        </a:cNvSpPr>
                      </a:nvSpPr>
                      <a:spPr bwMode="auto">
                        <a:xfrm>
                          <a:off x="1143090" y="2286022"/>
                          <a:ext cx="1492250" cy="304800"/>
                        </a:xfrm>
                        <a:prstGeom prst="rect">
                          <a:avLst/>
                        </a:prstGeom>
                        <a:noFill/>
                        <a:ln w="9525">
                          <a:noFill/>
                          <a:miter lim="800000"/>
                          <a:headEnd/>
                          <a:tailEnd/>
                        </a:ln>
                      </a:spPr>
                      <a:txSp>
                        <a:txBody>
                          <a:bodyPr>
                            <a:spAutoFit/>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a:spcBef>
                                <a:spcPct val="50000"/>
                              </a:spcBef>
                              <a:buClr>
                                <a:schemeClr val="accent2"/>
                              </a:buClr>
                              <a:buFont typeface="Wingdings" pitchFamily="2" charset="2"/>
                              <a:buNone/>
                            </a:pPr>
                            <a:r>
                              <a:rPr lang="en-US" sz="1400" b="1" dirty="0">
                                <a:solidFill>
                                  <a:srgbClr val="000066"/>
                                </a:solidFill>
                                <a:latin typeface="Tahoma" pitchFamily="34" charset="0"/>
                              </a:rPr>
                              <a:t>In-band</a:t>
                            </a:r>
                          </a:p>
                        </a:txBody>
                        <a:useSpRect/>
                      </a:txSp>
                    </a:sp>
                    <a:sp>
                      <a:nvSpPr>
                        <a:cNvPr id="25618" name="Text Box 12"/>
                        <a:cNvSpPr txBox="1">
                          <a:spLocks noChangeArrowheads="1"/>
                        </a:cNvSpPr>
                      </a:nvSpPr>
                      <a:spPr bwMode="auto">
                        <a:xfrm>
                          <a:off x="3581426" y="2362228"/>
                          <a:ext cx="1492250" cy="304800"/>
                        </a:xfrm>
                        <a:prstGeom prst="rect">
                          <a:avLst/>
                        </a:prstGeom>
                        <a:noFill/>
                        <a:ln w="9525">
                          <a:noFill/>
                          <a:miter lim="800000"/>
                          <a:headEnd/>
                          <a:tailEnd/>
                        </a:ln>
                      </a:spPr>
                      <a:txSp>
                        <a:txBody>
                          <a:bodyPr>
                            <a:spAutoFit/>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a:spcBef>
                                <a:spcPct val="50000"/>
                              </a:spcBef>
                              <a:buClr>
                                <a:schemeClr val="accent2"/>
                              </a:buClr>
                              <a:buFont typeface="Wingdings" pitchFamily="2" charset="2"/>
                              <a:buNone/>
                            </a:pPr>
                            <a:r>
                              <a:rPr lang="en-US" sz="1400" b="1" dirty="0" smtClean="0">
                                <a:solidFill>
                                  <a:srgbClr val="000066"/>
                                </a:solidFill>
                                <a:latin typeface="Tahoma" pitchFamily="34" charset="0"/>
                              </a:rPr>
                              <a:t>Out-band</a:t>
                            </a:r>
                            <a:endParaRPr lang="en-US" sz="1400" b="1" dirty="0">
                              <a:solidFill>
                                <a:srgbClr val="000066"/>
                              </a:solidFill>
                              <a:latin typeface="Tahoma" pitchFamily="34" charset="0"/>
                            </a:endParaRPr>
                          </a:p>
                        </a:txBody>
                        <a:useSpRect/>
                      </a:txSp>
                    </a:sp>
                    <a:sp>
                      <a:nvSpPr>
                        <a:cNvPr id="25619" name="Text Box 25"/>
                        <a:cNvSpPr txBox="1">
                          <a:spLocks noChangeArrowheads="1"/>
                        </a:cNvSpPr>
                      </a:nvSpPr>
                      <a:spPr bwMode="auto">
                        <a:xfrm>
                          <a:off x="3886218" y="2590810"/>
                          <a:ext cx="801687" cy="457200"/>
                        </a:xfrm>
                        <a:prstGeom prst="rect">
                          <a:avLst/>
                        </a:prstGeom>
                        <a:noFill/>
                        <a:ln w="9525">
                          <a:noFill/>
                          <a:miter lim="800000"/>
                          <a:headEnd/>
                          <a:tailEnd/>
                        </a:ln>
                      </a:spPr>
                      <a:txSp>
                        <a:txBody>
                          <a:bodyPr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200" b="1" dirty="0" smtClean="0">
                                <a:latin typeface="Tahoma" pitchFamily="34" charset="0"/>
                              </a:rPr>
                              <a:t>SNMP</a:t>
                            </a:r>
                            <a:endParaRPr lang="en-US" sz="1200" b="1" dirty="0">
                              <a:latin typeface="Tahoma" pitchFamily="34" charset="0"/>
                            </a:endParaRPr>
                          </a:p>
                        </a:txBody>
                        <a:useSpRect/>
                      </a:txSp>
                    </a:sp>
                    <a:sp>
                      <a:nvSpPr>
                        <a:cNvPr id="46094" name="AutoShape 73"/>
                        <a:cNvSpPr>
                          <a:spLocks noChangeArrowheads="1"/>
                        </a:cNvSpPr>
                      </a:nvSpPr>
                      <a:spPr bwMode="auto">
                        <a:xfrm>
                          <a:off x="3200436" y="3352800"/>
                          <a:ext cx="2438336" cy="936625"/>
                        </a:xfrm>
                        <a:prstGeom prst="flowChartAlternateProcess">
                          <a:avLst/>
                        </a:prstGeom>
                        <a:gradFill rotWithShape="1">
                          <a:gsLst>
                            <a:gs pos="0">
                              <a:srgbClr val="C00000">
                                <a:gamma/>
                                <a:shade val="85882"/>
                                <a:invGamma/>
                              </a:srgbClr>
                            </a:gs>
                            <a:gs pos="50000">
                              <a:srgbClr val="C00000">
                                <a:alpha val="39999"/>
                              </a:srgbClr>
                            </a:gs>
                            <a:gs pos="100000">
                              <a:srgbClr val="C00000">
                                <a:gamma/>
                                <a:shade val="85882"/>
                                <a:invGamma/>
                              </a:srgbClr>
                            </a:gs>
                          </a:gsLst>
                          <a:lin ang="5400000" scaled="1"/>
                        </a:gradFill>
                        <a:ln w="19050">
                          <a:solidFill>
                            <a:srgbClr val="C00000"/>
                          </a:solid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spcAft>
                                <a:spcPct val="15000"/>
                              </a:spcAft>
                              <a:buClr>
                                <a:schemeClr val="accent2"/>
                              </a:buClr>
                              <a:buFont typeface="Wingdings" pitchFamily="2" charset="2"/>
                              <a:buNone/>
                              <a:defRPr/>
                            </a:pPr>
                            <a:r>
                              <a:rPr lang="en-US" sz="1400" b="1" dirty="0">
                                <a:latin typeface="Tahoma" pitchFamily="34" charset="0"/>
                              </a:rPr>
                              <a:t>BladeCenter Mgmt Module</a:t>
                            </a:r>
                          </a:p>
                          <a:p>
                            <a:pPr algn="ctr" defTabSz="914400">
                              <a:spcBef>
                                <a:spcPct val="50000"/>
                              </a:spcBef>
                              <a:spcAft>
                                <a:spcPct val="15000"/>
                              </a:spcAft>
                              <a:buClr>
                                <a:schemeClr val="accent2"/>
                              </a:buClr>
                              <a:buFont typeface="Wingdings" pitchFamily="2" charset="2"/>
                              <a:buNone/>
                              <a:defRPr/>
                            </a:pPr>
                            <a:r>
                              <a:rPr lang="en-US" sz="1400" b="1" dirty="0">
                                <a:latin typeface="Tahoma" pitchFamily="34" charset="0"/>
                              </a:rPr>
                              <a:t>Flex Chassis Mgmt Module</a:t>
                            </a:r>
                          </a:p>
                        </a:txBody>
                        <a:useSpRect/>
                      </a:txSp>
                    </a:sp>
                    <a:sp>
                      <a:nvSpPr>
                        <a:cNvPr id="25623" name="AutoShape 15"/>
                        <a:cNvSpPr>
                          <a:spLocks noChangeArrowheads="1"/>
                        </a:cNvSpPr>
                      </a:nvSpPr>
                      <a:spPr bwMode="auto">
                        <a:xfrm>
                          <a:off x="1676476" y="2060575"/>
                          <a:ext cx="309562" cy="792163"/>
                        </a:xfrm>
                        <a:prstGeom prst="upDownArrow">
                          <a:avLst>
                            <a:gd name="adj1" fmla="val 50000"/>
                            <a:gd name="adj2" fmla="val 51180"/>
                          </a:avLst>
                        </a:prstGeom>
                        <a:solidFill>
                          <a:srgbClr val="99CCFF">
                            <a:alpha val="70195"/>
                          </a:srgbClr>
                        </a:solidFill>
                        <a:ln w="9525">
                          <a:no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endParaRPr lang="en-US"/>
                          </a:p>
                        </a:txBody>
                        <a:useSpRect/>
                      </a:txSp>
                    </a:sp>
                    <a:sp>
                      <a:nvSpPr>
                        <a:cNvPr id="25624" name="AutoShape 16"/>
                        <a:cNvSpPr>
                          <a:spLocks noChangeArrowheads="1"/>
                        </a:cNvSpPr>
                      </a:nvSpPr>
                      <a:spPr bwMode="auto">
                        <a:xfrm>
                          <a:off x="4110041" y="2057436"/>
                          <a:ext cx="309563" cy="1292225"/>
                        </a:xfrm>
                        <a:prstGeom prst="upDownArrow">
                          <a:avLst>
                            <a:gd name="adj1" fmla="val 50000"/>
                            <a:gd name="adj2" fmla="val 83487"/>
                          </a:avLst>
                        </a:prstGeom>
                        <a:solidFill>
                          <a:srgbClr val="99CCFF">
                            <a:alpha val="70195"/>
                          </a:srgbClr>
                        </a:solidFill>
                        <a:ln w="9525">
                          <a:no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endParaRPr lang="en-US"/>
                          </a:p>
                        </a:txBody>
                        <a:useSpRect/>
                      </a:txSp>
                    </a:sp>
                    <a:sp>
                      <a:nvSpPr>
                        <a:cNvPr id="25625" name="Rectangle 40"/>
                        <a:cNvSpPr>
                          <a:spLocks noChangeArrowheads="1"/>
                        </a:cNvSpPr>
                      </a:nvSpPr>
                      <a:spPr bwMode="auto">
                        <a:xfrm>
                          <a:off x="4572000" y="4343376"/>
                          <a:ext cx="242888" cy="1778000"/>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a:latin typeface="Tahoma" pitchFamily="34" charset="0"/>
                              </a:rPr>
                              <a:t>Blade/Compute Node</a:t>
                            </a:r>
                          </a:p>
                        </a:txBody>
                        <a:useSpRect/>
                      </a:txSp>
                    </a:sp>
                    <a:sp>
                      <a:nvSpPr>
                        <a:cNvPr id="25627" name="Rectangle 40"/>
                        <a:cNvSpPr>
                          <a:spLocks noChangeArrowheads="1"/>
                        </a:cNvSpPr>
                      </a:nvSpPr>
                      <a:spPr bwMode="auto">
                        <a:xfrm>
                          <a:off x="3352832" y="4343376"/>
                          <a:ext cx="231775" cy="1157287"/>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a:latin typeface="Tahoma" pitchFamily="34" charset="0"/>
                              </a:rPr>
                              <a:t>I/O Module</a:t>
                            </a:r>
                          </a:p>
                        </a:txBody>
                        <a:useSpRect/>
                      </a:txSp>
                    </a:sp>
                    <a:sp>
                      <a:nvSpPr>
                        <a:cNvPr id="25628" name="Rectangle 40"/>
                        <a:cNvSpPr>
                          <a:spLocks noChangeArrowheads="1"/>
                        </a:cNvSpPr>
                      </a:nvSpPr>
                      <a:spPr bwMode="auto">
                        <a:xfrm>
                          <a:off x="3733822" y="4343376"/>
                          <a:ext cx="228594" cy="1155700"/>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a:latin typeface="Tahoma" pitchFamily="34" charset="0"/>
                              </a:rPr>
                              <a:t>Power Module</a:t>
                            </a:r>
                          </a:p>
                        </a:txBody>
                        <a:useSpRect/>
                      </a:txSp>
                    </a:sp>
                    <a:sp>
                      <a:nvSpPr>
                        <a:cNvPr id="25630" name="Rectangle 40"/>
                        <a:cNvSpPr>
                          <a:spLocks noChangeArrowheads="1"/>
                        </a:cNvSpPr>
                      </a:nvSpPr>
                      <a:spPr bwMode="auto">
                        <a:xfrm>
                          <a:off x="4114812" y="4343376"/>
                          <a:ext cx="242887" cy="1549400"/>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a:latin typeface="Tahoma" pitchFamily="34" charset="0"/>
                              </a:rPr>
                              <a:t>Cooling Device</a:t>
                            </a:r>
                          </a:p>
                        </a:txBody>
                        <a:useSpRect/>
                      </a:txSp>
                    </a:sp>
                    <a:sp>
                      <a:nvSpPr>
                        <a:cNvPr id="25631" name="Text Box 23"/>
                        <a:cNvSpPr txBox="1">
                          <a:spLocks noChangeArrowheads="1"/>
                        </a:cNvSpPr>
                      </a:nvSpPr>
                      <a:spPr bwMode="auto">
                        <a:xfrm rot="-5400000">
                          <a:off x="4214835" y="738188"/>
                          <a:ext cx="428625" cy="1390650"/>
                        </a:xfrm>
                        <a:prstGeom prst="rect">
                          <a:avLst/>
                        </a:prstGeom>
                        <a:noFill/>
                        <a:ln w="9525">
                          <a:noFill/>
                          <a:miter lim="800000"/>
                          <a:headEnd/>
                          <a:tailEnd/>
                        </a:ln>
                      </a:spPr>
                      <a:txSp>
                        <a:txBody>
                          <a:bodyPr vert="eaVert" wrap="none">
                            <a:spAutoFit/>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a:r>
                              <a:rPr lang="en-US" b="1" dirty="0">
                                <a:solidFill>
                                  <a:schemeClr val="bg1"/>
                                </a:solidFill>
                              </a:rPr>
                              <a:t>SCOM Server</a:t>
                            </a:r>
                          </a:p>
                        </a:txBody>
                        <a:useSpRect/>
                      </a:txSp>
                    </a:sp>
                    <a:sp>
                      <a:nvSpPr>
                        <a:cNvPr id="25" name="Text Box 25"/>
                        <a:cNvSpPr txBox="1">
                          <a:spLocks noChangeArrowheads="1"/>
                        </a:cNvSpPr>
                      </a:nvSpPr>
                      <a:spPr bwMode="auto">
                        <a:xfrm>
                          <a:off x="5943564" y="2590822"/>
                          <a:ext cx="801687" cy="457188"/>
                        </a:xfrm>
                        <a:prstGeom prst="rect">
                          <a:avLst/>
                        </a:prstGeom>
                        <a:noFill/>
                        <a:ln w="9525">
                          <a:noFill/>
                          <a:miter lim="800000"/>
                          <a:headEnd/>
                          <a:tailEnd/>
                        </a:ln>
                      </a:spPr>
                      <a:txSp>
                        <a:txBody>
                          <a:bodyPr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200" b="1" dirty="0" smtClean="0">
                                <a:latin typeface="Tahoma" pitchFamily="34" charset="0"/>
                              </a:rPr>
                              <a:t>CIM</a:t>
                            </a:r>
                            <a:endParaRPr lang="en-US" sz="1200" b="1" dirty="0">
                              <a:latin typeface="Tahoma" pitchFamily="34" charset="0"/>
                            </a:endParaRPr>
                          </a:p>
                        </a:txBody>
                        <a:useSpRect/>
                      </a:txSp>
                    </a:sp>
                    <a:sp>
                      <a:nvSpPr>
                        <a:cNvPr id="28" name="AutoShape 73"/>
                        <a:cNvSpPr>
                          <a:spLocks noChangeArrowheads="1"/>
                        </a:cNvSpPr>
                      </a:nvSpPr>
                      <a:spPr bwMode="auto">
                        <a:xfrm>
                          <a:off x="5791168" y="3352802"/>
                          <a:ext cx="1600158" cy="914376"/>
                        </a:xfrm>
                        <a:prstGeom prst="flowChartAlternateProcess">
                          <a:avLst/>
                        </a:prstGeom>
                        <a:gradFill rotWithShape="1">
                          <a:gsLst>
                            <a:gs pos="0">
                              <a:srgbClr val="C00000">
                                <a:gamma/>
                                <a:shade val="85882"/>
                                <a:invGamma/>
                              </a:srgbClr>
                            </a:gs>
                            <a:gs pos="50000">
                              <a:srgbClr val="C00000">
                                <a:alpha val="39999"/>
                              </a:srgbClr>
                            </a:gs>
                            <a:gs pos="100000">
                              <a:srgbClr val="C00000">
                                <a:gamma/>
                                <a:shade val="85882"/>
                                <a:invGamma/>
                              </a:srgbClr>
                            </a:gs>
                          </a:gsLst>
                          <a:lin ang="5400000" scaled="1"/>
                        </a:gradFill>
                        <a:ln w="19050">
                          <a:solidFill>
                            <a:srgbClr val="C00000"/>
                          </a:solid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defTabSz="914400">
                              <a:spcBef>
                                <a:spcPct val="50000"/>
                              </a:spcBef>
                              <a:spcAft>
                                <a:spcPct val="15000"/>
                              </a:spcAft>
                              <a:buClr>
                                <a:schemeClr val="accent2"/>
                              </a:buClr>
                              <a:buFont typeface="Wingdings" pitchFamily="2" charset="2"/>
                              <a:buNone/>
                              <a:defRPr/>
                            </a:pPr>
                            <a:r>
                              <a:rPr lang="en-US" sz="1200" b="1" dirty="0" smtClean="0">
                                <a:latin typeface="Tahoma" pitchFamily="34" charset="0"/>
                              </a:rPr>
                              <a:t>System x </a:t>
                            </a:r>
                            <a:r>
                              <a:rPr lang="en-US" sz="1200" b="1" dirty="0" smtClean="0">
                                <a:latin typeface="Tahoma" pitchFamily="34" charset="0"/>
                              </a:rPr>
                              <a:t>BMC</a:t>
                            </a:r>
                            <a:endParaRPr lang="en-US" sz="1200" b="1" dirty="0" smtClean="0">
                              <a:latin typeface="Tahoma" pitchFamily="34" charset="0"/>
                            </a:endParaRPr>
                          </a:p>
                        </a:txBody>
                        <a:useSpRect/>
                      </a:txSp>
                    </a:sp>
                    <a:sp>
                      <a:nvSpPr>
                        <a:cNvPr id="31" name="Rectangle 40"/>
                        <a:cNvSpPr>
                          <a:spLocks noChangeArrowheads="1"/>
                        </a:cNvSpPr>
                      </a:nvSpPr>
                      <a:spPr bwMode="auto">
                        <a:xfrm>
                          <a:off x="5943564" y="4343376"/>
                          <a:ext cx="228594" cy="1219168"/>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smtClean="0">
                                <a:latin typeface="Tahoma" pitchFamily="34" charset="0"/>
                              </a:rPr>
                              <a:t>Processor</a:t>
                            </a:r>
                            <a:endParaRPr lang="en-US" sz="1400" dirty="0">
                              <a:latin typeface="Tahoma" pitchFamily="34" charset="0"/>
                            </a:endParaRPr>
                          </a:p>
                        </a:txBody>
                        <a:useSpRect/>
                      </a:txSp>
                    </a:sp>
                    <a:sp>
                      <a:nvSpPr>
                        <a:cNvPr id="33" name="Rectangle 40"/>
                        <a:cNvSpPr>
                          <a:spLocks noChangeArrowheads="1"/>
                        </a:cNvSpPr>
                      </a:nvSpPr>
                      <a:spPr bwMode="auto">
                        <a:xfrm>
                          <a:off x="6476950" y="4343376"/>
                          <a:ext cx="228594" cy="1219168"/>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altLang="zh-CN" sz="1400" dirty="0" smtClean="0">
                                <a:latin typeface="Tahoma" pitchFamily="34" charset="0"/>
                              </a:rPr>
                              <a:t>Memory</a:t>
                            </a:r>
                            <a:endParaRPr lang="en-US" sz="1400" dirty="0">
                              <a:latin typeface="Tahoma" pitchFamily="34" charset="0"/>
                            </a:endParaRPr>
                          </a:p>
                        </a:txBody>
                        <a:useSpRect/>
                      </a:txSp>
                    </a:sp>
                    <a:sp>
                      <a:nvSpPr>
                        <a:cNvPr id="34" name="Rectangle 40"/>
                        <a:cNvSpPr>
                          <a:spLocks noChangeArrowheads="1"/>
                        </a:cNvSpPr>
                      </a:nvSpPr>
                      <a:spPr bwMode="auto">
                        <a:xfrm>
                          <a:off x="7010336" y="4343376"/>
                          <a:ext cx="228594" cy="1295366"/>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smtClean="0">
                                <a:latin typeface="Tahoma" pitchFamily="34" charset="0"/>
                              </a:rPr>
                              <a:t>RAID Controller</a:t>
                            </a:r>
                            <a:endParaRPr lang="en-US" sz="1400" dirty="0">
                              <a:latin typeface="Tahoma" pitchFamily="34" charset="0"/>
                            </a:endParaRPr>
                          </a:p>
                        </a:txBody>
                        <a:useSpRect/>
                      </a:txSp>
                    </a:sp>
                    <a:sp>
                      <a:nvSpPr>
                        <a:cNvPr id="35" name="Rectangle 40"/>
                        <a:cNvSpPr>
                          <a:spLocks noChangeArrowheads="1"/>
                        </a:cNvSpPr>
                      </a:nvSpPr>
                      <a:spPr bwMode="auto">
                        <a:xfrm>
                          <a:off x="7543722" y="4343376"/>
                          <a:ext cx="228594" cy="1600158"/>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smtClean="0">
                                <a:latin typeface="Tahoma" pitchFamily="34" charset="0"/>
                              </a:rPr>
                              <a:t>PCI Device</a:t>
                            </a:r>
                            <a:endParaRPr lang="en-US" sz="1400" dirty="0">
                              <a:latin typeface="Tahoma" pitchFamily="34" charset="0"/>
                            </a:endParaRPr>
                          </a:p>
                        </a:txBody>
                        <a:useSpRect/>
                      </a:txSp>
                    </a:sp>
                    <a:sp>
                      <a:nvSpPr>
                        <a:cNvPr id="37" name="Text Box 43"/>
                        <a:cNvSpPr txBox="1">
                          <a:spLocks noChangeArrowheads="1"/>
                        </a:cNvSpPr>
                      </a:nvSpPr>
                      <a:spPr bwMode="auto">
                        <a:xfrm>
                          <a:off x="4952990" y="4419574"/>
                          <a:ext cx="488950" cy="461665"/>
                        </a:xfrm>
                        <a:prstGeom prst="rect">
                          <a:avLst/>
                        </a:prstGeom>
                        <a:noFill/>
                        <a:ln w="9525">
                          <a:noFill/>
                          <a:miter lim="800000"/>
                          <a:headEnd/>
                          <a:tailEnd/>
                        </a:ln>
                      </a:spPr>
                      <a:txSp>
                        <a:txBody>
                          <a:bodyPr wrap="square">
                            <a:spAutoFit/>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2400" b="1" dirty="0">
                                <a:latin typeface="Tahoma" pitchFamily="34" charset="0"/>
                              </a:rPr>
                              <a:t>…</a:t>
                            </a:r>
                          </a:p>
                        </a:txBody>
                        <a:useSpRect/>
                      </a:txSp>
                    </a:sp>
                    <a:sp>
                      <a:nvSpPr>
                        <a:cNvPr id="38" name="Text Box 43"/>
                        <a:cNvSpPr txBox="1">
                          <a:spLocks noChangeArrowheads="1"/>
                        </a:cNvSpPr>
                      </a:nvSpPr>
                      <a:spPr bwMode="auto">
                        <a:xfrm>
                          <a:off x="8578732" y="4419574"/>
                          <a:ext cx="488950" cy="457200"/>
                        </a:xfrm>
                        <a:prstGeom prst="rect">
                          <a:avLst/>
                        </a:prstGeom>
                        <a:noFill/>
                        <a:ln w="9525">
                          <a:noFill/>
                          <a:miter lim="800000"/>
                          <a:headEnd/>
                          <a:tailEnd/>
                        </a:ln>
                      </a:spPr>
                      <a:txSp>
                        <a:txBody>
                          <a:bodyPr wrap="none">
                            <a:spAutoFit/>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2400" b="1" dirty="0">
                                <a:latin typeface="Tahoma" pitchFamily="34" charset="0"/>
                              </a:rPr>
                              <a:t>…</a:t>
                            </a:r>
                          </a:p>
                        </a:txBody>
                        <a:useSpRect/>
                      </a:txSp>
                    </a:sp>
                    <a:sp>
                      <a:nvSpPr>
                        <a:cNvPr id="39" name="AutoShape 16"/>
                        <a:cNvSpPr>
                          <a:spLocks noChangeArrowheads="1"/>
                        </a:cNvSpPr>
                      </a:nvSpPr>
                      <a:spPr bwMode="auto">
                        <a:xfrm>
                          <a:off x="6248356" y="2057436"/>
                          <a:ext cx="309563" cy="1295366"/>
                        </a:xfrm>
                        <a:prstGeom prst="upDownArrow">
                          <a:avLst>
                            <a:gd name="adj1" fmla="val 50000"/>
                            <a:gd name="adj2" fmla="val 83487"/>
                          </a:avLst>
                        </a:prstGeom>
                        <a:solidFill>
                          <a:srgbClr val="99CCFF">
                            <a:alpha val="70195"/>
                          </a:srgbClr>
                        </a:solidFill>
                        <a:ln w="9525">
                          <a:no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endParaRPr lang="en-US"/>
                          </a:p>
                        </a:txBody>
                        <a:useSpRect/>
                      </a:txSp>
                    </a:sp>
                    <a:sp>
                      <a:nvSpPr>
                        <a:cNvPr id="40" name="AutoShape 73"/>
                        <a:cNvSpPr>
                          <a:spLocks noChangeArrowheads="1"/>
                        </a:cNvSpPr>
                      </a:nvSpPr>
                      <a:spPr bwMode="auto">
                        <a:xfrm>
                          <a:off x="7543842" y="3352802"/>
                          <a:ext cx="1600158" cy="914376"/>
                        </a:xfrm>
                        <a:prstGeom prst="flowChartAlternateProcess">
                          <a:avLst/>
                        </a:prstGeom>
                        <a:gradFill rotWithShape="1">
                          <a:gsLst>
                            <a:gs pos="0">
                              <a:srgbClr val="C00000">
                                <a:gamma/>
                                <a:shade val="85882"/>
                                <a:invGamma/>
                              </a:srgbClr>
                            </a:gs>
                            <a:gs pos="50000">
                              <a:srgbClr val="C00000">
                                <a:alpha val="39999"/>
                              </a:srgbClr>
                            </a:gs>
                            <a:gs pos="100000">
                              <a:srgbClr val="C00000">
                                <a:gamma/>
                                <a:shade val="85882"/>
                                <a:invGamma/>
                              </a:srgbClr>
                            </a:gs>
                          </a:gsLst>
                          <a:lin ang="5400000" scaled="1"/>
                        </a:gradFill>
                        <a:ln w="19050">
                          <a:solidFill>
                            <a:srgbClr val="C00000"/>
                          </a:solid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defTabSz="914400">
                              <a:spcBef>
                                <a:spcPct val="50000"/>
                              </a:spcBef>
                              <a:spcAft>
                                <a:spcPct val="15000"/>
                              </a:spcAft>
                              <a:buClr>
                                <a:schemeClr val="accent2"/>
                              </a:buClr>
                              <a:buFont typeface="Wingdings" pitchFamily="2" charset="2"/>
                              <a:buNone/>
                              <a:defRPr/>
                            </a:pPr>
                            <a:r>
                              <a:rPr lang="en-US" sz="1200" b="1" dirty="0" smtClean="0">
                                <a:latin typeface="Tahoma" pitchFamily="34" charset="0"/>
                              </a:rPr>
                              <a:t>ThinkServer BMC</a:t>
                            </a:r>
                            <a:endParaRPr lang="en-US" sz="1200" b="1" i="1" dirty="0" smtClean="0">
                              <a:latin typeface="Tahoma" pitchFamily="34" charset="0"/>
                            </a:endParaRPr>
                          </a:p>
                        </a:txBody>
                        <a:useSpRect/>
                      </a:txSp>
                    </a:sp>
                    <a:sp>
                      <a:nvSpPr>
                        <a:cNvPr id="41" name="AutoShape 16"/>
                        <a:cNvSpPr>
                          <a:spLocks noChangeArrowheads="1"/>
                        </a:cNvSpPr>
                      </a:nvSpPr>
                      <a:spPr bwMode="auto">
                        <a:xfrm>
                          <a:off x="7696118" y="2057436"/>
                          <a:ext cx="309563" cy="1295365"/>
                        </a:xfrm>
                        <a:prstGeom prst="upDownArrow">
                          <a:avLst>
                            <a:gd name="adj1" fmla="val 50000"/>
                            <a:gd name="adj2" fmla="val 83487"/>
                          </a:avLst>
                        </a:prstGeom>
                        <a:solidFill>
                          <a:srgbClr val="99CCFF">
                            <a:alpha val="70195"/>
                          </a:srgbClr>
                        </a:solidFill>
                        <a:ln w="9525">
                          <a:noFill/>
                          <a:miter lim="800000"/>
                          <a:headEnd/>
                          <a:tailEnd/>
                        </a:ln>
                      </a:spPr>
                      <a:txSp>
                        <a:txBody>
                          <a:bodyPr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endParaRPr lang="en-US"/>
                          </a:p>
                        </a:txBody>
                        <a:useSpRect/>
                      </a:txSp>
                    </a:sp>
                    <a:sp>
                      <a:nvSpPr>
                        <a:cNvPr id="42" name="Text Box 25"/>
                        <a:cNvSpPr txBox="1">
                          <a:spLocks noChangeArrowheads="1"/>
                        </a:cNvSpPr>
                      </a:nvSpPr>
                      <a:spPr bwMode="auto">
                        <a:xfrm>
                          <a:off x="7543722" y="2514624"/>
                          <a:ext cx="801687" cy="457188"/>
                        </a:xfrm>
                        <a:prstGeom prst="rect">
                          <a:avLst/>
                        </a:prstGeom>
                        <a:noFill/>
                        <a:ln w="9525">
                          <a:noFill/>
                          <a:miter lim="800000"/>
                          <a:headEnd/>
                          <a:tailEnd/>
                        </a:ln>
                      </a:spPr>
                      <a:txSp>
                        <a:txBody>
                          <a:bodyPr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200" b="1" dirty="0" smtClean="0">
                                <a:latin typeface="Tahoma" pitchFamily="34" charset="0"/>
                              </a:rPr>
                              <a:t>LXCA</a:t>
                            </a:r>
                            <a:endParaRPr lang="en-US" sz="1200" b="1" dirty="0">
                              <a:latin typeface="Tahoma" pitchFamily="34" charset="0"/>
                            </a:endParaRPr>
                          </a:p>
                        </a:txBody>
                        <a:useSpRect/>
                      </a:txSp>
                    </a:sp>
                    <a:sp>
                      <a:nvSpPr>
                        <a:cNvPr id="43" name="Rectangle 40"/>
                        <a:cNvSpPr>
                          <a:spLocks noChangeArrowheads="1"/>
                        </a:cNvSpPr>
                      </a:nvSpPr>
                      <a:spPr bwMode="auto">
                        <a:xfrm>
                          <a:off x="8077108" y="4343376"/>
                          <a:ext cx="228594" cy="1600158"/>
                        </a:xfrm>
                        <a:prstGeom prst="rect">
                          <a:avLst/>
                        </a:prstGeom>
                        <a:gradFill rotWithShape="1">
                          <a:gsLst>
                            <a:gs pos="0">
                              <a:srgbClr val="929292"/>
                            </a:gs>
                            <a:gs pos="50000">
                              <a:srgbClr val="DDDDDD"/>
                            </a:gs>
                            <a:gs pos="100000">
                              <a:srgbClr val="929292"/>
                            </a:gs>
                          </a:gsLst>
                          <a:lin ang="5400000" scaled="1"/>
                        </a:gradFill>
                        <a:ln w="28575">
                          <a:solidFill>
                            <a:schemeClr val="tx1"/>
                          </a:solidFill>
                          <a:miter lim="800000"/>
                          <a:headEnd/>
                          <a:tailEnd/>
                        </a:ln>
                      </a:spPr>
                      <a:txSp>
                        <a:txBody>
                          <a:bodyPr vert="eaVert" wrap="none" anchor="ct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defTabSz="914400">
                              <a:spcBef>
                                <a:spcPct val="50000"/>
                              </a:spcBef>
                              <a:buClr>
                                <a:schemeClr val="accent2"/>
                              </a:buClr>
                              <a:buFont typeface="Wingdings" pitchFamily="2" charset="2"/>
                              <a:buNone/>
                            </a:pPr>
                            <a:r>
                              <a:rPr lang="en-US" sz="1400" dirty="0" smtClean="0">
                                <a:latin typeface="Tahoma" pitchFamily="34" charset="0"/>
                              </a:rPr>
                              <a:t>Cooling Device</a:t>
                            </a:r>
                            <a:endParaRPr lang="en-US" sz="1400" dirty="0">
                              <a:latin typeface="Tahoma" pitchFamily="34" charset="0"/>
                            </a:endParaRPr>
                          </a:p>
                        </a:txBody>
                        <a:useSpRect/>
                      </a:txSp>
                    </a:sp>
                    <a:sp>
                      <a:nvSpPr>
                        <a:cNvPr id="44" name="Text Box 12"/>
                        <a:cNvSpPr txBox="1">
                          <a:spLocks noChangeArrowheads="1"/>
                        </a:cNvSpPr>
                      </a:nvSpPr>
                      <a:spPr bwMode="auto">
                        <a:xfrm>
                          <a:off x="5714970" y="2362228"/>
                          <a:ext cx="1492250" cy="304800"/>
                        </a:xfrm>
                        <a:prstGeom prst="rect">
                          <a:avLst/>
                        </a:prstGeom>
                        <a:noFill/>
                        <a:ln w="9525">
                          <a:noFill/>
                          <a:miter lim="800000"/>
                          <a:headEnd/>
                          <a:tailEnd/>
                        </a:ln>
                      </a:spPr>
                      <a:txSp>
                        <a:txBody>
                          <a:bodyPr>
                            <a:spAutoFit/>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a:spcBef>
                                <a:spcPct val="50000"/>
                              </a:spcBef>
                              <a:buClr>
                                <a:schemeClr val="accent2"/>
                              </a:buClr>
                              <a:buFont typeface="Wingdings" pitchFamily="2" charset="2"/>
                              <a:buNone/>
                            </a:pPr>
                            <a:r>
                              <a:rPr lang="en-US" sz="1400" b="1" dirty="0" smtClean="0">
                                <a:solidFill>
                                  <a:srgbClr val="000066"/>
                                </a:solidFill>
                                <a:latin typeface="Tahoma" pitchFamily="34" charset="0"/>
                              </a:rPr>
                              <a:t>Out-band</a:t>
                            </a:r>
                            <a:endParaRPr lang="en-US" sz="1400" b="1" dirty="0">
                              <a:solidFill>
                                <a:srgbClr val="000066"/>
                              </a:solidFill>
                              <a:latin typeface="Tahoma" pitchFamily="34" charset="0"/>
                            </a:endParaRPr>
                          </a:p>
                        </a:txBody>
                        <a:useSpRect/>
                      </a:txSp>
                    </a:sp>
                    <a:sp>
                      <a:nvSpPr>
                        <a:cNvPr id="45" name="Text Box 12"/>
                        <a:cNvSpPr txBox="1">
                          <a:spLocks noChangeArrowheads="1"/>
                        </a:cNvSpPr>
                      </a:nvSpPr>
                      <a:spPr bwMode="auto">
                        <a:xfrm>
                          <a:off x="7086534" y="2438426"/>
                          <a:ext cx="1492250" cy="304800"/>
                        </a:xfrm>
                        <a:prstGeom prst="rect">
                          <a:avLst/>
                        </a:prstGeom>
                        <a:noFill/>
                        <a:ln w="9525">
                          <a:noFill/>
                          <a:miter lim="800000"/>
                          <a:headEnd/>
                          <a:tailEnd/>
                        </a:ln>
                      </a:spPr>
                      <a:txSp>
                        <a:txBody>
                          <a:bodyPr>
                            <a:spAutoFit/>
                          </a:bodyPr>
                          <a:lstStyle>
                            <a:defPPr>
                              <a:defRPr lang="en-GB"/>
                            </a:defPPr>
                            <a:lvl1pPr algn="l" defTabSz="449263" rtl="0" fontAlgn="base">
                              <a:spcBef>
                                <a:spcPct val="0"/>
                              </a:spcBef>
                              <a:spcAft>
                                <a:spcPct val="0"/>
                              </a:spcAft>
                              <a:defRPr sz="1600" kern="1200">
                                <a:solidFill>
                                  <a:schemeClr val="tx1"/>
                                </a:solidFill>
                                <a:latin typeface="Arial" pitchFamily="34" charset="0"/>
                                <a:ea typeface="宋体" pitchFamily="2" charset="-122"/>
                                <a:cs typeface="+mn-cs"/>
                              </a:defRPr>
                            </a:lvl1pPr>
                            <a:lvl2pPr marL="4572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2pPr>
                            <a:lvl3pPr marL="9144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3pPr>
                            <a:lvl4pPr marL="13716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4pPr>
                            <a:lvl5pPr marL="1828800" algn="l" defTabSz="449263" rtl="0" fontAlgn="base">
                              <a:spcBef>
                                <a:spcPct val="0"/>
                              </a:spcBef>
                              <a:spcAft>
                                <a:spcPct val="0"/>
                              </a:spcAft>
                              <a:defRPr sz="1600" kern="1200">
                                <a:solidFill>
                                  <a:schemeClr val="tx1"/>
                                </a:solidFill>
                                <a:latin typeface="Arial" pitchFamily="34" charset="0"/>
                                <a:ea typeface="宋体" pitchFamily="2" charset="-122"/>
                                <a:cs typeface="+mn-cs"/>
                              </a:defRPr>
                            </a:lvl5pPr>
                            <a:lvl6pPr marL="2286000" algn="l" defTabSz="914400" rtl="0" eaLnBrk="1" latinLnBrk="0" hangingPunct="1">
                              <a:defRPr sz="1600" kern="1200">
                                <a:solidFill>
                                  <a:schemeClr val="tx1"/>
                                </a:solidFill>
                                <a:latin typeface="Arial" pitchFamily="34" charset="0"/>
                                <a:ea typeface="宋体" pitchFamily="2" charset="-122"/>
                                <a:cs typeface="+mn-cs"/>
                              </a:defRPr>
                            </a:lvl6pPr>
                            <a:lvl7pPr marL="2743200" algn="l" defTabSz="914400" rtl="0" eaLnBrk="1" latinLnBrk="0" hangingPunct="1">
                              <a:defRPr sz="1600" kern="1200">
                                <a:solidFill>
                                  <a:schemeClr val="tx1"/>
                                </a:solidFill>
                                <a:latin typeface="Arial" pitchFamily="34" charset="0"/>
                                <a:ea typeface="宋体" pitchFamily="2" charset="-122"/>
                                <a:cs typeface="+mn-cs"/>
                              </a:defRPr>
                            </a:lvl7pPr>
                            <a:lvl8pPr marL="3200400" algn="l" defTabSz="914400" rtl="0" eaLnBrk="1" latinLnBrk="0" hangingPunct="1">
                              <a:defRPr sz="1600" kern="1200">
                                <a:solidFill>
                                  <a:schemeClr val="tx1"/>
                                </a:solidFill>
                                <a:latin typeface="Arial" pitchFamily="34" charset="0"/>
                                <a:ea typeface="宋体" pitchFamily="2" charset="-122"/>
                                <a:cs typeface="+mn-cs"/>
                              </a:defRPr>
                            </a:lvl8pPr>
                            <a:lvl9pPr marL="3657600" algn="l" defTabSz="914400" rtl="0" eaLnBrk="1" latinLnBrk="0" hangingPunct="1">
                              <a:defRPr sz="1600" kern="1200">
                                <a:solidFill>
                                  <a:schemeClr val="tx1"/>
                                </a:solidFill>
                                <a:latin typeface="Arial" pitchFamily="34" charset="0"/>
                                <a:ea typeface="宋体" pitchFamily="2" charset="-122"/>
                                <a:cs typeface="+mn-cs"/>
                              </a:defRPr>
                            </a:lvl9pPr>
                          </a:lstStyle>
                          <a:p>
                            <a:pPr algn="ctr">
                              <a:spcBef>
                                <a:spcPct val="50000"/>
                              </a:spcBef>
                              <a:buClr>
                                <a:schemeClr val="accent2"/>
                              </a:buClr>
                              <a:buFont typeface="Wingdings" pitchFamily="2" charset="2"/>
                              <a:buNone/>
                            </a:pPr>
                            <a:r>
                              <a:rPr lang="en-US" sz="1400" b="1" dirty="0" smtClean="0">
                                <a:solidFill>
                                  <a:srgbClr val="000066"/>
                                </a:solidFill>
                                <a:latin typeface="Tahoma" pitchFamily="34" charset="0"/>
                              </a:rPr>
                              <a:t>Out-band</a:t>
                            </a:r>
                            <a:endParaRPr lang="en-US" sz="1400" b="1" dirty="0">
                              <a:solidFill>
                                <a:srgbClr val="000066"/>
                              </a:solidFill>
                              <a:latin typeface="Tahoma" pitchFamily="34" charset="0"/>
                            </a:endParaRPr>
                          </a:p>
                        </a:txBody>
                        <a:useSpRect/>
                      </a:txSp>
                    </a:sp>
                  </a:grpSp>
                </lc:lockedCanvas>
              </a:graphicData>
            </a:graphic>
          </wp:inline>
        </w:drawing>
      </w:r>
    </w:p>
    <w:p xmlns:wp14="http://schemas.microsoft.com/office/word/2010/wordml" w:rsidRPr="0092734D" w:rsidR="0092734D" w:rsidP="00727966" w:rsidRDefault="00B367C9" w14:paraId="269241A3" wp14:textId="77777777">
      <w:pPr>
        <w:pStyle w:val="a5"/>
        <w:numPr>
          <w:ilvl w:val="1"/>
          <w:numId w:val="2"/>
        </w:numPr>
        <w:ind w:firstLineChars="0"/>
        <w:rPr>
          <w:rFonts w:hint="eastAsia" w:eastAsia="PMingLiU"/>
          <w:lang w:eastAsia="zh-HK"/>
        </w:rPr>
      </w:pPr>
      <w:r>
        <w:rPr>
          <w:rFonts w:hint="eastAsia" w:asciiTheme="minorEastAsia" w:hAnsiTheme="minorEastAsia"/>
        </w:rPr>
        <w:t>Start to know SCOM and SCOM HWMP</w:t>
      </w:r>
      <w:r>
        <w:rPr>
          <w:rFonts w:hint="eastAsia" w:asciiTheme="minorEastAsia" w:hAnsiTheme="minorEastAsia"/>
        </w:rPr>
        <w:br/>
      </w:r>
      <w:r>
        <w:rPr>
          <w:rFonts w:hint="eastAsia"/>
        </w:rPr>
        <w:t xml:space="preserve">Please refer to </w:t>
      </w:r>
      <w:r>
        <w:t>“</w:t>
      </w:r>
      <w:r w:rsidRPr="00B367C9">
        <w:t>Lenovo HWMP L1L2 Training Material.pptx</w:t>
      </w:r>
      <w:r>
        <w:t>”</w:t>
      </w:r>
    </w:p>
    <w:p xmlns:wp14="http://schemas.microsoft.com/office/word/2010/wordml" w:rsidRPr="00951405" w:rsidR="00951405" w:rsidP="00B367C9" w:rsidRDefault="00951405" w14:paraId="5D8BEE95" wp14:textId="77777777">
      <w:pPr>
        <w:pStyle w:val="a5"/>
        <w:ind w:left="840" w:firstLine="0" w:firstLineChars="0"/>
        <w:rPr>
          <w:rFonts w:eastAsia="PMingLiU"/>
          <w:lang w:eastAsia="zh-HK"/>
        </w:rPr>
      </w:pPr>
    </w:p>
    <w:p xmlns:wp14="http://schemas.microsoft.com/office/word/2010/wordml" w:rsidR="00951405" w:rsidP="00951405" w:rsidRDefault="00F23BFE" w14:paraId="3A6B4D22" wp14:textId="77777777">
      <w:pPr>
        <w:pStyle w:val="a5"/>
        <w:numPr>
          <w:ilvl w:val="0"/>
          <w:numId w:val="2"/>
        </w:numPr>
        <w:ind w:firstLineChars="0"/>
        <w:rPr>
          <w:rFonts w:eastAsia="PMingLiU"/>
          <w:lang w:eastAsia="zh-HK"/>
        </w:rPr>
      </w:pPr>
      <w:r>
        <w:rPr>
          <w:rFonts w:eastAsia="PMingLiU"/>
          <w:lang w:eastAsia="zh-HK"/>
        </w:rPr>
        <w:t xml:space="preserve">Build and </w:t>
      </w:r>
      <w:r w:rsidR="00951405">
        <w:rPr>
          <w:rFonts w:eastAsia="PMingLiU"/>
          <w:lang w:eastAsia="zh-HK"/>
        </w:rPr>
        <w:t>Debug</w:t>
      </w:r>
    </w:p>
    <w:p xmlns:wp14="http://schemas.microsoft.com/office/word/2010/wordml" w:rsidR="007D7CA8" w:rsidP="007D7CA8" w:rsidRDefault="007D7CA8" w14:paraId="5F04958B" wp14:textId="77777777">
      <w:pPr>
        <w:pStyle w:val="a5"/>
        <w:numPr>
          <w:ilvl w:val="1"/>
          <w:numId w:val="2"/>
        </w:numPr>
        <w:ind w:firstLineChars="0"/>
        <w:rPr>
          <w:rFonts w:eastAsia="PMingLiU"/>
          <w:lang w:eastAsia="zh-HK"/>
        </w:rPr>
      </w:pPr>
      <w:proofErr w:type="spellStart"/>
      <w:r>
        <w:rPr>
          <w:rFonts w:eastAsia="PMingLiU"/>
          <w:lang w:eastAsia="zh-HK"/>
        </w:rPr>
        <w:t>UnifiedService</w:t>
      </w:r>
      <w:proofErr w:type="spellEnd"/>
    </w:p>
    <w:p xmlns:wp14="http://schemas.microsoft.com/office/word/2010/wordml" w:rsidR="007D7CA8" w:rsidP="007D7CA8" w:rsidRDefault="007D7CA8" w14:paraId="18B8B34D" wp14:textId="77777777">
      <w:pPr>
        <w:pStyle w:val="a5"/>
        <w:ind w:left="840" w:firstLine="0" w:firstLineChars="0"/>
        <w:rPr>
          <w:rFonts w:eastAsia="PMingLiU"/>
          <w:lang w:eastAsia="zh-HK"/>
        </w:rPr>
      </w:pPr>
      <w:r w:rsidRPr="007D7CA8">
        <w:rPr>
          <w:rFonts w:eastAsia="PMingLiU"/>
          <w:lang w:eastAsia="zh-HK"/>
        </w:rPr>
        <w:t>Currently, you cannot debug the “</w:t>
      </w:r>
      <w:proofErr w:type="spellStart"/>
      <w:r w:rsidRPr="007D7CA8">
        <w:rPr>
          <w:rFonts w:eastAsia="PMingLiU"/>
          <w:lang w:eastAsia="zh-HK"/>
        </w:rPr>
        <w:t>UnifiedService</w:t>
      </w:r>
      <w:proofErr w:type="spellEnd"/>
      <w:r w:rsidRPr="007D7CA8">
        <w:rPr>
          <w:rFonts w:eastAsia="PMingLiU"/>
          <w:lang w:eastAsia="zh-HK"/>
        </w:rPr>
        <w:t xml:space="preserve">" </w:t>
      </w:r>
      <w:r w:rsidR="00E86329">
        <w:rPr>
          <w:rFonts w:eastAsia="PMingLiU"/>
          <w:lang w:eastAsia="zh-HK"/>
        </w:rPr>
        <w:t xml:space="preserve">project </w:t>
      </w:r>
      <w:r w:rsidRPr="007D7CA8">
        <w:rPr>
          <w:rFonts w:eastAsia="PMingLiU"/>
          <w:lang w:eastAsia="zh-HK"/>
        </w:rPr>
        <w:t>locally. This means that you cannot build the whole project and then debug it with the Eclipse IDE</w:t>
      </w:r>
      <w:r w:rsidR="00B367C9">
        <w:rPr>
          <w:rFonts w:hint="eastAsia"/>
        </w:rPr>
        <w:t xml:space="preserve"> / Visual Studio Code</w:t>
      </w:r>
      <w:r w:rsidRPr="007D7CA8">
        <w:rPr>
          <w:rFonts w:eastAsia="PMingLiU"/>
          <w:lang w:eastAsia="zh-HK"/>
        </w:rPr>
        <w:t>. Instead, you need to deploy a LXCI instance, replace python files (.</w:t>
      </w:r>
      <w:proofErr w:type="spellStart"/>
      <w:r w:rsidRPr="007D7CA8">
        <w:rPr>
          <w:rFonts w:eastAsia="PMingLiU"/>
          <w:lang w:eastAsia="zh-HK"/>
        </w:rPr>
        <w:t>pyc</w:t>
      </w:r>
      <w:proofErr w:type="spellEnd"/>
      <w:r w:rsidRPr="007D7CA8">
        <w:rPr>
          <w:rFonts w:eastAsia="PMingLiU"/>
          <w:lang w:eastAsia="zh-HK"/>
        </w:rPr>
        <w:t>), restart UUS service, and check the log.</w:t>
      </w:r>
    </w:p>
    <w:p xmlns:wp14="http://schemas.microsoft.com/office/word/2010/wordml" w:rsidR="007D7CA8" w:rsidP="007D7CA8" w:rsidRDefault="00B367C9" w14:paraId="34F1AC71" wp14:textId="77777777">
      <w:pPr>
        <w:pStyle w:val="a5"/>
        <w:numPr>
          <w:ilvl w:val="1"/>
          <w:numId w:val="2"/>
        </w:numPr>
        <w:ind w:firstLineChars="0"/>
        <w:rPr>
          <w:rFonts w:eastAsia="PMingLiU"/>
          <w:lang w:eastAsia="zh-HK"/>
        </w:rPr>
      </w:pPr>
      <w:r>
        <w:rPr>
          <w:rFonts w:hint="eastAsia"/>
        </w:rPr>
        <w:t>SCOM HWMP management pack</w:t>
      </w:r>
    </w:p>
    <w:p xmlns:wp14="http://schemas.microsoft.com/office/word/2010/wordml" w:rsidRPr="00B367C9" w:rsidR="008E7D56" w:rsidP="007D7CA8" w:rsidRDefault="00B367C9" w14:paraId="605BAAD4" wp14:textId="77777777">
      <w:pPr>
        <w:pStyle w:val="a5"/>
        <w:ind w:left="840" w:firstLine="0" w:firstLineChars="0"/>
        <w:rPr>
          <w:rFonts w:hint="eastAsia"/>
        </w:rPr>
      </w:pPr>
      <w:r>
        <w:rPr>
          <w:rFonts w:hint="eastAsia"/>
        </w:rPr>
        <w:t xml:space="preserve">Currently, there is no way to debug the management packs in SCOM. Typically, we need to install the SCOM HWMP, </w:t>
      </w:r>
      <w:proofErr w:type="gramStart"/>
      <w:r>
        <w:rPr>
          <w:rFonts w:hint="eastAsia"/>
        </w:rPr>
        <w:t>then</w:t>
      </w:r>
      <w:proofErr w:type="gramEnd"/>
      <w:r>
        <w:rPr>
          <w:rFonts w:hint="eastAsia"/>
        </w:rPr>
        <w:t xml:space="preserve"> re-import the management pack you changed, </w:t>
      </w:r>
      <w:r w:rsidR="00880161">
        <w:rPr>
          <w:rFonts w:hint="eastAsia"/>
        </w:rPr>
        <w:t>trigger the related task/action, and check the log (in windows viewer).</w:t>
      </w:r>
      <w:r>
        <w:rPr>
          <w:rFonts w:hint="eastAsia"/>
        </w:rPr>
        <w:t xml:space="preserve"> </w:t>
      </w:r>
    </w:p>
    <w:p xmlns:wp14="http://schemas.microsoft.com/office/word/2010/wordml" w:rsidR="000845CE" w:rsidP="00951405" w:rsidRDefault="00EB2FC6" w14:paraId="557C7EB0" wp14:textId="77777777">
      <w:pPr>
        <w:pStyle w:val="a5"/>
        <w:numPr>
          <w:ilvl w:val="0"/>
          <w:numId w:val="2"/>
        </w:numPr>
        <w:ind w:firstLineChars="0"/>
        <w:rPr>
          <w:rFonts w:eastAsia="PMingLiU"/>
          <w:lang w:eastAsia="zh-HK"/>
        </w:rPr>
      </w:pPr>
      <w:r>
        <w:rPr>
          <w:rFonts w:hint="eastAsia" w:eastAsia="PMingLiU"/>
          <w:lang w:eastAsia="zh-HK"/>
        </w:rPr>
        <w:t>R</w:t>
      </w:r>
      <w:r>
        <w:rPr>
          <w:rFonts w:eastAsia="PMingLiU"/>
          <w:lang w:eastAsia="zh-HK"/>
        </w:rPr>
        <w:t>eference websites</w:t>
      </w:r>
      <w:r w:rsidR="00F23FE9">
        <w:rPr>
          <w:rFonts w:eastAsia="PMingLiU"/>
          <w:lang w:eastAsia="zh-HK"/>
        </w:rPr>
        <w:t xml:space="preserve"> and resources</w:t>
      </w:r>
    </w:p>
    <w:p xmlns:wp14="http://schemas.microsoft.com/office/word/2010/wordml" w:rsidR="00EB2FC6" w:rsidP="00EB2FC6" w:rsidRDefault="00EB2FC6" w14:paraId="38033F9B" wp14:textId="77777777">
      <w:pPr>
        <w:pStyle w:val="a5"/>
        <w:numPr>
          <w:ilvl w:val="1"/>
          <w:numId w:val="2"/>
        </w:numPr>
        <w:ind w:firstLineChars="0"/>
        <w:rPr>
          <w:rFonts w:eastAsia="PMingLiU"/>
          <w:lang w:eastAsia="zh-HK"/>
        </w:rPr>
      </w:pPr>
      <w:r>
        <w:rPr>
          <w:rFonts w:eastAsia="PMingLiU"/>
          <w:lang w:eastAsia="zh-HK"/>
        </w:rPr>
        <w:t>LXCI website for latest release and user guide download:</w:t>
      </w:r>
      <w:r>
        <w:rPr>
          <w:rFonts w:eastAsia="PMingLiU"/>
          <w:lang w:eastAsia="zh-HK"/>
        </w:rPr>
        <w:br/>
      </w:r>
      <w:hyperlink w:history="1" r:id="rId17">
        <w:r w:rsidRPr="00880161" w:rsidR="00880161">
          <w:rPr>
            <w:rStyle w:val="a6"/>
          </w:rPr>
          <w:t>https://support.lenovo.com/us/en/solutions/lnvo-hwmp</w:t>
        </w:r>
      </w:hyperlink>
    </w:p>
    <w:p xmlns:wp14="http://schemas.microsoft.com/office/word/2010/wordml" w:rsidRPr="001C7C9E" w:rsidR="00EB2FC6" w:rsidP="007805B2" w:rsidRDefault="00880161" w14:paraId="301C22F1" wp14:textId="77777777">
      <w:pPr>
        <w:pStyle w:val="a5"/>
        <w:numPr>
          <w:ilvl w:val="1"/>
          <w:numId w:val="2"/>
        </w:numPr>
        <w:ind w:firstLineChars="0"/>
        <w:rPr>
          <w:rFonts w:eastAsia="PMingLiU"/>
          <w:lang w:eastAsia="zh-HK"/>
        </w:rPr>
      </w:pPr>
      <w:r w:rsidRPr="00880161">
        <w:rPr>
          <w:rFonts w:eastAsia="PMingLiU"/>
          <w:lang w:eastAsia="zh-HK"/>
        </w:rPr>
        <w:t>Operations Manager Management Pack Development Kit</w:t>
      </w:r>
      <w:r w:rsidR="00EB2FC6">
        <w:rPr>
          <w:rFonts w:eastAsia="PMingLiU"/>
          <w:lang w:eastAsia="zh-HK"/>
        </w:rPr>
        <w:t xml:space="preserve"> :</w:t>
      </w:r>
      <w:r w:rsidR="00EB2FC6">
        <w:rPr>
          <w:rFonts w:eastAsia="PMingLiU"/>
          <w:lang w:eastAsia="zh-HK"/>
        </w:rPr>
        <w:br/>
      </w:r>
      <w:hyperlink w:history="1" r:id="rId18">
        <w:r w:rsidRPr="00880161">
          <w:rPr>
            <w:rStyle w:val="a6"/>
          </w:rPr>
          <w:t>https://msdn.microsoft.com/en-us/library/ee533840.aspx</w:t>
        </w:r>
      </w:hyperlink>
    </w:p>
    <w:sectPr w:rsidRPr="001C7C9E" w:rsidR="00EB2FC6" w:rsidSect="004B2D1D">
      <w:pgSz w:w="11906" w:h="16838" w:orient="portrait"/>
      <w:pgMar w:top="1440" w:right="1800" w:bottom="1440" w:left="1800" w:header="851" w:footer="992" w:gutter="0"/>
      <w:cols w:space="425"/>
      <w:docGrid w:type="lines" w:linePitch="312"/>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E12C68" w:rsidP="005D4187" w:rsidRDefault="00E12C68" w14:paraId="29AC88D4" wp14:textId="77777777">
      <w:r>
        <w:separator/>
      </w:r>
    </w:p>
  </w:endnote>
  <w:endnote w:type="continuationSeparator" w:id="0">
    <w:p xmlns:wp14="http://schemas.microsoft.com/office/word/2010/wordml" w:rsidR="00E12C68" w:rsidP="005D4187" w:rsidRDefault="00E12C68" w14:paraId="785803A3"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E12C68" w:rsidP="005D4187" w:rsidRDefault="00E12C68" w14:paraId="25404305" wp14:textId="77777777">
      <w:r>
        <w:separator/>
      </w:r>
    </w:p>
  </w:footnote>
  <w:footnote w:type="continuationSeparator" w:id="0">
    <w:p xmlns:wp14="http://schemas.microsoft.com/office/word/2010/wordml" w:rsidR="00E12C68" w:rsidP="005D4187" w:rsidRDefault="00E12C68" w14:paraId="651343FB"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5B69"/>
    <w:multiLevelType w:val="hybridMultilevel"/>
    <w:tmpl w:val="D5C2EC10"/>
    <w:lvl w:ilvl="0" w:tplc="7952E0E8">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A06519"/>
    <w:multiLevelType w:val="hybridMultilevel"/>
    <w:tmpl w:val="7332B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681071"/>
    <w:multiLevelType w:val="hybridMultilevel"/>
    <w:tmpl w:val="373A0442"/>
    <w:lvl w:ilvl="0" w:tplc="127684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D43C7C54">
      <w:numFmt w:val="bullet"/>
      <w:lvlText w:val="-"/>
      <w:lvlJc w:val="left"/>
      <w:pPr>
        <w:ind w:left="2040" w:hanging="360"/>
      </w:pPr>
      <w:rPr>
        <w:rFonts w:hint="default" w:ascii="Calibri" w:hAnsi="Calibri" w:eastAsiaTheme="minorEastAsia" w:cstheme="minorBidi"/>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4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4187"/>
    <w:rsid w:val="000126B3"/>
    <w:rsid w:val="00060F6D"/>
    <w:rsid w:val="000773E1"/>
    <w:rsid w:val="000845CE"/>
    <w:rsid w:val="00086875"/>
    <w:rsid w:val="000D5183"/>
    <w:rsid w:val="000E3000"/>
    <w:rsid w:val="000E6C0C"/>
    <w:rsid w:val="000E7F82"/>
    <w:rsid w:val="00100E3B"/>
    <w:rsid w:val="00106CFF"/>
    <w:rsid w:val="00110866"/>
    <w:rsid w:val="001178DF"/>
    <w:rsid w:val="00120DAD"/>
    <w:rsid w:val="001334E5"/>
    <w:rsid w:val="00153A42"/>
    <w:rsid w:val="00175CE7"/>
    <w:rsid w:val="001C7C9E"/>
    <w:rsid w:val="001D6506"/>
    <w:rsid w:val="00204C47"/>
    <w:rsid w:val="0024144C"/>
    <w:rsid w:val="002440A7"/>
    <w:rsid w:val="0025567B"/>
    <w:rsid w:val="00255FD7"/>
    <w:rsid w:val="00297A02"/>
    <w:rsid w:val="002A19F4"/>
    <w:rsid w:val="002F252C"/>
    <w:rsid w:val="003678C2"/>
    <w:rsid w:val="00386562"/>
    <w:rsid w:val="00393854"/>
    <w:rsid w:val="003E4749"/>
    <w:rsid w:val="00407F88"/>
    <w:rsid w:val="004219C3"/>
    <w:rsid w:val="00434517"/>
    <w:rsid w:val="004532AD"/>
    <w:rsid w:val="004617E9"/>
    <w:rsid w:val="004A063A"/>
    <w:rsid w:val="004B2D1D"/>
    <w:rsid w:val="004C0B76"/>
    <w:rsid w:val="004D03AE"/>
    <w:rsid w:val="004E3202"/>
    <w:rsid w:val="004F7EFA"/>
    <w:rsid w:val="005007AA"/>
    <w:rsid w:val="005178DD"/>
    <w:rsid w:val="005222EA"/>
    <w:rsid w:val="00545FCC"/>
    <w:rsid w:val="00560395"/>
    <w:rsid w:val="00583175"/>
    <w:rsid w:val="00585AA8"/>
    <w:rsid w:val="00596B40"/>
    <w:rsid w:val="005B18E5"/>
    <w:rsid w:val="005B281B"/>
    <w:rsid w:val="005C64B0"/>
    <w:rsid w:val="005D2575"/>
    <w:rsid w:val="005D4187"/>
    <w:rsid w:val="005E2BCD"/>
    <w:rsid w:val="005E6FE4"/>
    <w:rsid w:val="00605E4F"/>
    <w:rsid w:val="0064136E"/>
    <w:rsid w:val="006430D2"/>
    <w:rsid w:val="006474D3"/>
    <w:rsid w:val="006B7960"/>
    <w:rsid w:val="006C608F"/>
    <w:rsid w:val="006F71B7"/>
    <w:rsid w:val="007213C1"/>
    <w:rsid w:val="00722A3E"/>
    <w:rsid w:val="00727966"/>
    <w:rsid w:val="007805B2"/>
    <w:rsid w:val="007862F1"/>
    <w:rsid w:val="007D7CA8"/>
    <w:rsid w:val="00802F55"/>
    <w:rsid w:val="00880161"/>
    <w:rsid w:val="008A79C5"/>
    <w:rsid w:val="008B61DD"/>
    <w:rsid w:val="008D45DC"/>
    <w:rsid w:val="008D54E7"/>
    <w:rsid w:val="008E0310"/>
    <w:rsid w:val="008E7D56"/>
    <w:rsid w:val="00900F65"/>
    <w:rsid w:val="0090276C"/>
    <w:rsid w:val="00920152"/>
    <w:rsid w:val="009218E7"/>
    <w:rsid w:val="0092734D"/>
    <w:rsid w:val="00951405"/>
    <w:rsid w:val="00957CF3"/>
    <w:rsid w:val="00973A28"/>
    <w:rsid w:val="00982323"/>
    <w:rsid w:val="00987104"/>
    <w:rsid w:val="00994BA6"/>
    <w:rsid w:val="009A73BE"/>
    <w:rsid w:val="009E2657"/>
    <w:rsid w:val="009E3065"/>
    <w:rsid w:val="009E3DD8"/>
    <w:rsid w:val="00A312D9"/>
    <w:rsid w:val="00A62596"/>
    <w:rsid w:val="00A70698"/>
    <w:rsid w:val="00A90712"/>
    <w:rsid w:val="00AB1A31"/>
    <w:rsid w:val="00AE4AC9"/>
    <w:rsid w:val="00AF272D"/>
    <w:rsid w:val="00AF6C98"/>
    <w:rsid w:val="00B2189F"/>
    <w:rsid w:val="00B32E31"/>
    <w:rsid w:val="00B367C9"/>
    <w:rsid w:val="00B400C2"/>
    <w:rsid w:val="00B56DFF"/>
    <w:rsid w:val="00B7507B"/>
    <w:rsid w:val="00BA1658"/>
    <w:rsid w:val="00BB0037"/>
    <w:rsid w:val="00BB0778"/>
    <w:rsid w:val="00BB653C"/>
    <w:rsid w:val="00BB6642"/>
    <w:rsid w:val="00BD4495"/>
    <w:rsid w:val="00C023A7"/>
    <w:rsid w:val="00C41ADE"/>
    <w:rsid w:val="00C637A6"/>
    <w:rsid w:val="00C83D5D"/>
    <w:rsid w:val="00C94FCB"/>
    <w:rsid w:val="00CE366D"/>
    <w:rsid w:val="00CF12CA"/>
    <w:rsid w:val="00CF3F64"/>
    <w:rsid w:val="00D06EB7"/>
    <w:rsid w:val="00D3435C"/>
    <w:rsid w:val="00D53003"/>
    <w:rsid w:val="00D84349"/>
    <w:rsid w:val="00D8799F"/>
    <w:rsid w:val="00DA6FB1"/>
    <w:rsid w:val="00DE47F8"/>
    <w:rsid w:val="00DF6CEB"/>
    <w:rsid w:val="00E03DF3"/>
    <w:rsid w:val="00E12C68"/>
    <w:rsid w:val="00E15634"/>
    <w:rsid w:val="00E208B7"/>
    <w:rsid w:val="00E318A2"/>
    <w:rsid w:val="00E4635A"/>
    <w:rsid w:val="00E5367D"/>
    <w:rsid w:val="00E72B64"/>
    <w:rsid w:val="00E76CD1"/>
    <w:rsid w:val="00E86329"/>
    <w:rsid w:val="00EB2FC6"/>
    <w:rsid w:val="00ED2223"/>
    <w:rsid w:val="00F1232E"/>
    <w:rsid w:val="00F145DE"/>
    <w:rsid w:val="00F23BFE"/>
    <w:rsid w:val="00F23FE9"/>
    <w:rsid w:val="00F33BE7"/>
    <w:rsid w:val="00F61D60"/>
    <w:rsid w:val="00F96DCD"/>
    <w:rsid w:val="00F97020"/>
    <w:rsid w:val="00F97096"/>
    <w:rsid w:val="00FA55A8"/>
    <w:rsid w:val="2FF1C6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14:docId w14:val="2925380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B2D1D"/>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5D4187"/>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5D4187"/>
    <w:rPr>
      <w:sz w:val="18"/>
      <w:szCs w:val="18"/>
    </w:rPr>
  </w:style>
  <w:style w:type="paragraph" w:styleId="a4">
    <w:name w:val="footer"/>
    <w:basedOn w:val="a"/>
    <w:link w:val="Char0"/>
    <w:uiPriority w:val="99"/>
    <w:semiHidden/>
    <w:unhideWhenUsed/>
    <w:rsid w:val="005D4187"/>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5D4187"/>
    <w:rPr>
      <w:sz w:val="18"/>
      <w:szCs w:val="18"/>
    </w:rPr>
  </w:style>
  <w:style w:type="paragraph" w:styleId="a5">
    <w:name w:val="List Paragraph"/>
    <w:basedOn w:val="a"/>
    <w:uiPriority w:val="34"/>
    <w:qFormat/>
    <w:rsid w:val="005D4187"/>
    <w:pPr>
      <w:ind w:firstLine="420" w:firstLineChars="200"/>
    </w:pPr>
  </w:style>
  <w:style w:type="character" w:styleId="a6">
    <w:name w:val="Hyperlink"/>
    <w:basedOn w:val="a0"/>
    <w:uiPriority w:val="99"/>
    <w:unhideWhenUsed/>
    <w:rsid w:val="00605E4F"/>
    <w:rPr>
      <w:color w:val="0000FF" w:themeColor="hyperlink"/>
      <w:u w:val="single"/>
    </w:rPr>
  </w:style>
  <w:style w:type="paragraph" w:styleId="a7">
    <w:name w:val="Title"/>
    <w:basedOn w:val="a"/>
    <w:next w:val="a"/>
    <w:link w:val="Char1"/>
    <w:uiPriority w:val="10"/>
    <w:qFormat/>
    <w:rsid w:val="00583175"/>
    <w:pPr>
      <w:spacing w:before="240" w:after="60"/>
      <w:jc w:val="center"/>
      <w:outlineLvl w:val="0"/>
    </w:pPr>
    <w:rPr>
      <w:rFonts w:eastAsia="宋体" w:asciiTheme="majorHAnsi" w:hAnsiTheme="majorHAnsi" w:cstheme="majorBidi"/>
      <w:b/>
      <w:bCs/>
      <w:sz w:val="32"/>
      <w:szCs w:val="32"/>
    </w:rPr>
  </w:style>
  <w:style w:type="character" w:styleId="Char1" w:customStyle="1">
    <w:name w:val="标题 Char"/>
    <w:basedOn w:val="a0"/>
    <w:link w:val="a7"/>
    <w:uiPriority w:val="10"/>
    <w:rsid w:val="00583175"/>
    <w:rPr>
      <w:rFonts w:eastAsia="宋体" w:asciiTheme="majorHAnsi" w:hAnsiTheme="majorHAnsi" w:cstheme="majorBidi"/>
      <w:b/>
      <w:bCs/>
      <w:sz w:val="32"/>
      <w:szCs w:val="32"/>
    </w:rPr>
  </w:style>
  <w:style w:type="character" w:styleId="a8">
    <w:name w:val="FollowedHyperlink"/>
    <w:basedOn w:val="a0"/>
    <w:uiPriority w:val="99"/>
    <w:semiHidden/>
    <w:unhideWhenUsed/>
    <w:rsid w:val="00B32E31"/>
    <w:rPr>
      <w:color w:val="800080" w:themeColor="followedHyperlink"/>
      <w:u w:val="single"/>
    </w:rPr>
  </w:style>
  <w:style w:type="paragraph" w:styleId="a9">
    <w:name w:val="Balloon Text"/>
    <w:basedOn w:val="a"/>
    <w:link w:val="Char2"/>
    <w:uiPriority w:val="99"/>
    <w:semiHidden/>
    <w:unhideWhenUsed/>
    <w:rsid w:val="00982323"/>
    <w:rPr>
      <w:sz w:val="18"/>
      <w:szCs w:val="18"/>
    </w:rPr>
  </w:style>
  <w:style w:type="character" w:styleId="Char2" w:customStyle="1">
    <w:name w:val="批注框文本 Char"/>
    <w:basedOn w:val="a0"/>
    <w:link w:val="a9"/>
    <w:uiPriority w:val="99"/>
    <w:semiHidden/>
    <w:rsid w:val="00982323"/>
    <w:rPr>
      <w:sz w:val="18"/>
      <w:szCs w:val="18"/>
    </w:rPr>
  </w:style>
  <w:style w:type="table" w:styleId="aa">
    <w:name w:val="Table Grid"/>
    <w:basedOn w:val="a1"/>
    <w:uiPriority w:val="59"/>
    <w:rsid w:val="00973A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71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cowork.us.lenovo.com/departments/ebg_development_lab_tooling/Pages/Requesting-ICE-lab-access.aspx" TargetMode="External" Id="rId8" /><Relationship Type="http://schemas.openxmlformats.org/officeDocument/2006/relationships/hyperlink" Target="mailto:wusz2@lenovo.com" TargetMode="External" Id="rId13" /><Relationship Type="http://schemas.openxmlformats.org/officeDocument/2006/relationships/hyperlink" Target="https://msdn.microsoft.com/en-us/library/ee533840.aspx" TargetMode="External" Id="rId18" /><Relationship Type="http://schemas.openxmlformats.org/officeDocument/2006/relationships/styles" Target="styles.xml" Id="rId3" /><Relationship Type="http://schemas.openxmlformats.org/officeDocument/2006/relationships/customXml" Target="../customXml/item2.xml" Id="rId21" /><Relationship Type="http://schemas.openxmlformats.org/officeDocument/2006/relationships/endnotes" Target="endnotes.xml" Id="rId7" /><Relationship Type="http://schemas.openxmlformats.org/officeDocument/2006/relationships/hyperlink" Target="http://10.240.196.207" TargetMode="External" Id="rId12" /><Relationship Type="http://schemas.openxmlformats.org/officeDocument/2006/relationships/hyperlink" Target="https://support.lenovo.com/us/en/solutions/lnvo-hwmp" TargetMode="External" Id="rId17" /><Relationship Type="http://schemas.openxmlformats.org/officeDocument/2006/relationships/numbering" Target="numbering.xml" Id="rId2" /><Relationship Type="http://schemas.openxmlformats.org/officeDocument/2006/relationships/hyperlink" Target="https://technet.microsoft.com/en-us/library/hh212794(v=sc.12).aspx"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icelab.lenovo.com/users/sign_in" TargetMode="External" Id="rId11" /><Relationship Type="http://schemas.openxmlformats.org/officeDocument/2006/relationships/webSettings" Target="webSettings.xml" Id="rId5" /><Relationship Type="http://schemas.openxmlformats.org/officeDocument/2006/relationships/hyperlink" Target="http://jira1.labs.lenovo.com:8080" TargetMode="External" Id="rId15" /><Relationship Type="http://schemas.openxmlformats.org/officeDocument/2006/relationships/customXml" Target="../customXml/item4.xml" Id="rId23" /><Relationship Type="http://schemas.openxmlformats.org/officeDocument/2006/relationships/hyperlink" Target="http://10.240.35.120"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mailto:zhangyu38@lenovo.com" TargetMode="External" Id="rId9" /><Relationship Type="http://schemas.openxmlformats.org/officeDocument/2006/relationships/hyperlink" Target="https://bz.labs.lenovo.com" TargetMode="External" Id="rId14" /><Relationship Type="http://schemas.openxmlformats.org/officeDocument/2006/relationships/customXml" Target="../customXml/item3.xml" Id="rId2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89F4C4D50167F43AB3B00EECBEA2DB3" ma:contentTypeVersion="4" ma:contentTypeDescription="Create a new document." ma:contentTypeScope="" ma:versionID="d2b01a7252c1cf0ef9f82fd6c6965e1e">
  <xsd:schema xmlns:xsd="http://www.w3.org/2001/XMLSchema" xmlns:xs="http://www.w3.org/2001/XMLSchema" xmlns:p="http://schemas.microsoft.com/office/2006/metadata/properties" xmlns:ns2="f1b0e2cb-5bd0-4f11-8f9b-7a05e4e04129" xmlns:ns3="70b34f33-3da5-41a7-8d1e-0d9057f83ef1" targetNamespace="http://schemas.microsoft.com/office/2006/metadata/properties" ma:root="true" ma:fieldsID="bdf036892003fd5a88162714524f4ab9" ns2:_="" ns3:_="">
    <xsd:import namespace="f1b0e2cb-5bd0-4f11-8f9b-7a05e4e04129"/>
    <xsd:import namespace="70b34f33-3da5-41a7-8d1e-0d9057f83e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0e2cb-5bd0-4f11-8f9b-7a05e4e0412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b34f33-3da5-41a7-8d1e-0d9057f83ef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EC4A3-20B3-4C6C-8E97-05BAFB0EDC47}">
  <ds:schemaRefs>
    <ds:schemaRef ds:uri="http://schemas.openxmlformats.org/officeDocument/2006/bibliography"/>
  </ds:schemaRefs>
</ds:datastoreItem>
</file>

<file path=customXml/itemProps2.xml><?xml version="1.0" encoding="utf-8"?>
<ds:datastoreItem xmlns:ds="http://schemas.openxmlformats.org/officeDocument/2006/customXml" ds:itemID="{7789FFB0-3AC8-4AA4-AB1C-94FC2957C7C4}"/>
</file>

<file path=customXml/itemProps3.xml><?xml version="1.0" encoding="utf-8"?>
<ds:datastoreItem xmlns:ds="http://schemas.openxmlformats.org/officeDocument/2006/customXml" ds:itemID="{F6E7A692-AFF9-42AB-9E58-3A1964A58E09}"/>
</file>

<file path=customXml/itemProps4.xml><?xml version="1.0" encoding="utf-8"?>
<ds:datastoreItem xmlns:ds="http://schemas.openxmlformats.org/officeDocument/2006/customXml" ds:itemID="{5B020A2A-ACC7-46A6-9AF0-07F4AD3EF3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Lenovo.com</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Jiageng JG1 Lu</dc:creator>
  <cp:lastModifiedBy>Quan Yu</cp:lastModifiedBy>
  <cp:revision>7</cp:revision>
  <dcterms:created xsi:type="dcterms:W3CDTF">2017-07-11T06:55:00Z</dcterms:created>
  <dcterms:modified xsi:type="dcterms:W3CDTF">2017-07-28T01:15:01Z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0x010100F89F4C4D50167F43AB3B00EECBEA2DB3</vt:lpwstr>
  </property>
</Properties>
</file>